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129" w:rsidRPr="00730129" w:rsidRDefault="00730129" w:rsidP="00730129">
      <w:pPr>
        <w:spacing w:after="0"/>
        <w:jc w:val="right"/>
        <w:rPr>
          <w:rFonts w:ascii="Times New Roman" w:hAnsi="Times New Roman" w:cs="Times New Roman"/>
          <w:sz w:val="24"/>
          <w:szCs w:val="24"/>
        </w:rPr>
      </w:pPr>
      <w:r w:rsidRPr="00730129">
        <w:rPr>
          <w:rFonts w:ascii="Times New Roman" w:hAnsi="Times New Roman" w:cs="Times New Roman"/>
          <w:sz w:val="24"/>
          <w:szCs w:val="24"/>
        </w:rPr>
        <w:t>…/2020. (X. 15.) XI.ÖK határozat melléklete</w:t>
      </w:r>
    </w:p>
    <w:p w:rsidR="00730129" w:rsidRDefault="00730129" w:rsidP="00954E77">
      <w:pPr>
        <w:spacing w:after="0"/>
        <w:jc w:val="center"/>
        <w:rPr>
          <w:rFonts w:ascii="Book Antiqua" w:hAnsi="Book Antiqua" w:cs="Arial"/>
          <w:b/>
        </w:rPr>
      </w:pPr>
    </w:p>
    <w:p w:rsidR="00954E77" w:rsidRPr="006F2E9C" w:rsidRDefault="00954E77" w:rsidP="00954E77">
      <w:pPr>
        <w:spacing w:after="0"/>
        <w:jc w:val="center"/>
        <w:rPr>
          <w:rFonts w:ascii="Book Antiqua" w:hAnsi="Book Antiqua" w:cs="Arial"/>
          <w:b/>
        </w:rPr>
      </w:pPr>
      <w:r w:rsidRPr="006F2E9C">
        <w:rPr>
          <w:rFonts w:ascii="Book Antiqua" w:hAnsi="Book Antiqua" w:cs="Arial"/>
          <w:b/>
        </w:rPr>
        <w:t>MEGÁLLAPODÁS</w:t>
      </w:r>
    </w:p>
    <w:p w:rsidR="00954E77" w:rsidRPr="006F2E9C" w:rsidRDefault="00954E77" w:rsidP="00954E77">
      <w:pPr>
        <w:spacing w:after="0"/>
        <w:jc w:val="center"/>
        <w:rPr>
          <w:rFonts w:ascii="Book Antiqua" w:hAnsi="Book Antiqua"/>
        </w:rPr>
      </w:pPr>
      <w:proofErr w:type="gramStart"/>
      <w:r>
        <w:rPr>
          <w:rFonts w:ascii="Book Antiqua" w:hAnsi="Book Antiqua" w:cs="Arial"/>
        </w:rPr>
        <w:t>ingatlan</w:t>
      </w:r>
      <w:proofErr w:type="gramEnd"/>
      <w:r>
        <w:rPr>
          <w:rFonts w:ascii="Book Antiqua" w:hAnsi="Book Antiqua" w:cs="Arial"/>
        </w:rPr>
        <w:t xml:space="preserve"> bérbeadásának feltételeiről</w:t>
      </w:r>
    </w:p>
    <w:p w:rsidR="00954E77" w:rsidRPr="006F2E9C" w:rsidRDefault="00954E77" w:rsidP="00954E77">
      <w:pPr>
        <w:jc w:val="both"/>
        <w:rPr>
          <w:rFonts w:ascii="Book Antiqua" w:hAnsi="Book Antiqua" w:cs="Arial"/>
        </w:rPr>
      </w:pPr>
    </w:p>
    <w:p w:rsidR="00954E77" w:rsidRPr="006F2E9C" w:rsidRDefault="00954E77" w:rsidP="00954E77">
      <w:pPr>
        <w:spacing w:after="0"/>
        <w:jc w:val="both"/>
        <w:rPr>
          <w:rFonts w:ascii="Book Antiqua" w:hAnsi="Book Antiqua" w:cs="Arial"/>
        </w:rPr>
      </w:pPr>
      <w:proofErr w:type="gramStart"/>
      <w:r w:rsidRPr="006F2E9C">
        <w:rPr>
          <w:rFonts w:ascii="Book Antiqua" w:hAnsi="Book Antiqua" w:cs="Arial"/>
        </w:rPr>
        <w:t>amely</w:t>
      </w:r>
      <w:proofErr w:type="gramEnd"/>
      <w:r w:rsidRPr="006F2E9C">
        <w:rPr>
          <w:rFonts w:ascii="Book Antiqua" w:hAnsi="Book Antiqua" w:cs="Arial"/>
        </w:rPr>
        <w:t xml:space="preserve"> létrejött egyrészről</w:t>
      </w:r>
    </w:p>
    <w:p w:rsidR="00954E77" w:rsidRPr="006F2E9C" w:rsidRDefault="00954E77" w:rsidP="00954E77">
      <w:pPr>
        <w:spacing w:after="0"/>
        <w:jc w:val="both"/>
        <w:rPr>
          <w:rFonts w:ascii="Book Antiqua" w:hAnsi="Book Antiqua" w:cs="Arial"/>
        </w:rPr>
      </w:pPr>
      <w:r w:rsidRPr="006F2E9C">
        <w:rPr>
          <w:rFonts w:ascii="Book Antiqua" w:hAnsi="Book Antiqua" w:cs="Arial"/>
          <w:b/>
        </w:rPr>
        <w:t>Budapest Főváros XI. Kerület Újbuda Önkormányzata</w:t>
      </w:r>
    </w:p>
    <w:p w:rsidR="00954E77" w:rsidRPr="006F2E9C" w:rsidRDefault="00954E77" w:rsidP="00954E77">
      <w:pPr>
        <w:spacing w:after="0"/>
        <w:jc w:val="both"/>
        <w:rPr>
          <w:rFonts w:ascii="Book Antiqua" w:hAnsi="Book Antiqua" w:cs="Arial"/>
        </w:rPr>
      </w:pPr>
      <w:r w:rsidRPr="006F2E9C">
        <w:rPr>
          <w:rFonts w:ascii="Book Antiqua" w:hAnsi="Book Antiqua" w:cs="Arial"/>
        </w:rPr>
        <w:t>Székhely: 1113 Budapest, Bocskai út 39-41.,</w:t>
      </w:r>
    </w:p>
    <w:p w:rsidR="00954E77" w:rsidRPr="006F2E9C" w:rsidRDefault="00954E77" w:rsidP="00954E77">
      <w:pPr>
        <w:spacing w:after="0"/>
        <w:jc w:val="both"/>
        <w:rPr>
          <w:rFonts w:ascii="Book Antiqua" w:hAnsi="Book Antiqua" w:cs="Arial"/>
        </w:rPr>
      </w:pPr>
      <w:r w:rsidRPr="006F2E9C">
        <w:rPr>
          <w:rFonts w:ascii="Book Antiqua" w:hAnsi="Book Antiqua" w:cs="Arial"/>
        </w:rPr>
        <w:t>PIR törzskönyvi azonosítószáma: 735748,</w:t>
      </w:r>
    </w:p>
    <w:p w:rsidR="00954E77" w:rsidRPr="006F2E9C" w:rsidRDefault="00954E77" w:rsidP="00954E77">
      <w:pPr>
        <w:spacing w:after="0"/>
        <w:jc w:val="both"/>
        <w:rPr>
          <w:rFonts w:ascii="Book Antiqua" w:hAnsi="Book Antiqua" w:cs="Arial"/>
        </w:rPr>
      </w:pPr>
      <w:r w:rsidRPr="006F2E9C">
        <w:rPr>
          <w:rFonts w:ascii="Book Antiqua" w:hAnsi="Book Antiqua" w:cs="Arial"/>
        </w:rPr>
        <w:t>KSH statisztikai számjele: 15735746-8411-321-01;</w:t>
      </w:r>
    </w:p>
    <w:p w:rsidR="00954E77" w:rsidRDefault="00954E77" w:rsidP="00954E77">
      <w:pPr>
        <w:spacing w:after="0"/>
        <w:jc w:val="both"/>
        <w:rPr>
          <w:rFonts w:ascii="Book Antiqua" w:hAnsi="Book Antiqua" w:cs="Arial"/>
        </w:rPr>
      </w:pPr>
      <w:proofErr w:type="gramStart"/>
      <w:r w:rsidRPr="006F2E9C">
        <w:rPr>
          <w:rFonts w:ascii="Book Antiqua" w:hAnsi="Book Antiqua" w:cs="Arial"/>
        </w:rPr>
        <w:t>képviseli</w:t>
      </w:r>
      <w:proofErr w:type="gramEnd"/>
      <w:r>
        <w:rPr>
          <w:rFonts w:ascii="Book Antiqua" w:hAnsi="Book Antiqua" w:cs="Arial"/>
        </w:rPr>
        <w:t>: dr. László Imre</w:t>
      </w:r>
      <w:r w:rsidRPr="006F2E9C">
        <w:rPr>
          <w:rFonts w:ascii="Book Antiqua" w:hAnsi="Book Antiqua" w:cs="Arial"/>
        </w:rPr>
        <w:t xml:space="preserve"> polgármester) (a továbbiakban: </w:t>
      </w:r>
      <w:r w:rsidRPr="000106ED">
        <w:rPr>
          <w:rFonts w:ascii="Book Antiqua" w:hAnsi="Book Antiqua" w:cs="Arial"/>
          <w:b/>
        </w:rPr>
        <w:t>Önkormányzat)</w:t>
      </w:r>
    </w:p>
    <w:p w:rsidR="00954E77" w:rsidRPr="006F2E9C" w:rsidRDefault="00954E77" w:rsidP="00954E77">
      <w:pPr>
        <w:spacing w:after="0"/>
        <w:jc w:val="both"/>
        <w:rPr>
          <w:rFonts w:ascii="Book Antiqua" w:hAnsi="Book Antiqua" w:cs="Arial"/>
        </w:rPr>
      </w:pPr>
    </w:p>
    <w:p w:rsidR="00954E77" w:rsidRPr="00872189" w:rsidRDefault="00954E77" w:rsidP="00954E77">
      <w:pPr>
        <w:spacing w:after="0"/>
        <w:jc w:val="both"/>
        <w:rPr>
          <w:rFonts w:ascii="Book Antiqua" w:hAnsi="Book Antiqua" w:cs="Arial"/>
          <w:b/>
        </w:rPr>
      </w:pPr>
      <w:proofErr w:type="gramStart"/>
      <w:r w:rsidRPr="00872189">
        <w:rPr>
          <w:rFonts w:ascii="Book Antiqua" w:hAnsi="Book Antiqua" w:cs="Arial"/>
        </w:rPr>
        <w:t>másrészről</w:t>
      </w:r>
      <w:proofErr w:type="gramEnd"/>
    </w:p>
    <w:p w:rsidR="00954E77" w:rsidRDefault="00954E77" w:rsidP="00954E77">
      <w:pPr>
        <w:spacing w:after="0"/>
        <w:jc w:val="both"/>
        <w:rPr>
          <w:rFonts w:ascii="Book Antiqua" w:hAnsi="Book Antiqua" w:cs="Arial"/>
          <w:b/>
        </w:rPr>
      </w:pPr>
      <w:r>
        <w:rPr>
          <w:rFonts w:ascii="Book Antiqua" w:hAnsi="Book Antiqua" w:cs="Arial"/>
          <w:b/>
        </w:rPr>
        <w:t>BUDA-HOLD Vállalkozás Szervezési és Szolgáltató Kft.</w:t>
      </w:r>
    </w:p>
    <w:p w:rsidR="00954E77" w:rsidRPr="00872189" w:rsidRDefault="00954E77" w:rsidP="00954E77">
      <w:pPr>
        <w:spacing w:after="0"/>
        <w:jc w:val="both"/>
        <w:rPr>
          <w:rFonts w:ascii="Book Antiqua" w:hAnsi="Book Antiqua" w:cs="Arial"/>
        </w:rPr>
      </w:pPr>
      <w:proofErr w:type="gramStart"/>
      <w:r w:rsidRPr="00872189">
        <w:rPr>
          <w:rFonts w:ascii="Book Antiqua" w:hAnsi="Book Antiqua" w:cs="Arial"/>
        </w:rPr>
        <w:t>székhely</w:t>
      </w:r>
      <w:proofErr w:type="gramEnd"/>
      <w:r w:rsidRPr="00872189">
        <w:rPr>
          <w:rFonts w:ascii="Book Antiqua" w:hAnsi="Book Antiqua" w:cs="Arial"/>
        </w:rPr>
        <w:t xml:space="preserve">: </w:t>
      </w:r>
      <w:r>
        <w:rPr>
          <w:rFonts w:ascii="Book Antiqua" w:hAnsi="Book Antiqua" w:cs="Arial"/>
        </w:rPr>
        <w:t>1117 Budapest, Hunyadi János út 14</w:t>
      </w:r>
      <w:r w:rsidRPr="00872189">
        <w:rPr>
          <w:rFonts w:ascii="Book Antiqua" w:hAnsi="Book Antiqua" w:cs="Arial"/>
        </w:rPr>
        <w:t>;</w:t>
      </w:r>
    </w:p>
    <w:p w:rsidR="00954E77" w:rsidRPr="00872189" w:rsidRDefault="00954E77" w:rsidP="00954E77">
      <w:pPr>
        <w:spacing w:after="0"/>
        <w:jc w:val="both"/>
        <w:rPr>
          <w:rFonts w:ascii="Book Antiqua" w:hAnsi="Book Antiqua" w:cs="Arial"/>
        </w:rPr>
      </w:pPr>
      <w:proofErr w:type="gramStart"/>
      <w:r>
        <w:rPr>
          <w:rFonts w:ascii="Book Antiqua" w:hAnsi="Book Antiqua" w:cs="Arial"/>
        </w:rPr>
        <w:t>adószáma</w:t>
      </w:r>
      <w:proofErr w:type="gramEnd"/>
      <w:r>
        <w:rPr>
          <w:rFonts w:ascii="Book Antiqua" w:hAnsi="Book Antiqua" w:cs="Arial"/>
        </w:rPr>
        <w:t>:</w:t>
      </w:r>
      <w:r w:rsidRPr="000106ED">
        <w:t xml:space="preserve"> </w:t>
      </w:r>
      <w:r w:rsidRPr="000106ED">
        <w:rPr>
          <w:rFonts w:ascii="Book Antiqua" w:hAnsi="Book Antiqua" w:cs="Arial"/>
        </w:rPr>
        <w:t>10523447-2-43</w:t>
      </w:r>
      <w:r w:rsidRPr="00872189">
        <w:rPr>
          <w:rFonts w:ascii="Book Antiqua" w:hAnsi="Book Antiqua" w:cs="Arial"/>
        </w:rPr>
        <w:t>;</w:t>
      </w:r>
    </w:p>
    <w:p w:rsidR="00954E77" w:rsidRPr="00872189" w:rsidRDefault="00954E77" w:rsidP="00954E77">
      <w:pPr>
        <w:spacing w:after="0"/>
        <w:jc w:val="both"/>
        <w:rPr>
          <w:rFonts w:ascii="Book Antiqua" w:hAnsi="Book Antiqua" w:cs="Arial"/>
        </w:rPr>
      </w:pPr>
      <w:proofErr w:type="gramStart"/>
      <w:r>
        <w:rPr>
          <w:rFonts w:ascii="Book Antiqua" w:hAnsi="Book Antiqua" w:cs="Arial"/>
        </w:rPr>
        <w:t>cégjegyzékszáma</w:t>
      </w:r>
      <w:proofErr w:type="gramEnd"/>
      <w:r>
        <w:rPr>
          <w:rFonts w:ascii="Book Antiqua" w:hAnsi="Book Antiqua" w:cs="Arial"/>
        </w:rPr>
        <w:t xml:space="preserve">: </w:t>
      </w:r>
      <w:r w:rsidRPr="000106ED">
        <w:rPr>
          <w:rFonts w:ascii="Book Antiqua" w:hAnsi="Book Antiqua" w:cs="Arial"/>
        </w:rPr>
        <w:t>01 09 075505</w:t>
      </w:r>
      <w:r w:rsidRPr="00872189">
        <w:rPr>
          <w:rFonts w:ascii="Book Antiqua" w:hAnsi="Book Antiqua" w:cs="Arial"/>
        </w:rPr>
        <w:t>,</w:t>
      </w:r>
    </w:p>
    <w:p w:rsidR="00954E77" w:rsidRPr="00872189" w:rsidRDefault="00954E77" w:rsidP="00954E77">
      <w:pPr>
        <w:spacing w:after="0"/>
        <w:jc w:val="both"/>
        <w:rPr>
          <w:rFonts w:ascii="Book Antiqua" w:hAnsi="Book Antiqua" w:cs="Arial"/>
        </w:rPr>
      </w:pPr>
      <w:proofErr w:type="gramStart"/>
      <w:r w:rsidRPr="00872189">
        <w:rPr>
          <w:rFonts w:ascii="Book Antiqua" w:hAnsi="Book Antiqua" w:cs="Arial"/>
        </w:rPr>
        <w:t>képviseli</w:t>
      </w:r>
      <w:proofErr w:type="gramEnd"/>
      <w:r w:rsidRPr="00872189">
        <w:rPr>
          <w:rFonts w:ascii="Book Antiqua" w:hAnsi="Book Antiqua" w:cs="Arial"/>
        </w:rPr>
        <w:t xml:space="preserve">: </w:t>
      </w:r>
      <w:proofErr w:type="spellStart"/>
      <w:r>
        <w:rPr>
          <w:rFonts w:ascii="Book Antiqua" w:hAnsi="Book Antiqua" w:cs="Arial"/>
        </w:rPr>
        <w:t>Kiss-Leizer</w:t>
      </w:r>
      <w:proofErr w:type="spellEnd"/>
      <w:r>
        <w:rPr>
          <w:rFonts w:ascii="Book Antiqua" w:hAnsi="Book Antiqua" w:cs="Arial"/>
        </w:rPr>
        <w:t xml:space="preserve"> Gábor ügyvezető</w:t>
      </w:r>
      <w:r w:rsidRPr="00872189">
        <w:rPr>
          <w:rFonts w:ascii="Book Antiqua" w:hAnsi="Book Antiqua" w:cs="Arial"/>
        </w:rPr>
        <w:t>), (a t</w:t>
      </w:r>
      <w:r>
        <w:rPr>
          <w:rFonts w:ascii="Book Antiqua" w:hAnsi="Book Antiqua" w:cs="Arial"/>
        </w:rPr>
        <w:t xml:space="preserve">ovábbiakban: </w:t>
      </w:r>
      <w:r>
        <w:rPr>
          <w:rFonts w:ascii="Book Antiqua" w:hAnsi="Book Antiqua" w:cs="Arial"/>
          <w:b/>
        </w:rPr>
        <w:t>Társaság</w:t>
      </w:r>
      <w:r w:rsidRPr="00872189">
        <w:rPr>
          <w:rFonts w:ascii="Book Antiqua" w:hAnsi="Book Antiqua" w:cs="Arial"/>
        </w:rPr>
        <w:t xml:space="preserve">) </w:t>
      </w:r>
    </w:p>
    <w:p w:rsidR="00954E77" w:rsidRPr="006F2E9C" w:rsidRDefault="00954E77" w:rsidP="00954E77">
      <w:pPr>
        <w:spacing w:after="0"/>
        <w:jc w:val="both"/>
        <w:rPr>
          <w:rFonts w:ascii="Book Antiqua" w:hAnsi="Book Antiqua" w:cs="Arial"/>
        </w:rPr>
      </w:pPr>
    </w:p>
    <w:p w:rsidR="00954E77" w:rsidRPr="006F2E9C" w:rsidRDefault="00954E77" w:rsidP="00954E77">
      <w:pPr>
        <w:spacing w:after="0"/>
        <w:jc w:val="both"/>
        <w:rPr>
          <w:rFonts w:ascii="Book Antiqua" w:hAnsi="Book Antiqua" w:cs="Arial"/>
          <w:b/>
        </w:rPr>
      </w:pPr>
      <w:proofErr w:type="gramStart"/>
      <w:r>
        <w:rPr>
          <w:rFonts w:ascii="Book Antiqua" w:hAnsi="Book Antiqua" w:cs="Arial"/>
        </w:rPr>
        <w:t>harmadrészről</w:t>
      </w:r>
      <w:proofErr w:type="gramEnd"/>
    </w:p>
    <w:p w:rsidR="00954E77" w:rsidRPr="006F2E9C" w:rsidRDefault="00954E77" w:rsidP="00954E77">
      <w:pPr>
        <w:spacing w:after="0"/>
        <w:jc w:val="both"/>
        <w:rPr>
          <w:rFonts w:ascii="Book Antiqua" w:hAnsi="Book Antiqua" w:cs="Arial"/>
        </w:rPr>
      </w:pPr>
      <w:r>
        <w:rPr>
          <w:rFonts w:ascii="Book Antiqua" w:hAnsi="Book Antiqua" w:cs="Arial"/>
          <w:b/>
        </w:rPr>
        <w:t>Budapesti Rendőr-főkapitányság XI. kerületi Rendőrkapitányság</w:t>
      </w:r>
    </w:p>
    <w:p w:rsidR="00954E77" w:rsidRDefault="00954E77" w:rsidP="00954E77">
      <w:pPr>
        <w:spacing w:after="0"/>
        <w:jc w:val="both"/>
        <w:rPr>
          <w:rFonts w:ascii="Book Antiqua" w:hAnsi="Book Antiqua" w:cs="Arial"/>
        </w:rPr>
      </w:pPr>
      <w:proofErr w:type="gramStart"/>
      <w:r w:rsidRPr="006F2E9C">
        <w:rPr>
          <w:rFonts w:ascii="Book Antiqua" w:hAnsi="Book Antiqua" w:cs="Arial"/>
        </w:rPr>
        <w:t>székhely</w:t>
      </w:r>
      <w:proofErr w:type="gramEnd"/>
      <w:r w:rsidRPr="006F2E9C">
        <w:rPr>
          <w:rFonts w:ascii="Book Antiqua" w:hAnsi="Book Antiqua" w:cs="Arial"/>
        </w:rPr>
        <w:t xml:space="preserve">: </w:t>
      </w:r>
      <w:r>
        <w:rPr>
          <w:rFonts w:ascii="Book Antiqua" w:hAnsi="Book Antiqua" w:cs="Arial"/>
        </w:rPr>
        <w:t>1113 Budapest, Bocskai út 90</w:t>
      </w:r>
      <w:r w:rsidRPr="006F2E9C">
        <w:rPr>
          <w:rFonts w:ascii="Book Antiqua" w:hAnsi="Book Antiqua" w:cs="Arial"/>
        </w:rPr>
        <w:t>.;</w:t>
      </w:r>
    </w:p>
    <w:p w:rsidR="00954E77" w:rsidRPr="006F2E9C" w:rsidRDefault="00954E77" w:rsidP="00954E77">
      <w:pPr>
        <w:spacing w:after="0"/>
        <w:jc w:val="both"/>
        <w:rPr>
          <w:rFonts w:ascii="Book Antiqua" w:hAnsi="Book Antiqua" w:cs="Arial"/>
        </w:rPr>
      </w:pPr>
      <w:r w:rsidRPr="00C631D8">
        <w:rPr>
          <w:rFonts w:ascii="Book Antiqua" w:hAnsi="Book Antiqua" w:cs="Arial"/>
          <w:highlight w:val="yellow"/>
        </w:rPr>
        <w:t>……………..</w:t>
      </w:r>
      <w:bookmarkStart w:id="0" w:name="_GoBack"/>
      <w:bookmarkEnd w:id="0"/>
    </w:p>
    <w:p w:rsidR="00954E77" w:rsidRDefault="00954E77" w:rsidP="00954E77">
      <w:pPr>
        <w:spacing w:after="0"/>
        <w:jc w:val="both"/>
        <w:rPr>
          <w:rFonts w:ascii="Book Antiqua" w:hAnsi="Book Antiqua" w:cs="Arial"/>
        </w:rPr>
      </w:pPr>
      <w:proofErr w:type="gramStart"/>
      <w:r w:rsidRPr="006F2E9C">
        <w:rPr>
          <w:rFonts w:ascii="Book Antiqua" w:hAnsi="Book Antiqua" w:cs="Arial"/>
        </w:rPr>
        <w:t>képviseli</w:t>
      </w:r>
      <w:proofErr w:type="gramEnd"/>
      <w:r w:rsidRPr="006F2E9C">
        <w:rPr>
          <w:rFonts w:ascii="Book Antiqua" w:hAnsi="Book Antiqua" w:cs="Arial"/>
        </w:rPr>
        <w:t xml:space="preserve">: </w:t>
      </w:r>
      <w:r>
        <w:rPr>
          <w:rFonts w:ascii="Book Antiqua" w:hAnsi="Book Antiqua" w:cs="Arial"/>
        </w:rPr>
        <w:t>Jáger István rendőrkapitány</w:t>
      </w:r>
      <w:r w:rsidRPr="006F2E9C">
        <w:rPr>
          <w:rFonts w:ascii="Book Antiqua" w:hAnsi="Book Antiqua" w:cs="Arial"/>
        </w:rPr>
        <w:t>),</w:t>
      </w:r>
      <w:r>
        <w:rPr>
          <w:rFonts w:ascii="Book Antiqua" w:hAnsi="Book Antiqua" w:cs="Arial"/>
        </w:rPr>
        <w:t xml:space="preserve"> (a továbbiakban: </w:t>
      </w:r>
      <w:r w:rsidRPr="00605510">
        <w:rPr>
          <w:rFonts w:ascii="Book Antiqua" w:hAnsi="Book Antiqua" w:cs="Arial"/>
          <w:b/>
        </w:rPr>
        <w:t>Rendőrkapit</w:t>
      </w:r>
      <w:r>
        <w:rPr>
          <w:rFonts w:ascii="Book Antiqua" w:hAnsi="Book Antiqua" w:cs="Arial"/>
          <w:b/>
        </w:rPr>
        <w:t>á</w:t>
      </w:r>
      <w:r w:rsidRPr="00605510">
        <w:rPr>
          <w:rFonts w:ascii="Book Antiqua" w:hAnsi="Book Antiqua" w:cs="Arial"/>
          <w:b/>
        </w:rPr>
        <w:t>nyság</w:t>
      </w:r>
      <w:r w:rsidRPr="006F2E9C">
        <w:rPr>
          <w:rFonts w:ascii="Book Antiqua" w:hAnsi="Book Antiqua" w:cs="Arial"/>
        </w:rPr>
        <w:t xml:space="preserve">) </w:t>
      </w:r>
    </w:p>
    <w:p w:rsidR="00954E77" w:rsidRPr="006F2E9C" w:rsidRDefault="00954E77" w:rsidP="00954E77">
      <w:pPr>
        <w:spacing w:after="0"/>
        <w:jc w:val="both"/>
        <w:rPr>
          <w:rFonts w:ascii="Book Antiqua" w:hAnsi="Book Antiqua"/>
        </w:rPr>
      </w:pPr>
    </w:p>
    <w:p w:rsidR="00954E77" w:rsidRPr="006F2E9C" w:rsidRDefault="00954E77" w:rsidP="00954E77">
      <w:pPr>
        <w:spacing w:after="0"/>
        <w:jc w:val="both"/>
        <w:rPr>
          <w:rFonts w:ascii="Book Antiqua" w:hAnsi="Book Antiqua" w:cs="Arial"/>
        </w:rPr>
      </w:pPr>
      <w:r w:rsidRPr="006F2E9C">
        <w:rPr>
          <w:rFonts w:ascii="Book Antiqua" w:hAnsi="Book Antiqua" w:cs="Arial"/>
        </w:rPr>
        <w:t xml:space="preserve">(együttesen: </w:t>
      </w:r>
      <w:r>
        <w:rPr>
          <w:rFonts w:ascii="Book Antiqua" w:hAnsi="Book Antiqua" w:cs="Arial"/>
          <w:b/>
        </w:rPr>
        <w:t>Szerződő f</w:t>
      </w:r>
      <w:r w:rsidRPr="006F2E9C">
        <w:rPr>
          <w:rFonts w:ascii="Book Antiqua" w:hAnsi="Book Antiqua" w:cs="Arial"/>
          <w:b/>
        </w:rPr>
        <w:t>elek</w:t>
      </w:r>
      <w:r w:rsidRPr="006F2E9C">
        <w:rPr>
          <w:rFonts w:ascii="Book Antiqua" w:hAnsi="Book Antiqua" w:cs="Arial"/>
        </w:rPr>
        <w:t xml:space="preserve">) között az alulírott napon és helyen az alábbi feltételekkel: </w:t>
      </w:r>
    </w:p>
    <w:p w:rsidR="00954E77" w:rsidRPr="006F2E9C" w:rsidRDefault="00954E77" w:rsidP="00954E77">
      <w:pPr>
        <w:jc w:val="both"/>
        <w:rPr>
          <w:rFonts w:ascii="Book Antiqua" w:hAnsi="Book Antiqua" w:cs="Arial"/>
        </w:rPr>
      </w:pPr>
    </w:p>
    <w:p w:rsidR="00954E77" w:rsidRPr="006F2E9C" w:rsidRDefault="00954E77" w:rsidP="00954E77">
      <w:pPr>
        <w:jc w:val="both"/>
        <w:rPr>
          <w:rFonts w:ascii="Book Antiqua" w:hAnsi="Book Antiqua" w:cs="Arial"/>
          <w:b/>
        </w:rPr>
      </w:pPr>
      <w:r w:rsidRPr="006F2E9C">
        <w:rPr>
          <w:rFonts w:ascii="Book Antiqua" w:hAnsi="Book Antiqua" w:cs="Arial"/>
          <w:b/>
        </w:rPr>
        <w:t xml:space="preserve">I. Előzmények </w:t>
      </w:r>
    </w:p>
    <w:p w:rsidR="00954E77" w:rsidRDefault="00954E77" w:rsidP="00954E77">
      <w:pPr>
        <w:jc w:val="both"/>
        <w:rPr>
          <w:rFonts w:ascii="Book Antiqua" w:hAnsi="Book Antiqua" w:cs="Arial"/>
        </w:rPr>
      </w:pPr>
      <w:r>
        <w:rPr>
          <w:rFonts w:ascii="Book Antiqua" w:hAnsi="Book Antiqua" w:cs="Arial"/>
        </w:rPr>
        <w:t>1. A Társaság az Önkormányzat kizárólagos tulajdonában álló gazdasági társaság.</w:t>
      </w:r>
    </w:p>
    <w:p w:rsidR="00954E77" w:rsidRDefault="00954E77" w:rsidP="00954E77">
      <w:pPr>
        <w:jc w:val="both"/>
        <w:rPr>
          <w:rFonts w:ascii="Book Antiqua" w:hAnsi="Book Antiqua" w:cs="Arial"/>
        </w:rPr>
      </w:pPr>
      <w:r>
        <w:rPr>
          <w:rFonts w:ascii="Book Antiqua" w:hAnsi="Book Antiqua" w:cs="Arial"/>
        </w:rPr>
        <w:t xml:space="preserve">2. A Társaság tulajdonában áll a </w:t>
      </w:r>
      <w:proofErr w:type="gramStart"/>
      <w:r>
        <w:rPr>
          <w:rFonts w:ascii="Book Antiqua" w:hAnsi="Book Antiqua" w:cs="Arial"/>
        </w:rPr>
        <w:t>Budapest,</w:t>
      </w:r>
      <w:proofErr w:type="gramEnd"/>
      <w:r>
        <w:rPr>
          <w:rFonts w:ascii="Book Antiqua" w:hAnsi="Book Antiqua" w:cs="Arial"/>
        </w:rPr>
        <w:t xml:space="preserve"> XI. kerület, 3130/14./A/1 </w:t>
      </w:r>
      <w:proofErr w:type="spellStart"/>
      <w:r>
        <w:rPr>
          <w:rFonts w:ascii="Book Antiqua" w:hAnsi="Book Antiqua" w:cs="Arial"/>
        </w:rPr>
        <w:t>hrsz-ú</w:t>
      </w:r>
      <w:proofErr w:type="spellEnd"/>
      <w:r>
        <w:rPr>
          <w:rFonts w:ascii="Book Antiqua" w:hAnsi="Book Antiqua" w:cs="Arial"/>
        </w:rPr>
        <w:t>, természetben a 1119 Budapest, Bornemissza utca 37. szám alatt található ingatlan (a továbbiakban: Közalkalmazottak háza), melyben összesen 38 szoba és 24 apartman (a továbbiakban: bérlemények) helyezkedik el.</w:t>
      </w:r>
    </w:p>
    <w:p w:rsidR="00954E77" w:rsidRDefault="00954E77" w:rsidP="00954E77">
      <w:pPr>
        <w:jc w:val="both"/>
        <w:rPr>
          <w:rFonts w:ascii="Book Antiqua" w:hAnsi="Book Antiqua" w:cs="Arial"/>
        </w:rPr>
      </w:pPr>
      <w:r>
        <w:rPr>
          <w:rFonts w:ascii="Book Antiqua" w:hAnsi="Book Antiqua" w:cs="Arial"/>
        </w:rPr>
        <w:t>3. Az Önkormányzat célja, hogy az Újbudán közszolgálatot teljesítő dolgozók (közalkalmazottak, köztisztviselők, kormánytisztviselők, rendvédelmi, egészségügyi dolgozók, közfeladatot ellátó egészségügyi dolgozók) lakásproblémáira átmeneti megoldást nyújtson, lehetőséget teremtve ezzel az érintett dolgozók számára kulturált szálláslehetőség biztosítása mellett lakáscélú megtakarításra.</w:t>
      </w:r>
    </w:p>
    <w:p w:rsidR="00954E77" w:rsidRDefault="00954E77" w:rsidP="00954E77">
      <w:pPr>
        <w:jc w:val="both"/>
        <w:rPr>
          <w:rFonts w:ascii="Book Antiqua" w:hAnsi="Book Antiqua" w:cs="Arial"/>
        </w:rPr>
      </w:pPr>
      <w:r>
        <w:rPr>
          <w:rFonts w:ascii="Book Antiqua" w:hAnsi="Book Antiqua" w:cs="Arial"/>
        </w:rPr>
        <w:t>4</w:t>
      </w:r>
      <w:r w:rsidRPr="006F2E9C">
        <w:rPr>
          <w:rFonts w:ascii="Book Antiqua" w:hAnsi="Book Antiqua" w:cs="Arial"/>
        </w:rPr>
        <w:t>. A</w:t>
      </w:r>
      <w:r>
        <w:rPr>
          <w:rFonts w:ascii="Book Antiqua" w:hAnsi="Book Antiqua" w:cs="Arial"/>
        </w:rPr>
        <w:t>z Önkormányzat közfeladata a kerület közbiztonságának fenntartása és folyamatos fejlesztése. Ennek érdekében az Önkormányzat kiemelt célja a kerületben szolgálatot teljesítő rendőrök lakhatásának segítése.</w:t>
      </w:r>
    </w:p>
    <w:p w:rsidR="00954E77" w:rsidRDefault="00954E77" w:rsidP="00954E77">
      <w:pPr>
        <w:jc w:val="both"/>
        <w:rPr>
          <w:rFonts w:ascii="Book Antiqua" w:hAnsi="Book Antiqua" w:cs="Arial"/>
        </w:rPr>
      </w:pPr>
      <w:r>
        <w:rPr>
          <w:rFonts w:ascii="Book Antiqua" w:hAnsi="Book Antiqua" w:cs="Arial"/>
        </w:rPr>
        <w:lastRenderedPageBreak/>
        <w:t xml:space="preserve">5. A Rendőrkapitányság mindent megtesz dolgozói támogatása érdekében, értve </w:t>
      </w:r>
      <w:proofErr w:type="gramStart"/>
      <w:r>
        <w:rPr>
          <w:rFonts w:ascii="Book Antiqua" w:hAnsi="Book Antiqua" w:cs="Arial"/>
        </w:rPr>
        <w:t>ezalatt</w:t>
      </w:r>
      <w:proofErr w:type="gramEnd"/>
      <w:r>
        <w:rPr>
          <w:rFonts w:ascii="Book Antiqua" w:hAnsi="Book Antiqua" w:cs="Arial"/>
        </w:rPr>
        <w:t xml:space="preserve"> lakhatási helyzetük jobbá tételét is.</w:t>
      </w:r>
    </w:p>
    <w:p w:rsidR="00954E77" w:rsidRPr="006F2E9C" w:rsidRDefault="00954E77" w:rsidP="00954E77">
      <w:pPr>
        <w:jc w:val="both"/>
        <w:rPr>
          <w:rFonts w:ascii="Book Antiqua" w:hAnsi="Book Antiqua"/>
        </w:rPr>
      </w:pPr>
    </w:p>
    <w:p w:rsidR="00954E77" w:rsidRPr="006F2E9C" w:rsidRDefault="00954E77" w:rsidP="00954E77">
      <w:pPr>
        <w:jc w:val="both"/>
        <w:rPr>
          <w:rFonts w:ascii="Book Antiqua" w:hAnsi="Book Antiqua" w:cs="Arial"/>
          <w:b/>
        </w:rPr>
      </w:pPr>
      <w:r>
        <w:rPr>
          <w:rFonts w:ascii="Book Antiqua" w:hAnsi="Book Antiqua" w:cs="Arial"/>
          <w:b/>
        </w:rPr>
        <w:t xml:space="preserve">II. </w:t>
      </w:r>
      <w:proofErr w:type="gramStart"/>
      <w:r>
        <w:rPr>
          <w:rFonts w:ascii="Book Antiqua" w:hAnsi="Book Antiqua" w:cs="Arial"/>
          <w:b/>
        </w:rPr>
        <w:t>A</w:t>
      </w:r>
      <w:proofErr w:type="gramEnd"/>
      <w:r>
        <w:rPr>
          <w:rFonts w:ascii="Book Antiqua" w:hAnsi="Book Antiqua" w:cs="Arial"/>
          <w:b/>
        </w:rPr>
        <w:t xml:space="preserve"> megállapodás</w:t>
      </w:r>
      <w:r w:rsidRPr="006F2E9C">
        <w:rPr>
          <w:rFonts w:ascii="Book Antiqua" w:hAnsi="Book Antiqua" w:cs="Arial"/>
          <w:b/>
        </w:rPr>
        <w:t xml:space="preserve"> tárgya: </w:t>
      </w:r>
    </w:p>
    <w:p w:rsidR="00954E77" w:rsidRDefault="00954E77" w:rsidP="00954E77">
      <w:pPr>
        <w:jc w:val="both"/>
        <w:rPr>
          <w:rFonts w:ascii="Book Antiqua" w:hAnsi="Book Antiqua" w:cs="Arial"/>
        </w:rPr>
      </w:pPr>
      <w:r w:rsidRPr="006F2E9C">
        <w:rPr>
          <w:rFonts w:ascii="Book Antiqua" w:hAnsi="Book Antiqua" w:cs="Arial"/>
        </w:rPr>
        <w:t>1. Szerződő Felek megállap</w:t>
      </w:r>
      <w:r>
        <w:rPr>
          <w:rFonts w:ascii="Book Antiqua" w:hAnsi="Book Antiqua" w:cs="Arial"/>
        </w:rPr>
        <w:t xml:space="preserve">odnak, hogy az I. fejezetben megfogalmazott célra működtetik a Közalkalmazottak házát az alábbiak szerint. </w:t>
      </w:r>
    </w:p>
    <w:p w:rsidR="00954E77" w:rsidRDefault="00954E77" w:rsidP="00954E77">
      <w:pPr>
        <w:jc w:val="both"/>
        <w:rPr>
          <w:rFonts w:ascii="Book Antiqua" w:hAnsi="Book Antiqua" w:cs="Arial"/>
        </w:rPr>
      </w:pPr>
      <w:r>
        <w:rPr>
          <w:rFonts w:ascii="Book Antiqua" w:hAnsi="Book Antiqua" w:cs="Arial"/>
        </w:rPr>
        <w:t xml:space="preserve">2. A Társaság vállalja, hogy üzemelteti, működteti a Közalkalmazottak házát (ingatlan jogszabályoknak megfelelő működtetése, lakószobák megfelelő felszereltségének biztosítása, és azok karbantartása, közösségi helyiségek takarítása, világítás, fűtés, vízellátás, stb.). </w:t>
      </w:r>
      <w:proofErr w:type="gramStart"/>
      <w:r>
        <w:rPr>
          <w:rFonts w:ascii="Book Antiqua" w:hAnsi="Book Antiqua" w:cs="Arial"/>
        </w:rPr>
        <w:t>A</w:t>
      </w:r>
      <w:proofErr w:type="gramEnd"/>
      <w:r>
        <w:rPr>
          <w:rFonts w:ascii="Book Antiqua" w:hAnsi="Book Antiqua" w:cs="Arial"/>
        </w:rPr>
        <w:t xml:space="preserve"> Társaság vállalja azt is, hogy bérleti szerződést köt a Polgármester által kijelölt bérlőkkel a jelen szerződésben meghatározott feltételekkel. </w:t>
      </w:r>
    </w:p>
    <w:p w:rsidR="00954E77" w:rsidRDefault="00954E77" w:rsidP="00954E77">
      <w:pPr>
        <w:jc w:val="both"/>
        <w:rPr>
          <w:rFonts w:ascii="Book Antiqua" w:hAnsi="Book Antiqua" w:cs="Arial"/>
        </w:rPr>
      </w:pPr>
      <w:r w:rsidRPr="006F2E9C">
        <w:rPr>
          <w:rFonts w:ascii="Book Antiqua" w:hAnsi="Book Antiqua" w:cs="Arial"/>
        </w:rPr>
        <w:t xml:space="preserve">3. </w:t>
      </w:r>
      <w:r>
        <w:rPr>
          <w:rFonts w:ascii="Book Antiqua" w:hAnsi="Book Antiqua" w:cs="Arial"/>
        </w:rPr>
        <w:t>Az Önkormányzat és a Rendőrség vállalja, hogy saját kiválasztási (pályázati) belső rendje alapján kijelöli a bérlemények bérlőit és dönt lakótársak befogadásáról.</w:t>
      </w:r>
    </w:p>
    <w:p w:rsidR="00954E77" w:rsidRDefault="00954E77" w:rsidP="00954E77">
      <w:pPr>
        <w:jc w:val="both"/>
        <w:rPr>
          <w:rFonts w:ascii="Book Antiqua" w:hAnsi="Book Antiqua" w:cs="Arial"/>
        </w:rPr>
      </w:pPr>
      <w:r w:rsidRPr="006F2E9C">
        <w:rPr>
          <w:rFonts w:ascii="Book Antiqua" w:hAnsi="Book Antiqua" w:cs="Arial"/>
        </w:rPr>
        <w:t>4. A</w:t>
      </w:r>
      <w:r>
        <w:rPr>
          <w:rFonts w:ascii="Book Antiqua" w:hAnsi="Book Antiqua" w:cs="Arial"/>
        </w:rPr>
        <w:t>z Önkormányzat kötelezettséget vállal továbbá, hogy a Közalkalmazottak házának működtetéséhez, valamint a rendőrök lakbérének kiegészítéséhez (lakbértámogatás) a mindenkori éves költségvetésében jóváhagyottak szerint támogatást nyújt a Társaságnak.</w:t>
      </w:r>
    </w:p>
    <w:p w:rsidR="00954E77" w:rsidRPr="006F2E9C" w:rsidRDefault="00954E77" w:rsidP="00954E77">
      <w:pPr>
        <w:jc w:val="both"/>
        <w:rPr>
          <w:rFonts w:ascii="Book Antiqua" w:hAnsi="Book Antiqua"/>
        </w:rPr>
      </w:pPr>
      <w:r>
        <w:rPr>
          <w:rFonts w:ascii="Book Antiqua" w:hAnsi="Book Antiqua" w:cs="Arial"/>
          <w:b/>
        </w:rPr>
        <w:t>III. Bérlőkijelölés rendje</w:t>
      </w:r>
    </w:p>
    <w:p w:rsidR="00954E77" w:rsidRDefault="00954E77" w:rsidP="00954E77">
      <w:pPr>
        <w:jc w:val="both"/>
        <w:rPr>
          <w:rFonts w:ascii="Book Antiqua" w:hAnsi="Book Antiqua" w:cs="Arial"/>
        </w:rPr>
      </w:pPr>
      <w:r w:rsidRPr="006F2E9C">
        <w:rPr>
          <w:rFonts w:ascii="Book Antiqua" w:hAnsi="Book Antiqua" w:cs="Arial"/>
        </w:rPr>
        <w:t xml:space="preserve">1. </w:t>
      </w:r>
      <w:r>
        <w:rPr>
          <w:rFonts w:ascii="Book Antiqua" w:hAnsi="Book Antiqua" w:cs="Arial"/>
        </w:rPr>
        <w:t>A Közalkalmazottak háza bérleményeit a Szerződő f</w:t>
      </w:r>
      <w:r w:rsidRPr="006F2E9C">
        <w:rPr>
          <w:rFonts w:ascii="Book Antiqua" w:hAnsi="Book Antiqua" w:cs="Arial"/>
        </w:rPr>
        <w:t xml:space="preserve">elek </w:t>
      </w:r>
      <w:r>
        <w:rPr>
          <w:rFonts w:ascii="Book Antiqua" w:hAnsi="Book Antiqua" w:cs="Arial"/>
        </w:rPr>
        <w:t>egymás között a következők szerint osztják fel</w:t>
      </w:r>
    </w:p>
    <w:p w:rsidR="00954E77" w:rsidRDefault="00954E77" w:rsidP="00954E77">
      <w:pPr>
        <w:jc w:val="both"/>
        <w:rPr>
          <w:rFonts w:ascii="Book Antiqua" w:hAnsi="Book Antiqua" w:cs="Arial"/>
        </w:rPr>
      </w:pPr>
      <w:proofErr w:type="gramStart"/>
      <w:r>
        <w:rPr>
          <w:rFonts w:ascii="Book Antiqua" w:hAnsi="Book Antiqua" w:cs="Arial"/>
        </w:rPr>
        <w:t>a</w:t>
      </w:r>
      <w:proofErr w:type="gramEnd"/>
      <w:r>
        <w:rPr>
          <w:rFonts w:ascii="Book Antiqua" w:hAnsi="Book Antiqua" w:cs="Arial"/>
        </w:rPr>
        <w:t xml:space="preserve">) </w:t>
      </w:r>
      <w:proofErr w:type="spellStart"/>
      <w:r>
        <w:rPr>
          <w:rFonts w:ascii="Book Antiqua" w:hAnsi="Book Antiqua" w:cs="Arial"/>
        </w:rPr>
        <w:t>a</w:t>
      </w:r>
      <w:proofErr w:type="spellEnd"/>
      <w:r>
        <w:rPr>
          <w:rFonts w:ascii="Book Antiqua" w:hAnsi="Book Antiqua" w:cs="Arial"/>
        </w:rPr>
        <w:t xml:space="preserve"> Rendőrség </w:t>
      </w:r>
      <w:r w:rsidRPr="004047D6">
        <w:rPr>
          <w:rFonts w:ascii="Book Antiqua" w:hAnsi="Book Antiqua" w:cs="Arial"/>
        </w:rPr>
        <w:t xml:space="preserve">24  apartman </w:t>
      </w:r>
      <w:r>
        <w:rPr>
          <w:rFonts w:ascii="Book Antiqua" w:hAnsi="Book Antiqua" w:cs="Arial"/>
        </w:rPr>
        <w:t>tekintetében jogosult bérlőkijelölésre saját állományából,</w:t>
      </w:r>
    </w:p>
    <w:p w:rsidR="00954E77" w:rsidRPr="007B4356" w:rsidRDefault="00954E77" w:rsidP="00954E77">
      <w:pPr>
        <w:jc w:val="both"/>
        <w:rPr>
          <w:rFonts w:ascii="Book Antiqua" w:hAnsi="Book Antiqua" w:cs="Arial"/>
        </w:rPr>
      </w:pPr>
      <w:r>
        <w:rPr>
          <w:rFonts w:ascii="Book Antiqua" w:hAnsi="Book Antiqua" w:cs="Arial"/>
        </w:rPr>
        <w:t xml:space="preserve">b) az Önkormányzat </w:t>
      </w:r>
      <w:r w:rsidRPr="004047D6">
        <w:rPr>
          <w:rFonts w:ascii="Book Antiqua" w:hAnsi="Book Antiqua" w:cs="Arial"/>
        </w:rPr>
        <w:t xml:space="preserve">38 szoba </w:t>
      </w:r>
      <w:r>
        <w:rPr>
          <w:rFonts w:ascii="Book Antiqua" w:hAnsi="Book Antiqua" w:cs="Arial"/>
        </w:rPr>
        <w:t>tekintetében jogosult bérlőkijelölésre az irányítása alá tartozó költségvetési szervek valamint irányítása alá nem tartozó de, közfeladatot ellátó intézmények dolgozói közül.</w:t>
      </w:r>
    </w:p>
    <w:p w:rsidR="00954E77" w:rsidRDefault="00954E77" w:rsidP="00954E77">
      <w:pPr>
        <w:jc w:val="both"/>
        <w:rPr>
          <w:rFonts w:ascii="Book Antiqua" w:hAnsi="Book Antiqua" w:cs="Arial"/>
        </w:rPr>
      </w:pPr>
      <w:r>
        <w:rPr>
          <w:rFonts w:ascii="Book Antiqua" w:hAnsi="Book Antiqua" w:cs="Arial"/>
        </w:rPr>
        <w:t>2. A Rendőrségi bérlemények (III.1</w:t>
      </w:r>
      <w:proofErr w:type="gramStart"/>
      <w:r>
        <w:rPr>
          <w:rFonts w:ascii="Book Antiqua" w:hAnsi="Book Antiqua" w:cs="Arial"/>
        </w:rPr>
        <w:t>.a</w:t>
      </w:r>
      <w:proofErr w:type="gramEnd"/>
      <w:r>
        <w:rPr>
          <w:rFonts w:ascii="Book Antiqua" w:hAnsi="Book Antiqua" w:cs="Arial"/>
        </w:rPr>
        <w:t>) tekintetében a rendőrkapitány javaslata alapján Újbuda Önkormányzatának Polgármestere, írásban jelöli ki a bérlőt, melyet megküld a Társaságnak. A kijelölt bérlővel a Társaság bérleti szerződést köt a jelen szerződésben meghatározott feltételekkel.</w:t>
      </w:r>
    </w:p>
    <w:p w:rsidR="00954E77" w:rsidRPr="006F2E9C" w:rsidRDefault="00954E77" w:rsidP="00954E77">
      <w:pPr>
        <w:jc w:val="both"/>
        <w:rPr>
          <w:rFonts w:ascii="Book Antiqua" w:hAnsi="Book Antiqua" w:cs="Arial"/>
        </w:rPr>
      </w:pPr>
      <w:r>
        <w:rPr>
          <w:rFonts w:ascii="Book Antiqua" w:hAnsi="Book Antiqua" w:cs="Arial"/>
        </w:rPr>
        <w:t>3. Az Önkormányzati bérlemények (III.1</w:t>
      </w:r>
      <w:proofErr w:type="gramStart"/>
      <w:r>
        <w:rPr>
          <w:rFonts w:ascii="Book Antiqua" w:hAnsi="Book Antiqua" w:cs="Arial"/>
        </w:rPr>
        <w:t>.b</w:t>
      </w:r>
      <w:proofErr w:type="gramEnd"/>
      <w:r>
        <w:rPr>
          <w:rFonts w:ascii="Book Antiqua" w:hAnsi="Book Antiqua" w:cs="Arial"/>
        </w:rPr>
        <w:t xml:space="preserve">) tekintetében a Képviselő-testület Szociális és Egészségügyi Bizottsága javaslata alapján a Polgármester jelöli ki a bérlőt. </w:t>
      </w:r>
      <w:r w:rsidRPr="00B9341F">
        <w:rPr>
          <w:rFonts w:ascii="Book Antiqua" w:hAnsi="Book Antiqua" w:cs="Arial"/>
        </w:rPr>
        <w:t>A kijelölt bérlővel a Társaság bérleti szerződést köt a jelen szerződésben meghatározott feltételekkel.</w:t>
      </w:r>
    </w:p>
    <w:p w:rsidR="00954E77" w:rsidRDefault="00954E77" w:rsidP="00954E77">
      <w:pPr>
        <w:jc w:val="both"/>
        <w:rPr>
          <w:rFonts w:ascii="Book Antiqua" w:hAnsi="Book Antiqua" w:cs="Arial"/>
          <w:b/>
        </w:rPr>
      </w:pPr>
      <w:proofErr w:type="gramStart"/>
      <w:r w:rsidRPr="006F2E9C">
        <w:rPr>
          <w:rFonts w:ascii="Book Antiqua" w:hAnsi="Book Antiqua" w:cs="Arial"/>
          <w:b/>
        </w:rPr>
        <w:t xml:space="preserve">IV. </w:t>
      </w:r>
      <w:r>
        <w:rPr>
          <w:rFonts w:ascii="Book Antiqua" w:hAnsi="Book Antiqua" w:cs="Arial"/>
          <w:b/>
        </w:rPr>
        <w:t xml:space="preserve"> Bérleti</w:t>
      </w:r>
      <w:proofErr w:type="gramEnd"/>
      <w:r>
        <w:rPr>
          <w:rFonts w:ascii="Book Antiqua" w:hAnsi="Book Antiqua" w:cs="Arial"/>
          <w:b/>
        </w:rPr>
        <w:t xml:space="preserve"> szerződés</w:t>
      </w:r>
    </w:p>
    <w:p w:rsidR="00954E77" w:rsidRPr="00EF0DBC" w:rsidRDefault="00954E77" w:rsidP="00954E77">
      <w:pPr>
        <w:jc w:val="both"/>
        <w:rPr>
          <w:rFonts w:ascii="Book Antiqua" w:hAnsi="Book Antiqua" w:cs="Arial"/>
          <w:color w:val="000000" w:themeColor="text1"/>
        </w:rPr>
      </w:pPr>
      <w:r>
        <w:rPr>
          <w:rFonts w:ascii="Book Antiqua" w:hAnsi="Book Antiqua" w:cs="Arial"/>
        </w:rPr>
        <w:t>1. A Társaság a III.1</w:t>
      </w:r>
      <w:proofErr w:type="gramStart"/>
      <w:r>
        <w:rPr>
          <w:rFonts w:ascii="Book Antiqua" w:hAnsi="Book Antiqua" w:cs="Arial"/>
        </w:rPr>
        <w:t>.b</w:t>
      </w:r>
      <w:proofErr w:type="gramEnd"/>
      <w:r w:rsidRPr="00610105">
        <w:rPr>
          <w:rFonts w:ascii="Book Antiqua" w:hAnsi="Book Antiqua" w:cs="Arial"/>
        </w:rPr>
        <w:t xml:space="preserve">) </w:t>
      </w:r>
      <w:r>
        <w:rPr>
          <w:rFonts w:ascii="Book Antiqua" w:hAnsi="Book Antiqua" w:cs="Arial"/>
        </w:rPr>
        <w:t xml:space="preserve">pontban meghatározott bérlemények vonatkozásában </w:t>
      </w:r>
      <w:r w:rsidRPr="008805CA">
        <w:rPr>
          <w:rFonts w:ascii="Book Antiqua" w:hAnsi="Book Antiqua" w:cs="Arial"/>
          <w:color w:val="000000" w:themeColor="text1"/>
        </w:rPr>
        <w:t>1</w:t>
      </w:r>
      <w:r w:rsidRPr="005E28B6">
        <w:rPr>
          <w:rFonts w:ascii="Book Antiqua" w:hAnsi="Book Antiqua" w:cs="Arial"/>
          <w:color w:val="FF0000"/>
        </w:rPr>
        <w:t xml:space="preserve"> </w:t>
      </w:r>
      <w:r>
        <w:rPr>
          <w:rFonts w:ascii="Book Antiqua" w:hAnsi="Book Antiqua" w:cs="Arial"/>
        </w:rPr>
        <w:t>éves határozott időtartamra, a III.1.a) pontban meghatározott bérlemények</w:t>
      </w:r>
      <w:r w:rsidRPr="00610105">
        <w:rPr>
          <w:rFonts w:ascii="Book Antiqua" w:hAnsi="Book Antiqua" w:cs="Arial"/>
        </w:rPr>
        <w:t xml:space="preserve"> vonatkozásában pedig </w:t>
      </w:r>
      <w:r>
        <w:rPr>
          <w:rFonts w:ascii="Book Antiqua" w:hAnsi="Book Antiqua" w:cs="Arial"/>
        </w:rPr>
        <w:t xml:space="preserve">  szintén határozott időtartamra, ameddig a bérlő </w:t>
      </w:r>
      <w:r>
        <w:rPr>
          <w:rFonts w:ascii="Book Antiqua" w:hAnsi="Book Antiqua" w:cs="Arial"/>
          <w:color w:val="000000" w:themeColor="text1"/>
        </w:rPr>
        <w:t>XI. kerületi Rendőrkapi</w:t>
      </w:r>
      <w:r w:rsidRPr="00EF0DBC">
        <w:rPr>
          <w:rFonts w:ascii="Book Antiqua" w:hAnsi="Book Antiqua" w:cs="Arial"/>
          <w:color w:val="000000" w:themeColor="text1"/>
        </w:rPr>
        <w:t xml:space="preserve">tányság állományába tartozik, köt bérleti szerződést a kijelölt bérlővel. </w:t>
      </w:r>
    </w:p>
    <w:p w:rsidR="00954E77" w:rsidRDefault="00954E77" w:rsidP="00954E77">
      <w:pPr>
        <w:jc w:val="both"/>
        <w:rPr>
          <w:rFonts w:ascii="Book Antiqua" w:hAnsi="Book Antiqua" w:cs="Arial"/>
        </w:rPr>
      </w:pPr>
      <w:r>
        <w:rPr>
          <w:rFonts w:ascii="Book Antiqua" w:hAnsi="Book Antiqua" w:cs="Arial"/>
        </w:rPr>
        <w:lastRenderedPageBreak/>
        <w:t>2. A szerződő felek a bérlők által fizetendő bérleti díj mértékét az 1. számú és 2. számú mellékletek szerint határozzák meg.</w:t>
      </w:r>
    </w:p>
    <w:p w:rsidR="00954E77" w:rsidRDefault="00954E77" w:rsidP="00954E77">
      <w:pPr>
        <w:jc w:val="both"/>
        <w:rPr>
          <w:rFonts w:ascii="Book Antiqua" w:hAnsi="Book Antiqua" w:cs="Arial"/>
        </w:rPr>
      </w:pPr>
      <w:r w:rsidRPr="00724C8B">
        <w:rPr>
          <w:rFonts w:ascii="Book Antiqua" w:hAnsi="Book Antiqua" w:cs="Arial"/>
        </w:rPr>
        <w:t xml:space="preserve">3. </w:t>
      </w:r>
      <w:r>
        <w:rPr>
          <w:rFonts w:ascii="Book Antiqua" w:hAnsi="Book Antiqua" w:cs="Arial"/>
        </w:rPr>
        <w:t>Bérleti díj indexálása</w:t>
      </w:r>
    </w:p>
    <w:p w:rsidR="00954E77" w:rsidRDefault="00954E77" w:rsidP="00954E77">
      <w:pPr>
        <w:jc w:val="both"/>
        <w:rPr>
          <w:rFonts w:ascii="Book Antiqua" w:hAnsi="Book Antiqua" w:cs="Arial"/>
        </w:rPr>
      </w:pPr>
      <w:r>
        <w:rPr>
          <w:rFonts w:ascii="Book Antiqua" w:hAnsi="Book Antiqua" w:cs="Arial"/>
        </w:rPr>
        <w:t>Automatikus áremelés:</w:t>
      </w:r>
    </w:p>
    <w:p w:rsidR="00954E77" w:rsidRPr="00735844" w:rsidRDefault="00954E77" w:rsidP="00954E77">
      <w:pPr>
        <w:pStyle w:val="Szvegtrzs"/>
        <w:rPr>
          <w:rFonts w:ascii="Book Antiqua" w:hAnsi="Book Antiqua"/>
          <w:sz w:val="22"/>
          <w:szCs w:val="22"/>
        </w:rPr>
      </w:pPr>
      <w:r w:rsidRPr="005044FE">
        <w:rPr>
          <w:rFonts w:ascii="Book Antiqua" w:hAnsi="Book Antiqua" w:cs="Arial"/>
          <w:sz w:val="22"/>
          <w:szCs w:val="22"/>
        </w:rPr>
        <w:t xml:space="preserve">Felek rögzítik, hogy </w:t>
      </w:r>
      <w:r w:rsidRPr="005044FE">
        <w:rPr>
          <w:rFonts w:ascii="Book Antiqua" w:hAnsi="Book Antiqua"/>
          <w:sz w:val="22"/>
          <w:szCs w:val="22"/>
        </w:rPr>
        <w:t>a Társaság a bérleti díjat -</w:t>
      </w:r>
      <w:r>
        <w:rPr>
          <w:rFonts w:ascii="Book Antiqua" w:hAnsi="Book Antiqua"/>
          <w:sz w:val="22"/>
          <w:szCs w:val="22"/>
        </w:rPr>
        <w:t xml:space="preserve"> </w:t>
      </w:r>
      <w:r w:rsidRPr="005044FE">
        <w:rPr>
          <w:rFonts w:ascii="Book Antiqua" w:hAnsi="Book Antiqua"/>
          <w:sz w:val="22"/>
          <w:szCs w:val="22"/>
        </w:rPr>
        <w:t xml:space="preserve">valamint az apartman lakások esetében a közös költséget - minden külön értesítés nélkül évente január hó 01. napjától módosítja a KSH által az előző évre megállapított fogyasztói árindex mértékével. Tekintettel azonban arra, hogy az előző évre megállapított árindex a tárgyév január 01. utáni időpontban válik ismertté, Társaság az emelt összegű bérleti díjról szóló számlát visszamenőleges hatállyal tárgyév január 01. napjától érvényesíti. Amennyiben az árindex negatív, a bérleti díj és a közös költség </w:t>
      </w:r>
      <w:r>
        <w:rPr>
          <w:rFonts w:ascii="Book Antiqua" w:hAnsi="Book Antiqua"/>
          <w:sz w:val="22"/>
          <w:szCs w:val="22"/>
        </w:rPr>
        <w:t xml:space="preserve">az adott évben </w:t>
      </w:r>
      <w:r w:rsidRPr="005044FE">
        <w:rPr>
          <w:rFonts w:ascii="Book Antiqua" w:hAnsi="Book Antiqua"/>
          <w:sz w:val="22"/>
          <w:szCs w:val="22"/>
        </w:rPr>
        <w:t>változatlan marad. Társaság a kijelölt Bérlőkkel ezt a tényt szerződéskötéskor rögzíti.</w:t>
      </w:r>
    </w:p>
    <w:p w:rsidR="00954E77" w:rsidRPr="00724C8B" w:rsidRDefault="00954E77" w:rsidP="00954E77">
      <w:pPr>
        <w:jc w:val="both"/>
        <w:rPr>
          <w:rFonts w:ascii="Book Antiqua" w:hAnsi="Book Antiqua" w:cs="Arial"/>
        </w:rPr>
      </w:pPr>
      <w:r>
        <w:rPr>
          <w:rFonts w:ascii="Book Antiqua" w:hAnsi="Book Antiqua" w:cs="Arial"/>
        </w:rPr>
        <w:t xml:space="preserve">Áremelés: </w:t>
      </w:r>
      <w:r w:rsidRPr="00724C8B">
        <w:rPr>
          <w:rFonts w:ascii="Book Antiqua" w:hAnsi="Book Antiqua" w:cs="Arial"/>
        </w:rPr>
        <w:t xml:space="preserve">A </w:t>
      </w:r>
      <w:r>
        <w:rPr>
          <w:rFonts w:ascii="Book Antiqua" w:hAnsi="Book Antiqua" w:cs="Arial"/>
        </w:rPr>
        <w:t xml:space="preserve">szerződő </w:t>
      </w:r>
      <w:r w:rsidRPr="00724C8B">
        <w:rPr>
          <w:rFonts w:ascii="Book Antiqua" w:hAnsi="Book Antiqua" w:cs="Arial"/>
        </w:rPr>
        <w:t xml:space="preserve">felek megállapodnak abban, hogy a bérleti díjak </w:t>
      </w:r>
      <w:r>
        <w:rPr>
          <w:rFonts w:ascii="Book Antiqua" w:hAnsi="Book Antiqua" w:cs="Arial"/>
        </w:rPr>
        <w:t xml:space="preserve">infláció </w:t>
      </w:r>
      <w:r w:rsidRPr="00724C8B">
        <w:rPr>
          <w:rFonts w:ascii="Book Antiqua" w:hAnsi="Book Antiqua" w:cs="Arial"/>
        </w:rPr>
        <w:t xml:space="preserve">mértékét </w:t>
      </w:r>
      <w:r>
        <w:rPr>
          <w:rFonts w:ascii="Book Antiqua" w:hAnsi="Book Antiqua" w:cs="Arial"/>
        </w:rPr>
        <w:t xml:space="preserve">meghaladó nagyságú emelésének lehetőségét </w:t>
      </w:r>
      <w:r w:rsidRPr="00724C8B">
        <w:rPr>
          <w:rFonts w:ascii="Book Antiqua" w:hAnsi="Book Antiqua" w:cs="Arial"/>
        </w:rPr>
        <w:t xml:space="preserve">minden év március 31. napjáig felülvizsgálják és annak lehetséges emeléséről közös megegyezés alapján döntenek, figyelemmel a gazdasági változásokra </w:t>
      </w:r>
      <w:r>
        <w:rPr>
          <w:rFonts w:ascii="Book Antiqua" w:hAnsi="Book Antiqua" w:cs="Arial"/>
        </w:rPr>
        <w:t>és</w:t>
      </w:r>
      <w:r w:rsidRPr="00724C8B">
        <w:rPr>
          <w:rFonts w:ascii="Book Antiqua" w:hAnsi="Book Antiqua" w:cs="Arial"/>
        </w:rPr>
        <w:t xml:space="preserve"> az Önkormányzat költségvetési helyzetére.</w:t>
      </w:r>
      <w:r>
        <w:rPr>
          <w:rFonts w:ascii="Book Antiqua" w:hAnsi="Book Antiqua" w:cs="Arial"/>
        </w:rPr>
        <w:t xml:space="preserve"> Fentiek alapján – változtatás esetén – az 1. számú és a 2. számú mellékletben átvezetik a bérleti díjra vonatkozó változásokat.</w:t>
      </w:r>
    </w:p>
    <w:p w:rsidR="00954E77" w:rsidRDefault="00954E77" w:rsidP="00954E77">
      <w:pPr>
        <w:jc w:val="both"/>
        <w:rPr>
          <w:rFonts w:ascii="Book Antiqua" w:hAnsi="Book Antiqua" w:cs="Arial"/>
        </w:rPr>
      </w:pPr>
      <w:r w:rsidRPr="00724C8B">
        <w:rPr>
          <w:rFonts w:ascii="Book Antiqua" w:hAnsi="Book Antiqua" w:cs="Arial"/>
        </w:rPr>
        <w:t>4. A bérlők által fizetett bérleti díjon felül az Önkormányzat éves támogatás keretében biztosítja a Társas</w:t>
      </w:r>
      <w:r>
        <w:rPr>
          <w:rFonts w:ascii="Book Antiqua" w:hAnsi="Book Antiqua" w:cs="Arial"/>
        </w:rPr>
        <w:t>ág részére a Közalkalmazottak</w:t>
      </w:r>
      <w:r w:rsidRPr="00724C8B">
        <w:rPr>
          <w:rFonts w:ascii="Book Antiqua" w:hAnsi="Book Antiqua" w:cs="Arial"/>
        </w:rPr>
        <w:t xml:space="preserve"> háza zavartalan üzemeltetését. </w:t>
      </w:r>
    </w:p>
    <w:p w:rsidR="00954E77" w:rsidRDefault="00954E77" w:rsidP="00954E77">
      <w:pPr>
        <w:jc w:val="both"/>
        <w:rPr>
          <w:rFonts w:ascii="Book Antiqua" w:hAnsi="Book Antiqua" w:cs="Arial"/>
        </w:rPr>
      </w:pPr>
      <w:r>
        <w:rPr>
          <w:rFonts w:ascii="Book Antiqua" w:hAnsi="Book Antiqua" w:cs="Arial"/>
        </w:rPr>
        <w:t>5. A bérleti szerződésben - a bérleti jogviszonyra vonatkozó jogszabályi követelményeken felül – szerepelni kell az alábbi rendelkezéseknek</w:t>
      </w:r>
    </w:p>
    <w:p w:rsidR="00954E77" w:rsidRDefault="00954E77" w:rsidP="00954E77">
      <w:pPr>
        <w:jc w:val="both"/>
        <w:rPr>
          <w:rFonts w:ascii="Book Antiqua" w:hAnsi="Book Antiqua" w:cs="Arial"/>
        </w:rPr>
      </w:pPr>
      <w:r>
        <w:rPr>
          <w:rFonts w:ascii="Book Antiqua" w:hAnsi="Book Antiqua" w:cs="Arial"/>
        </w:rPr>
        <w:t>- a bérlő tudomásul veszi a Közalkalmazottak házára vonatkozó házirendet (ennek elkészítése és a bérlőkkel való megismertetése a Társaság feladata),</w:t>
      </w:r>
    </w:p>
    <w:p w:rsidR="00954E77" w:rsidRDefault="00954E77" w:rsidP="00954E77">
      <w:pPr>
        <w:jc w:val="both"/>
        <w:rPr>
          <w:rFonts w:ascii="Book Antiqua" w:hAnsi="Book Antiqua" w:cs="Arial"/>
        </w:rPr>
      </w:pPr>
      <w:r>
        <w:rPr>
          <w:rFonts w:ascii="Book Antiqua" w:hAnsi="Book Antiqua" w:cs="Arial"/>
        </w:rPr>
        <w:t>- a házirendben foglalt szabályok megszegése esetén a Társaság rendkívüli felmondásra jogosult,</w:t>
      </w:r>
    </w:p>
    <w:p w:rsidR="00954E77" w:rsidRDefault="00954E77" w:rsidP="00954E77">
      <w:pPr>
        <w:jc w:val="both"/>
        <w:rPr>
          <w:rFonts w:ascii="Book Antiqua" w:hAnsi="Book Antiqua" w:cs="Arial"/>
        </w:rPr>
      </w:pPr>
      <w:r w:rsidRPr="008A717A">
        <w:rPr>
          <w:rFonts w:ascii="Book Antiqua" w:hAnsi="Book Antiqua" w:cs="Arial"/>
        </w:rPr>
        <w:t>- a</w:t>
      </w:r>
      <w:r>
        <w:rPr>
          <w:rFonts w:ascii="Book Antiqua" w:hAnsi="Book Antiqua" w:cs="Arial"/>
        </w:rPr>
        <w:t>mennyiben a bérlő munkaviszonya, vagy</w:t>
      </w:r>
      <w:r w:rsidRPr="008A717A">
        <w:rPr>
          <w:rFonts w:ascii="Book Antiqua" w:hAnsi="Book Antiqua" w:cs="Arial"/>
        </w:rPr>
        <w:t xml:space="preserve"> bérleményre való jogosultsága megszűnik, úgy a Társaság jogosult </w:t>
      </w:r>
      <w:r>
        <w:rPr>
          <w:rFonts w:ascii="Book Antiqua" w:hAnsi="Book Antiqua" w:cs="Arial"/>
        </w:rPr>
        <w:t xml:space="preserve">rendkívüli </w:t>
      </w:r>
      <w:r w:rsidRPr="008A717A">
        <w:rPr>
          <w:rFonts w:ascii="Book Antiqua" w:hAnsi="Book Antiqua" w:cs="Arial"/>
        </w:rPr>
        <w:t>hatállyal felmondani a szerződést</w:t>
      </w:r>
      <w:r>
        <w:rPr>
          <w:rFonts w:ascii="Book Antiqua" w:hAnsi="Book Antiqua" w:cs="Arial"/>
        </w:rPr>
        <w:t>, és erről haladéktalanul értesíti a kijelölő Újbuda Önkormányzatát.</w:t>
      </w:r>
    </w:p>
    <w:p w:rsidR="00954E77" w:rsidRPr="00724C8B" w:rsidRDefault="00954E77" w:rsidP="00954E77">
      <w:pPr>
        <w:jc w:val="both"/>
        <w:rPr>
          <w:rFonts w:ascii="Book Antiqua" w:hAnsi="Book Antiqua" w:cs="Arial"/>
        </w:rPr>
      </w:pPr>
      <w:r>
        <w:rPr>
          <w:rFonts w:ascii="Book Antiqua" w:hAnsi="Book Antiqua" w:cs="Arial"/>
        </w:rPr>
        <w:t xml:space="preserve"> </w:t>
      </w:r>
    </w:p>
    <w:p w:rsidR="00954E77" w:rsidRPr="006F2E9C" w:rsidRDefault="00954E77" w:rsidP="00954E77">
      <w:pPr>
        <w:jc w:val="both"/>
        <w:rPr>
          <w:rFonts w:ascii="Book Antiqua" w:hAnsi="Book Antiqua" w:cs="Arial"/>
          <w:b/>
        </w:rPr>
      </w:pPr>
      <w:r w:rsidRPr="006F2E9C">
        <w:rPr>
          <w:rFonts w:ascii="Book Antiqua" w:hAnsi="Book Antiqua" w:cs="Arial"/>
          <w:b/>
        </w:rPr>
        <w:t xml:space="preserve">Záró rendelkezések </w:t>
      </w:r>
    </w:p>
    <w:p w:rsidR="00954E77" w:rsidRDefault="00954E77" w:rsidP="00954E77">
      <w:pPr>
        <w:jc w:val="both"/>
        <w:rPr>
          <w:rFonts w:ascii="Book Antiqua" w:hAnsi="Book Antiqua" w:cs="Arial"/>
        </w:rPr>
      </w:pPr>
      <w:r>
        <w:rPr>
          <w:rFonts w:ascii="Book Antiqua" w:hAnsi="Book Antiqua" w:cs="Arial"/>
        </w:rPr>
        <w:t xml:space="preserve">1. Szerződő felek jelen megállapodást a </w:t>
      </w:r>
      <w:r w:rsidR="00576195" w:rsidRPr="00576195">
        <w:rPr>
          <w:rFonts w:ascii="Book Antiqua" w:hAnsi="Book Antiqua" w:cs="Arial"/>
        </w:rPr>
        <w:t>2020</w:t>
      </w:r>
      <w:r w:rsidR="00576195">
        <w:rPr>
          <w:rFonts w:ascii="Book Antiqua" w:hAnsi="Book Antiqua" w:cs="Arial"/>
        </w:rPr>
        <w:t xml:space="preserve">. november 1. </w:t>
      </w:r>
      <w:r>
        <w:rPr>
          <w:rFonts w:ascii="Book Antiqua" w:hAnsi="Book Antiqua" w:cs="Arial"/>
        </w:rPr>
        <w:t xml:space="preserve">napjától határozatlan időre kötik. </w:t>
      </w:r>
    </w:p>
    <w:p w:rsidR="00954E77" w:rsidRDefault="00954E77" w:rsidP="00954E77">
      <w:pPr>
        <w:jc w:val="both"/>
        <w:rPr>
          <w:rFonts w:ascii="Book Antiqua" w:hAnsi="Book Antiqua" w:cs="Arial"/>
        </w:rPr>
      </w:pPr>
      <w:r w:rsidRPr="006F2E9C">
        <w:rPr>
          <w:rFonts w:ascii="Book Antiqua" w:hAnsi="Book Antiqua" w:cs="Arial"/>
        </w:rPr>
        <w:t>2</w:t>
      </w:r>
      <w:r>
        <w:rPr>
          <w:rFonts w:ascii="Book Antiqua" w:hAnsi="Book Antiqua" w:cs="Arial"/>
        </w:rPr>
        <w:t>. Jelen megállapodás hatálybalépése a folyamatban lévő bérleti jogviszonyokat nem érinti, a megállapodás rendelkezéseit a hatálybalépését követően kijelölt bérlők esetében kell alkalmazni.</w:t>
      </w:r>
    </w:p>
    <w:p w:rsidR="00954E77" w:rsidRPr="006F2E9C" w:rsidRDefault="00954E77" w:rsidP="00954E77">
      <w:pPr>
        <w:jc w:val="both"/>
        <w:rPr>
          <w:rFonts w:ascii="Book Antiqua" w:hAnsi="Book Antiqua" w:cs="Arial"/>
        </w:rPr>
      </w:pPr>
      <w:r>
        <w:rPr>
          <w:rFonts w:ascii="Book Antiqua" w:hAnsi="Book Antiqua" w:cs="Arial"/>
        </w:rPr>
        <w:t>3. Jelen megállapodás hatálybalépésével a szerződő felek között korábban ebben a tárgyban keletkezett valamennyi megállapodás hatályát veszti.</w:t>
      </w:r>
    </w:p>
    <w:p w:rsidR="00954E77" w:rsidRPr="006F2E9C" w:rsidRDefault="00954E77" w:rsidP="00954E77">
      <w:pPr>
        <w:jc w:val="both"/>
        <w:rPr>
          <w:rFonts w:ascii="Book Antiqua" w:hAnsi="Book Antiqua"/>
        </w:rPr>
      </w:pPr>
      <w:r w:rsidRPr="006F2E9C">
        <w:rPr>
          <w:rFonts w:ascii="Book Antiqua" w:hAnsi="Book Antiqua" w:cs="Arial"/>
        </w:rPr>
        <w:lastRenderedPageBreak/>
        <w:t>4</w:t>
      </w:r>
      <w:r>
        <w:rPr>
          <w:rFonts w:ascii="Book Antiqua" w:hAnsi="Book Antiqua" w:cs="Arial"/>
        </w:rPr>
        <w:t>. Jelen m</w:t>
      </w:r>
      <w:r w:rsidRPr="006F2E9C">
        <w:rPr>
          <w:rFonts w:ascii="Book Antiqua" w:hAnsi="Book Antiqua" w:cs="Arial"/>
        </w:rPr>
        <w:t>egállapodásban nem rögzített kérdésekben a Polgári Törvénykönyvről szóló, 2013. évi V. törvény</w:t>
      </w:r>
      <w:r>
        <w:rPr>
          <w:rFonts w:ascii="Book Antiqua" w:hAnsi="Book Antiqua" w:cs="Arial"/>
        </w:rPr>
        <w:t xml:space="preserve"> valamint </w:t>
      </w:r>
      <w:r w:rsidRPr="009569F5">
        <w:rPr>
          <w:rFonts w:ascii="Book Antiqua" w:hAnsi="Book Antiqua" w:cs="Arial"/>
        </w:rPr>
        <w:t xml:space="preserve">a lakások és helyiségek bérletére, valamint az elidegenítésükre vonatkozó egyes szabályokról </w:t>
      </w:r>
      <w:r>
        <w:rPr>
          <w:rFonts w:ascii="Book Antiqua" w:hAnsi="Book Antiqua" w:cs="Arial"/>
        </w:rPr>
        <w:t>szóló 1993. évi LXXVIII. törvény</w:t>
      </w:r>
      <w:r w:rsidRPr="009569F5">
        <w:rPr>
          <w:rFonts w:ascii="Book Antiqua" w:hAnsi="Book Antiqua" w:cs="Arial"/>
        </w:rPr>
        <w:t xml:space="preserve"> </w:t>
      </w:r>
      <w:r w:rsidRPr="006F2E9C">
        <w:rPr>
          <w:rFonts w:ascii="Book Antiqua" w:hAnsi="Book Antiqua" w:cs="Arial"/>
        </w:rPr>
        <w:t xml:space="preserve">rendelkezései az irányadóak. </w:t>
      </w:r>
    </w:p>
    <w:p w:rsidR="00954E77" w:rsidRPr="006F2E9C" w:rsidRDefault="00954E77" w:rsidP="00954E77">
      <w:pPr>
        <w:jc w:val="both"/>
        <w:rPr>
          <w:rFonts w:ascii="Book Antiqua" w:hAnsi="Book Antiqua"/>
        </w:rPr>
      </w:pPr>
      <w:r w:rsidRPr="006F2E9C">
        <w:rPr>
          <w:rFonts w:ascii="Book Antiqua" w:hAnsi="Book Antiqua" w:cs="Arial"/>
        </w:rPr>
        <w:t>5</w:t>
      </w:r>
      <w:r>
        <w:rPr>
          <w:rFonts w:ascii="Book Antiqua" w:hAnsi="Book Antiqua" w:cs="Arial"/>
        </w:rPr>
        <w:t>. Szerződő f</w:t>
      </w:r>
      <w:r w:rsidRPr="006F2E9C">
        <w:rPr>
          <w:rFonts w:ascii="Book Antiqua" w:hAnsi="Book Antiqua" w:cs="Arial"/>
        </w:rPr>
        <w:t>el</w:t>
      </w:r>
      <w:r>
        <w:rPr>
          <w:rFonts w:ascii="Book Antiqua" w:hAnsi="Book Antiqua" w:cs="Arial"/>
        </w:rPr>
        <w:t>ek megállapodnak abban, hogy a jelen m</w:t>
      </w:r>
      <w:r w:rsidRPr="006F2E9C">
        <w:rPr>
          <w:rFonts w:ascii="Book Antiqua" w:hAnsi="Book Antiqua" w:cs="Arial"/>
        </w:rPr>
        <w:t xml:space="preserve">egállapodással kapcsolatos esetleges vitáikat megkísérlik peren kívül, tárgyalásos úton rendezni. Amennyiben ez nem vezet eredményre, a Szerződő felek kikötik a Budai Központi Kerületi Bíróság kizárólagos illetékességét. </w:t>
      </w:r>
    </w:p>
    <w:p w:rsidR="00954E77" w:rsidRPr="00F47918" w:rsidRDefault="00954E77" w:rsidP="00954E77">
      <w:pPr>
        <w:jc w:val="both"/>
        <w:rPr>
          <w:rFonts w:ascii="Book Antiqua" w:hAnsi="Book Antiqua" w:cs="Arial"/>
        </w:rPr>
      </w:pPr>
      <w:r>
        <w:rPr>
          <w:rFonts w:ascii="Book Antiqua" w:hAnsi="Book Antiqua" w:cs="Arial"/>
        </w:rPr>
        <w:t>Szerződő felek jelen m</w:t>
      </w:r>
      <w:r w:rsidRPr="006F2E9C">
        <w:rPr>
          <w:rFonts w:ascii="Book Antiqua" w:hAnsi="Book Antiqua" w:cs="Arial"/>
        </w:rPr>
        <w:t xml:space="preserve">egállapodást elolvasták, megértették, és mint akaratukkal mindenben megegyezőt </w:t>
      </w:r>
      <w:proofErr w:type="spellStart"/>
      <w:r w:rsidRPr="006F2E9C">
        <w:rPr>
          <w:rFonts w:ascii="Book Antiqua" w:hAnsi="Book Antiqua" w:cs="Arial"/>
        </w:rPr>
        <w:t>helybenhagy</w:t>
      </w:r>
      <w:r>
        <w:rPr>
          <w:rFonts w:ascii="Book Antiqua" w:hAnsi="Book Antiqua" w:cs="Arial"/>
        </w:rPr>
        <w:t>ólag</w:t>
      </w:r>
      <w:proofErr w:type="spellEnd"/>
      <w:r>
        <w:rPr>
          <w:rFonts w:ascii="Book Antiqua" w:hAnsi="Book Antiqua" w:cs="Arial"/>
        </w:rPr>
        <w:t xml:space="preserve"> írták alá. A m</w:t>
      </w:r>
      <w:r w:rsidRPr="006F2E9C">
        <w:rPr>
          <w:rFonts w:ascii="Book Antiqua" w:hAnsi="Book Antiqua" w:cs="Arial"/>
        </w:rPr>
        <w:t xml:space="preserve">egállapodás </w:t>
      </w:r>
      <w:r>
        <w:rPr>
          <w:rFonts w:ascii="Book Antiqua" w:hAnsi="Book Antiqua" w:cs="Arial"/>
        </w:rPr>
        <w:t>7</w:t>
      </w:r>
      <w:r w:rsidRPr="006F2E9C">
        <w:rPr>
          <w:rFonts w:ascii="Book Antiqua" w:hAnsi="Book Antiqua" w:cs="Arial"/>
        </w:rPr>
        <w:t xml:space="preserve"> eredeti példányban készült, amelyből, </w:t>
      </w:r>
      <w:r>
        <w:rPr>
          <w:rFonts w:ascii="Book Antiqua" w:hAnsi="Book Antiqua" w:cs="Arial"/>
        </w:rPr>
        <w:t>3</w:t>
      </w:r>
      <w:r w:rsidRPr="006F2E9C">
        <w:rPr>
          <w:rFonts w:ascii="Book Antiqua" w:hAnsi="Book Antiqua" w:cs="Arial"/>
        </w:rPr>
        <w:t xml:space="preserve"> eredeti példány a</w:t>
      </w:r>
      <w:r>
        <w:rPr>
          <w:rFonts w:ascii="Book Antiqua" w:hAnsi="Book Antiqua" w:cs="Arial"/>
        </w:rPr>
        <w:t>z Önkormányzatot, 2 eredeti példány az Társaságot és 2 eredeti példány a Rendőrkapitányságot</w:t>
      </w:r>
      <w:r w:rsidRPr="006F2E9C">
        <w:rPr>
          <w:rFonts w:ascii="Book Antiqua" w:hAnsi="Book Antiqua" w:cs="Arial"/>
        </w:rPr>
        <w:t xml:space="preserve"> illet</w:t>
      </w:r>
      <w:r>
        <w:rPr>
          <w:rFonts w:ascii="Book Antiqua" w:hAnsi="Book Antiqua" w:cs="Arial"/>
        </w:rPr>
        <w:t>i</w:t>
      </w:r>
      <w:r w:rsidRPr="006F2E9C">
        <w:rPr>
          <w:rFonts w:ascii="Book Antiqua" w:hAnsi="Book Antiqua" w:cs="Arial"/>
        </w:rPr>
        <w:t xml:space="preserve"> meg. </w:t>
      </w:r>
    </w:p>
    <w:p w:rsidR="00954E77" w:rsidRDefault="00954E77" w:rsidP="00954E77">
      <w:pPr>
        <w:rPr>
          <w:rFonts w:ascii="Book Antiqua" w:hAnsi="Book Antiqua" w:cs="Arial"/>
        </w:rPr>
      </w:pPr>
      <w:r w:rsidRPr="006F2E9C">
        <w:rPr>
          <w:rFonts w:ascii="Book Antiqua" w:hAnsi="Book Antiqua" w:cs="Arial"/>
        </w:rPr>
        <w:t>Kelt: Buda</w:t>
      </w:r>
      <w:r>
        <w:rPr>
          <w:rFonts w:ascii="Book Antiqua" w:hAnsi="Book Antiqua" w:cs="Arial"/>
        </w:rPr>
        <w:t xml:space="preserve">pest, </w:t>
      </w:r>
      <w:proofErr w:type="gramStart"/>
      <w:r>
        <w:rPr>
          <w:rFonts w:ascii="Book Antiqua" w:hAnsi="Book Antiqua" w:cs="Arial"/>
        </w:rPr>
        <w:t>2020</w:t>
      </w:r>
      <w:r w:rsidRPr="006F2E9C">
        <w:rPr>
          <w:rFonts w:ascii="Book Antiqua" w:hAnsi="Book Antiqua" w:cs="Arial"/>
        </w:rPr>
        <w:t>. …</w:t>
      </w:r>
      <w:proofErr w:type="gramEnd"/>
      <w:r w:rsidRPr="006F2E9C">
        <w:rPr>
          <w:rFonts w:ascii="Book Antiqua" w:hAnsi="Book Antiqua" w:cs="Arial"/>
        </w:rPr>
        <w:t>……………………...</w:t>
      </w:r>
    </w:p>
    <w:p w:rsidR="00954E77" w:rsidRDefault="00954E77" w:rsidP="00954E77">
      <w:pPr>
        <w:rPr>
          <w:rFonts w:ascii="Book Antiqua" w:hAnsi="Book Antiqua" w:cs="Arial"/>
        </w:rPr>
      </w:pPr>
    </w:p>
    <w:p w:rsidR="00954E77" w:rsidRDefault="00954E77" w:rsidP="00954E77">
      <w:pPr>
        <w:rPr>
          <w:rFonts w:ascii="Book Antiqua" w:hAnsi="Book Antiqua" w:cs="Arial"/>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954E77" w:rsidTr="00730129">
        <w:trPr>
          <w:trHeight w:val="1143"/>
          <w:jc w:val="center"/>
        </w:trPr>
        <w:tc>
          <w:tcPr>
            <w:tcW w:w="3070" w:type="dxa"/>
            <w:vAlign w:val="center"/>
          </w:tcPr>
          <w:p w:rsidR="00954E77" w:rsidRPr="009569F5" w:rsidRDefault="00954E77" w:rsidP="00730129">
            <w:pPr>
              <w:jc w:val="center"/>
              <w:rPr>
                <w:rFonts w:ascii="Book Antiqua" w:hAnsi="Book Antiqua" w:cs="Arial"/>
                <w:b/>
              </w:rPr>
            </w:pPr>
            <w:r w:rsidRPr="009569F5">
              <w:rPr>
                <w:rFonts w:ascii="Book Antiqua" w:hAnsi="Book Antiqua" w:cs="Arial"/>
                <w:b/>
              </w:rPr>
              <w:t>Budapest Főváros XI. kerület Újbuda Önkormányzata</w:t>
            </w:r>
          </w:p>
        </w:tc>
        <w:tc>
          <w:tcPr>
            <w:tcW w:w="3071" w:type="dxa"/>
            <w:vAlign w:val="center"/>
          </w:tcPr>
          <w:p w:rsidR="00954E77" w:rsidRPr="009569F5" w:rsidRDefault="00954E77" w:rsidP="00730129">
            <w:pPr>
              <w:jc w:val="center"/>
              <w:rPr>
                <w:rFonts w:ascii="Book Antiqua" w:hAnsi="Book Antiqua" w:cs="Arial"/>
                <w:b/>
              </w:rPr>
            </w:pPr>
            <w:r w:rsidRPr="009569F5">
              <w:rPr>
                <w:rFonts w:ascii="Book Antiqua" w:hAnsi="Book Antiqua" w:cs="Arial"/>
                <w:b/>
              </w:rPr>
              <w:t>BUDA-HOLD Vállalkozás Szervezési és Szolgáltató Kft.</w:t>
            </w:r>
          </w:p>
        </w:tc>
        <w:tc>
          <w:tcPr>
            <w:tcW w:w="3071" w:type="dxa"/>
            <w:vAlign w:val="center"/>
          </w:tcPr>
          <w:p w:rsidR="00954E77" w:rsidRPr="009569F5" w:rsidRDefault="00954E77" w:rsidP="00730129">
            <w:pPr>
              <w:jc w:val="center"/>
              <w:rPr>
                <w:rFonts w:ascii="Book Antiqua" w:hAnsi="Book Antiqua" w:cs="Arial"/>
                <w:b/>
              </w:rPr>
            </w:pPr>
            <w:r w:rsidRPr="009569F5">
              <w:rPr>
                <w:rFonts w:ascii="Book Antiqua" w:hAnsi="Book Antiqua" w:cs="Arial"/>
                <w:b/>
              </w:rPr>
              <w:t>Budapesti Rendőr-főkapitányság XI. kerületi Rendőrkapitányság</w:t>
            </w:r>
          </w:p>
        </w:tc>
      </w:tr>
      <w:tr w:rsidR="00954E77" w:rsidTr="00730129">
        <w:trPr>
          <w:trHeight w:val="1143"/>
          <w:jc w:val="center"/>
        </w:trPr>
        <w:tc>
          <w:tcPr>
            <w:tcW w:w="3070" w:type="dxa"/>
            <w:vAlign w:val="center"/>
          </w:tcPr>
          <w:p w:rsidR="00954E77" w:rsidRDefault="00954E77" w:rsidP="00730129">
            <w:pPr>
              <w:jc w:val="center"/>
              <w:rPr>
                <w:rFonts w:ascii="Book Antiqua" w:hAnsi="Book Antiqua" w:cs="Arial"/>
              </w:rPr>
            </w:pPr>
            <w:r>
              <w:rPr>
                <w:rFonts w:ascii="Book Antiqua" w:hAnsi="Book Antiqua" w:cs="Arial"/>
              </w:rPr>
              <w:t>………………………………</w:t>
            </w:r>
          </w:p>
          <w:p w:rsidR="00954E77" w:rsidRDefault="00954E77" w:rsidP="00730129">
            <w:pPr>
              <w:jc w:val="center"/>
              <w:rPr>
                <w:rFonts w:ascii="Book Antiqua" w:hAnsi="Book Antiqua" w:cs="Arial"/>
              </w:rPr>
            </w:pPr>
            <w:r>
              <w:rPr>
                <w:rFonts w:ascii="Book Antiqua" w:hAnsi="Book Antiqua" w:cs="Arial"/>
              </w:rPr>
              <w:t>dr. László Imre polgármester</w:t>
            </w:r>
          </w:p>
        </w:tc>
        <w:tc>
          <w:tcPr>
            <w:tcW w:w="3071" w:type="dxa"/>
            <w:vAlign w:val="center"/>
          </w:tcPr>
          <w:p w:rsidR="00954E77" w:rsidRDefault="00954E77" w:rsidP="00730129">
            <w:pPr>
              <w:jc w:val="center"/>
              <w:rPr>
                <w:rFonts w:ascii="Book Antiqua" w:hAnsi="Book Antiqua" w:cs="Arial"/>
              </w:rPr>
            </w:pPr>
            <w:r>
              <w:rPr>
                <w:rFonts w:ascii="Book Antiqua" w:hAnsi="Book Antiqua" w:cs="Arial"/>
              </w:rPr>
              <w:t>……………………………….</w:t>
            </w:r>
          </w:p>
          <w:p w:rsidR="00954E77" w:rsidRDefault="00954E77" w:rsidP="00730129">
            <w:pPr>
              <w:jc w:val="center"/>
              <w:rPr>
                <w:rFonts w:ascii="Book Antiqua" w:hAnsi="Book Antiqua" w:cs="Arial"/>
              </w:rPr>
            </w:pPr>
            <w:proofErr w:type="spellStart"/>
            <w:r>
              <w:rPr>
                <w:rFonts w:ascii="Book Antiqua" w:hAnsi="Book Antiqua" w:cs="Arial"/>
              </w:rPr>
              <w:t>Kiss-Leizer</w:t>
            </w:r>
            <w:proofErr w:type="spellEnd"/>
            <w:r>
              <w:rPr>
                <w:rFonts w:ascii="Book Antiqua" w:hAnsi="Book Antiqua" w:cs="Arial"/>
              </w:rPr>
              <w:t xml:space="preserve"> Gábor ügyvezető</w:t>
            </w:r>
          </w:p>
        </w:tc>
        <w:tc>
          <w:tcPr>
            <w:tcW w:w="3071" w:type="dxa"/>
            <w:vAlign w:val="center"/>
          </w:tcPr>
          <w:p w:rsidR="00954E77" w:rsidRDefault="00954E77" w:rsidP="00730129">
            <w:pPr>
              <w:jc w:val="center"/>
              <w:rPr>
                <w:rFonts w:ascii="Book Antiqua" w:hAnsi="Book Antiqua" w:cs="Arial"/>
              </w:rPr>
            </w:pPr>
            <w:r>
              <w:rPr>
                <w:rFonts w:ascii="Book Antiqua" w:hAnsi="Book Antiqua" w:cs="Arial"/>
              </w:rPr>
              <w:t>………………………………</w:t>
            </w:r>
          </w:p>
          <w:p w:rsidR="00954E77" w:rsidRDefault="00954E77" w:rsidP="00730129">
            <w:pPr>
              <w:jc w:val="center"/>
              <w:rPr>
                <w:rFonts w:ascii="Book Antiqua" w:hAnsi="Book Antiqua" w:cs="Arial"/>
              </w:rPr>
            </w:pPr>
            <w:r>
              <w:rPr>
                <w:rFonts w:ascii="Book Antiqua" w:hAnsi="Book Antiqua" w:cs="Arial"/>
              </w:rPr>
              <w:t>Jáger István rendőrkapitány</w:t>
            </w:r>
          </w:p>
        </w:tc>
      </w:tr>
    </w:tbl>
    <w:p w:rsidR="00954E77" w:rsidRPr="006F2E9C" w:rsidRDefault="00954E77" w:rsidP="00954E77">
      <w:pPr>
        <w:rPr>
          <w:rFonts w:ascii="Book Antiqua" w:hAnsi="Book Antiqua" w:cs="Arial"/>
        </w:rPr>
      </w:pPr>
    </w:p>
    <w:p w:rsidR="00954E77" w:rsidRPr="006F2E9C" w:rsidRDefault="00954E77" w:rsidP="00954E77">
      <w:pPr>
        <w:spacing w:after="0"/>
        <w:jc w:val="both"/>
        <w:rPr>
          <w:rFonts w:ascii="Book Antiqua" w:hAnsi="Book Antiqua" w:cs="Arial"/>
        </w:rPr>
      </w:pPr>
    </w:p>
    <w:tbl>
      <w:tblPr>
        <w:tblW w:w="10288" w:type="dxa"/>
        <w:tblCellMar>
          <w:left w:w="70" w:type="dxa"/>
          <w:right w:w="70" w:type="dxa"/>
        </w:tblCellMar>
        <w:tblLook w:val="0000" w:firstRow="0" w:lastRow="0" w:firstColumn="0" w:lastColumn="0" w:noHBand="0" w:noVBand="0"/>
      </w:tblPr>
      <w:tblGrid>
        <w:gridCol w:w="5719"/>
        <w:gridCol w:w="4569"/>
      </w:tblGrid>
      <w:tr w:rsidR="00954E77" w:rsidRPr="006F2E9C" w:rsidTr="00730129">
        <w:tc>
          <w:tcPr>
            <w:tcW w:w="5719" w:type="dxa"/>
            <w:shd w:val="clear" w:color="auto" w:fill="auto"/>
          </w:tcPr>
          <w:p w:rsidR="00954E77" w:rsidRPr="006F2E9C" w:rsidRDefault="00954E77" w:rsidP="00730129">
            <w:pPr>
              <w:spacing w:after="0"/>
              <w:jc w:val="both"/>
              <w:rPr>
                <w:rFonts w:ascii="Book Antiqua" w:hAnsi="Book Antiqua" w:cs="Arial"/>
              </w:rPr>
            </w:pPr>
          </w:p>
          <w:p w:rsidR="00954E77" w:rsidRPr="006F2E9C" w:rsidRDefault="00954E77" w:rsidP="00730129">
            <w:pPr>
              <w:spacing w:after="0"/>
              <w:jc w:val="both"/>
              <w:rPr>
                <w:rFonts w:ascii="Book Antiqua" w:hAnsi="Book Antiqua" w:cs="Arial"/>
              </w:rPr>
            </w:pPr>
            <w:r w:rsidRPr="006F2E9C">
              <w:rPr>
                <w:rFonts w:ascii="Book Antiqua" w:hAnsi="Book Antiqua" w:cs="Arial"/>
              </w:rPr>
              <w:t>Pénzügyi</w:t>
            </w:r>
            <w:r>
              <w:rPr>
                <w:rFonts w:ascii="Book Antiqua" w:hAnsi="Book Antiqua" w:cs="Arial"/>
              </w:rPr>
              <w:t>leg</w:t>
            </w:r>
            <w:r w:rsidRPr="006F2E9C">
              <w:rPr>
                <w:rFonts w:ascii="Book Antiqua" w:hAnsi="Book Antiqua" w:cs="Arial"/>
              </w:rPr>
              <w:t xml:space="preserve"> </w:t>
            </w:r>
            <w:proofErr w:type="spellStart"/>
            <w:r w:rsidRPr="006F2E9C">
              <w:rPr>
                <w:rFonts w:ascii="Book Antiqua" w:hAnsi="Book Antiqua" w:cs="Arial"/>
              </w:rPr>
              <w:t>ellenjegyzem</w:t>
            </w:r>
            <w:proofErr w:type="spellEnd"/>
            <w:r w:rsidRPr="006F2E9C">
              <w:rPr>
                <w:rFonts w:ascii="Book Antiqua" w:hAnsi="Book Antiqua" w:cs="Arial"/>
              </w:rPr>
              <w:t>:</w:t>
            </w:r>
          </w:p>
          <w:p w:rsidR="00954E77" w:rsidRPr="006F2E9C" w:rsidRDefault="00954E77" w:rsidP="00730129">
            <w:pPr>
              <w:spacing w:after="0"/>
              <w:jc w:val="both"/>
              <w:rPr>
                <w:rFonts w:ascii="Book Antiqua" w:hAnsi="Book Antiqua" w:cs="Arial"/>
              </w:rPr>
            </w:pPr>
            <w:r w:rsidRPr="006F2E9C">
              <w:rPr>
                <w:rFonts w:ascii="Book Antiqua" w:hAnsi="Book Antiqua" w:cs="Arial"/>
              </w:rPr>
              <w:t>Soltész Erika igazgató</w:t>
            </w:r>
          </w:p>
          <w:p w:rsidR="00954E77" w:rsidRPr="006F2E9C" w:rsidRDefault="00954E77" w:rsidP="00730129">
            <w:pPr>
              <w:spacing w:after="0"/>
              <w:jc w:val="both"/>
              <w:rPr>
                <w:rFonts w:ascii="Book Antiqua" w:hAnsi="Book Antiqua" w:cs="Arial"/>
              </w:rPr>
            </w:pPr>
            <w:r w:rsidRPr="006F2E9C">
              <w:rPr>
                <w:rFonts w:ascii="Book Antiqua" w:hAnsi="Book Antiqua" w:cs="Arial"/>
              </w:rPr>
              <w:t>Aláírás</w:t>
            </w:r>
            <w:proofErr w:type="gramStart"/>
            <w:r w:rsidRPr="006F2E9C">
              <w:rPr>
                <w:rFonts w:ascii="Book Antiqua" w:hAnsi="Book Antiqua" w:cs="Arial"/>
              </w:rPr>
              <w:t>:…………………………………..</w:t>
            </w:r>
            <w:proofErr w:type="gramEnd"/>
          </w:p>
          <w:p w:rsidR="00954E77" w:rsidRPr="006F2E9C" w:rsidRDefault="00954E77" w:rsidP="00730129">
            <w:pPr>
              <w:spacing w:after="0"/>
              <w:jc w:val="both"/>
              <w:rPr>
                <w:rFonts w:ascii="Book Antiqua" w:hAnsi="Book Antiqua" w:cs="Arial"/>
              </w:rPr>
            </w:pPr>
            <w:r w:rsidRPr="006F2E9C">
              <w:rPr>
                <w:rFonts w:ascii="Book Antiqua" w:hAnsi="Book Antiqua" w:cs="Arial"/>
              </w:rPr>
              <w:t>Kelt: Budapest</w:t>
            </w:r>
            <w:proofErr w:type="gramStart"/>
            <w:r w:rsidRPr="006F2E9C">
              <w:rPr>
                <w:rFonts w:ascii="Book Antiqua" w:hAnsi="Book Antiqua" w:cs="Arial"/>
              </w:rPr>
              <w:t>, …</w:t>
            </w:r>
            <w:proofErr w:type="gramEnd"/>
            <w:r w:rsidRPr="006F2E9C">
              <w:rPr>
                <w:rFonts w:ascii="Book Antiqua" w:hAnsi="Book Antiqua" w:cs="Arial"/>
              </w:rPr>
              <w:t>…………………...</w:t>
            </w:r>
          </w:p>
          <w:p w:rsidR="00954E77" w:rsidRPr="006F2E9C" w:rsidRDefault="00954E77" w:rsidP="00730129">
            <w:pPr>
              <w:spacing w:after="0"/>
              <w:jc w:val="both"/>
              <w:rPr>
                <w:rFonts w:ascii="Book Antiqua" w:hAnsi="Book Antiqua" w:cs="Arial"/>
              </w:rPr>
            </w:pPr>
          </w:p>
          <w:p w:rsidR="00954E77" w:rsidRPr="006F2E9C" w:rsidRDefault="00954E77" w:rsidP="00730129">
            <w:pPr>
              <w:spacing w:after="0"/>
              <w:jc w:val="both"/>
              <w:rPr>
                <w:rFonts w:ascii="Book Antiqua" w:hAnsi="Book Antiqua"/>
              </w:rPr>
            </w:pPr>
            <w:proofErr w:type="spellStart"/>
            <w:r w:rsidRPr="006F2E9C">
              <w:rPr>
                <w:rFonts w:ascii="Book Antiqua" w:hAnsi="Book Antiqua" w:cs="Arial"/>
              </w:rPr>
              <w:t>Ellenjegyzem</w:t>
            </w:r>
            <w:proofErr w:type="spellEnd"/>
            <w:r w:rsidRPr="006F2E9C">
              <w:rPr>
                <w:rFonts w:ascii="Book Antiqua" w:hAnsi="Book Antiqua" w:cs="Arial"/>
              </w:rPr>
              <w:t>:</w:t>
            </w:r>
          </w:p>
          <w:p w:rsidR="00954E77" w:rsidRPr="006F2E9C" w:rsidRDefault="00954E77" w:rsidP="00730129">
            <w:pPr>
              <w:spacing w:after="0"/>
              <w:jc w:val="both"/>
              <w:rPr>
                <w:rFonts w:ascii="Book Antiqua" w:hAnsi="Book Antiqua" w:cs="Arial"/>
              </w:rPr>
            </w:pPr>
            <w:r w:rsidRPr="006F2E9C">
              <w:rPr>
                <w:rFonts w:ascii="Book Antiqua" w:hAnsi="Book Antiqua" w:cs="Arial"/>
              </w:rPr>
              <w:t xml:space="preserve">Vargáné dr. </w:t>
            </w:r>
            <w:proofErr w:type="spellStart"/>
            <w:r w:rsidRPr="006F2E9C">
              <w:rPr>
                <w:rFonts w:ascii="Book Antiqua" w:hAnsi="Book Antiqua" w:cs="Arial"/>
              </w:rPr>
              <w:t>Kremzner</w:t>
            </w:r>
            <w:proofErr w:type="spellEnd"/>
            <w:r w:rsidRPr="006F2E9C">
              <w:rPr>
                <w:rFonts w:ascii="Book Antiqua" w:hAnsi="Book Antiqua" w:cs="Arial"/>
              </w:rPr>
              <w:t xml:space="preserve"> Zsuzsanna jegyző</w:t>
            </w:r>
          </w:p>
          <w:p w:rsidR="00954E77" w:rsidRPr="006F2E9C" w:rsidRDefault="00954E77" w:rsidP="00730129">
            <w:pPr>
              <w:spacing w:after="0"/>
              <w:jc w:val="both"/>
              <w:rPr>
                <w:rFonts w:ascii="Book Antiqua" w:hAnsi="Book Antiqua" w:cs="Arial"/>
              </w:rPr>
            </w:pPr>
            <w:r w:rsidRPr="006F2E9C">
              <w:rPr>
                <w:rFonts w:ascii="Book Antiqua" w:hAnsi="Book Antiqua" w:cs="Arial"/>
              </w:rPr>
              <w:t>Aláírás</w:t>
            </w:r>
            <w:proofErr w:type="gramStart"/>
            <w:r w:rsidRPr="006F2E9C">
              <w:rPr>
                <w:rFonts w:ascii="Book Antiqua" w:hAnsi="Book Antiqua" w:cs="Arial"/>
              </w:rPr>
              <w:t>:……………………………….</w:t>
            </w:r>
            <w:proofErr w:type="gramEnd"/>
          </w:p>
          <w:p w:rsidR="00954E77" w:rsidRPr="006F2E9C" w:rsidRDefault="00954E77" w:rsidP="00730129">
            <w:pPr>
              <w:spacing w:after="0"/>
              <w:jc w:val="both"/>
              <w:rPr>
                <w:rFonts w:ascii="Book Antiqua" w:hAnsi="Book Antiqua" w:cs="Arial"/>
              </w:rPr>
            </w:pPr>
            <w:r w:rsidRPr="006F2E9C">
              <w:rPr>
                <w:rFonts w:ascii="Book Antiqua" w:hAnsi="Book Antiqua" w:cs="Arial"/>
              </w:rPr>
              <w:t>Kelt: Budapest</w:t>
            </w:r>
            <w:proofErr w:type="gramStart"/>
            <w:r w:rsidRPr="006F2E9C">
              <w:rPr>
                <w:rFonts w:ascii="Book Antiqua" w:hAnsi="Book Antiqua" w:cs="Arial"/>
              </w:rPr>
              <w:t>, …</w:t>
            </w:r>
            <w:proofErr w:type="gramEnd"/>
            <w:r w:rsidRPr="006F2E9C">
              <w:rPr>
                <w:rFonts w:ascii="Book Antiqua" w:hAnsi="Book Antiqua" w:cs="Arial"/>
              </w:rPr>
              <w:t>……………………</w:t>
            </w:r>
          </w:p>
        </w:tc>
        <w:tc>
          <w:tcPr>
            <w:tcW w:w="4569" w:type="dxa"/>
            <w:shd w:val="clear" w:color="auto" w:fill="auto"/>
          </w:tcPr>
          <w:p w:rsidR="00954E77" w:rsidRPr="006F2E9C" w:rsidRDefault="00954E77" w:rsidP="00730129">
            <w:pPr>
              <w:spacing w:after="0"/>
              <w:jc w:val="both"/>
              <w:rPr>
                <w:rFonts w:ascii="Book Antiqua" w:hAnsi="Book Antiqua" w:cs="Arial"/>
              </w:rPr>
            </w:pPr>
          </w:p>
        </w:tc>
      </w:tr>
    </w:tbl>
    <w:p w:rsidR="00954E77" w:rsidRPr="00510055" w:rsidRDefault="00954E77" w:rsidP="00954E77">
      <w:pPr>
        <w:pStyle w:val="Listaszerbekezds"/>
        <w:jc w:val="center"/>
        <w:rPr>
          <w:rFonts w:ascii="Book Antiqua" w:hAnsi="Book Antiqua"/>
          <w:b/>
        </w:rPr>
      </w:pPr>
    </w:p>
    <w:p w:rsidR="00954E77" w:rsidRDefault="00954E77" w:rsidP="00954E77">
      <w:pPr>
        <w:rPr>
          <w:rFonts w:ascii="Book Antiqua" w:hAnsi="Book Antiqua"/>
        </w:rPr>
      </w:pPr>
    </w:p>
    <w:p w:rsidR="00954E77" w:rsidRDefault="00954E77" w:rsidP="00954E77">
      <w:pPr>
        <w:rPr>
          <w:rFonts w:ascii="Book Antiqua" w:hAnsi="Book Antiqua"/>
        </w:rPr>
      </w:pPr>
    </w:p>
    <w:p w:rsidR="00954E77" w:rsidRDefault="00954E77" w:rsidP="00954E77">
      <w:pPr>
        <w:rPr>
          <w:rFonts w:ascii="Book Antiqua" w:hAnsi="Book Antiqua"/>
        </w:rPr>
      </w:pPr>
    </w:p>
    <w:p w:rsidR="00954E77" w:rsidRDefault="00954E77" w:rsidP="00954E77">
      <w:pPr>
        <w:rPr>
          <w:rFonts w:ascii="Book Antiqua" w:hAnsi="Book Antiqua"/>
        </w:rPr>
      </w:pPr>
    </w:p>
    <w:p w:rsidR="00954E77" w:rsidRDefault="00954E77" w:rsidP="00954E77">
      <w:pPr>
        <w:rPr>
          <w:rFonts w:ascii="Book Antiqua" w:hAnsi="Book Antiqua"/>
        </w:rPr>
      </w:pPr>
    </w:p>
    <w:p w:rsidR="00954E77" w:rsidRPr="004457F7" w:rsidRDefault="00954E77" w:rsidP="00954E77">
      <w:pPr>
        <w:pStyle w:val="Listaszerbekezds"/>
        <w:numPr>
          <w:ilvl w:val="0"/>
          <w:numId w:val="1"/>
        </w:numPr>
        <w:jc w:val="center"/>
        <w:rPr>
          <w:rFonts w:ascii="Book Antiqua" w:hAnsi="Book Antiqua"/>
          <w:b/>
        </w:rPr>
      </w:pPr>
      <w:r w:rsidRPr="004457F7">
        <w:rPr>
          <w:rFonts w:ascii="Book Antiqua" w:hAnsi="Book Antiqua"/>
          <w:b/>
        </w:rPr>
        <w:t>számú melléklet</w:t>
      </w:r>
    </w:p>
    <w:p w:rsidR="00954E77" w:rsidRDefault="00954E77" w:rsidP="00954E77">
      <w:pPr>
        <w:rPr>
          <w:rFonts w:ascii="Book Antiqua" w:hAnsi="Book Antiqua"/>
        </w:rPr>
      </w:pPr>
      <w:r>
        <w:rPr>
          <w:rFonts w:ascii="Book Antiqua" w:hAnsi="Book Antiqua"/>
        </w:rPr>
        <w:t>Szerződő felek a bérlők által fizetendő bérleti díjat az alábbiak szerint határozzák meg:</w:t>
      </w:r>
    </w:p>
    <w:p w:rsidR="00954E77" w:rsidRDefault="00954E77" w:rsidP="00954E77">
      <w:pPr>
        <w:rPr>
          <w:rFonts w:ascii="Book Antiqua" w:hAnsi="Book Antiqua"/>
        </w:rPr>
      </w:pPr>
    </w:p>
    <w:p w:rsidR="00954E77" w:rsidRPr="00510055" w:rsidRDefault="00954E77" w:rsidP="00954E77">
      <w:pPr>
        <w:jc w:val="center"/>
        <w:rPr>
          <w:rFonts w:ascii="Book Antiqua" w:hAnsi="Book Antiqua"/>
          <w:b/>
        </w:rPr>
      </w:pPr>
      <w:r w:rsidRPr="00510055">
        <w:rPr>
          <w:rFonts w:ascii="Book Antiqua" w:hAnsi="Book Antiqua"/>
          <w:b/>
        </w:rPr>
        <w:t>2020. év</w:t>
      </w:r>
    </w:p>
    <w:p w:rsidR="00954E77" w:rsidRPr="00510055" w:rsidRDefault="00954E77" w:rsidP="00954E77">
      <w:pPr>
        <w:jc w:val="center"/>
        <w:rPr>
          <w:rFonts w:ascii="Book Antiqua" w:hAnsi="Book Antiqua"/>
          <w:b/>
        </w:rPr>
      </w:pPr>
      <w:r w:rsidRPr="00510055">
        <w:rPr>
          <w:rFonts w:ascii="Book Antiqua" w:hAnsi="Book Antiqua"/>
          <w:b/>
        </w:rPr>
        <w:t>Bruttó bérleti díj</w:t>
      </w:r>
    </w:p>
    <w:tbl>
      <w:tblPr>
        <w:tblStyle w:val="Rcsostblzat"/>
        <w:tblW w:w="0" w:type="auto"/>
        <w:tblLook w:val="04A0" w:firstRow="1" w:lastRow="0" w:firstColumn="1" w:lastColumn="0" w:noHBand="0" w:noVBand="1"/>
      </w:tblPr>
      <w:tblGrid>
        <w:gridCol w:w="3794"/>
        <w:gridCol w:w="2347"/>
        <w:gridCol w:w="3071"/>
      </w:tblGrid>
      <w:tr w:rsidR="00954E77" w:rsidTr="00730129">
        <w:tc>
          <w:tcPr>
            <w:tcW w:w="3794" w:type="dxa"/>
          </w:tcPr>
          <w:p w:rsidR="00954E77" w:rsidRDefault="00954E77" w:rsidP="00730129">
            <w:pPr>
              <w:rPr>
                <w:rFonts w:ascii="Book Antiqua" w:hAnsi="Book Antiqua"/>
              </w:rPr>
            </w:pPr>
          </w:p>
        </w:tc>
        <w:tc>
          <w:tcPr>
            <w:tcW w:w="2347" w:type="dxa"/>
          </w:tcPr>
          <w:p w:rsidR="00954E77" w:rsidRDefault="00954E77" w:rsidP="00730129">
            <w:pPr>
              <w:jc w:val="center"/>
              <w:rPr>
                <w:rFonts w:ascii="Book Antiqua" w:hAnsi="Book Antiqua"/>
                <w:b/>
              </w:rPr>
            </w:pPr>
          </w:p>
          <w:p w:rsidR="00954E77" w:rsidRPr="00510055" w:rsidRDefault="00954E77" w:rsidP="00730129">
            <w:pPr>
              <w:jc w:val="center"/>
              <w:rPr>
                <w:rFonts w:ascii="Book Antiqua" w:hAnsi="Book Antiqua"/>
                <w:b/>
              </w:rPr>
            </w:pPr>
            <w:r w:rsidRPr="00510055">
              <w:rPr>
                <w:rFonts w:ascii="Book Antiqua" w:hAnsi="Book Antiqua"/>
                <w:b/>
              </w:rPr>
              <w:t>Egyágyas szoba</w:t>
            </w:r>
          </w:p>
        </w:tc>
        <w:tc>
          <w:tcPr>
            <w:tcW w:w="3071" w:type="dxa"/>
          </w:tcPr>
          <w:p w:rsidR="00954E77" w:rsidRDefault="00954E77" w:rsidP="00730129">
            <w:pPr>
              <w:jc w:val="center"/>
              <w:rPr>
                <w:rFonts w:ascii="Book Antiqua" w:hAnsi="Book Antiqua"/>
                <w:b/>
              </w:rPr>
            </w:pPr>
          </w:p>
          <w:p w:rsidR="00954E77" w:rsidRPr="00510055" w:rsidRDefault="00954E77" w:rsidP="00730129">
            <w:pPr>
              <w:jc w:val="center"/>
              <w:rPr>
                <w:rFonts w:ascii="Book Antiqua" w:hAnsi="Book Antiqua"/>
                <w:b/>
              </w:rPr>
            </w:pPr>
            <w:r w:rsidRPr="00510055">
              <w:rPr>
                <w:rFonts w:ascii="Book Antiqua" w:hAnsi="Book Antiqua"/>
                <w:b/>
              </w:rPr>
              <w:t>Kétágyas szoba</w:t>
            </w:r>
          </w:p>
        </w:tc>
      </w:tr>
      <w:tr w:rsidR="00954E77" w:rsidTr="00730129">
        <w:tc>
          <w:tcPr>
            <w:tcW w:w="3794" w:type="dxa"/>
          </w:tcPr>
          <w:p w:rsidR="00954E77" w:rsidRPr="00510055" w:rsidRDefault="00954E77" w:rsidP="00730129">
            <w:pPr>
              <w:jc w:val="both"/>
              <w:rPr>
                <w:rFonts w:ascii="Book Antiqua" w:hAnsi="Book Antiqua"/>
                <w:b/>
              </w:rPr>
            </w:pPr>
          </w:p>
          <w:p w:rsidR="00954E77" w:rsidRDefault="00954E77" w:rsidP="00730129">
            <w:pPr>
              <w:jc w:val="both"/>
              <w:rPr>
                <w:rFonts w:ascii="Book Antiqua" w:hAnsi="Book Antiqua"/>
              </w:rPr>
            </w:pPr>
            <w:r>
              <w:rPr>
                <w:rFonts w:ascii="Book Antiqua" w:hAnsi="Book Antiqua"/>
              </w:rPr>
              <w:t>Önkormányzat irányítása alá tartozó költségvetési szerveknél és az önkormányzat tulajdonában lévő ingatlanokban működő köznevelési intézményeknél foglalkoztatott munkavállalók.</w:t>
            </w:r>
          </w:p>
        </w:tc>
        <w:tc>
          <w:tcPr>
            <w:tcW w:w="2347" w:type="dxa"/>
          </w:tcPr>
          <w:p w:rsidR="00954E77" w:rsidRDefault="00954E77" w:rsidP="00730129">
            <w:pPr>
              <w:rPr>
                <w:rFonts w:ascii="Book Antiqua" w:hAnsi="Book Antiqua"/>
              </w:rPr>
            </w:pPr>
          </w:p>
          <w:p w:rsidR="00954E77" w:rsidRDefault="00954E77" w:rsidP="00730129">
            <w:pPr>
              <w:rPr>
                <w:rFonts w:ascii="Book Antiqua" w:hAnsi="Book Antiqua"/>
              </w:rPr>
            </w:pPr>
          </w:p>
          <w:p w:rsidR="00954E77" w:rsidRPr="00510055" w:rsidRDefault="00954E77" w:rsidP="00730129">
            <w:pPr>
              <w:jc w:val="center"/>
              <w:rPr>
                <w:rFonts w:ascii="Book Antiqua" w:hAnsi="Book Antiqua"/>
                <w:b/>
              </w:rPr>
            </w:pPr>
            <w:r w:rsidRPr="00510055">
              <w:rPr>
                <w:rFonts w:ascii="Book Antiqua" w:hAnsi="Book Antiqua"/>
                <w:b/>
              </w:rPr>
              <w:t>22.064 Ft</w:t>
            </w:r>
          </w:p>
        </w:tc>
        <w:tc>
          <w:tcPr>
            <w:tcW w:w="3071" w:type="dxa"/>
          </w:tcPr>
          <w:p w:rsidR="00954E77" w:rsidRDefault="00954E77" w:rsidP="00730129">
            <w:pPr>
              <w:rPr>
                <w:rFonts w:ascii="Book Antiqua" w:hAnsi="Book Antiqua"/>
              </w:rPr>
            </w:pPr>
          </w:p>
          <w:p w:rsidR="00954E77" w:rsidRDefault="00954E77" w:rsidP="00730129">
            <w:pPr>
              <w:rPr>
                <w:rFonts w:ascii="Book Antiqua" w:hAnsi="Book Antiqua"/>
              </w:rPr>
            </w:pPr>
          </w:p>
          <w:p w:rsidR="00954E77" w:rsidRPr="00510055" w:rsidRDefault="00954E77" w:rsidP="00730129">
            <w:pPr>
              <w:jc w:val="center"/>
              <w:rPr>
                <w:rFonts w:ascii="Book Antiqua" w:hAnsi="Book Antiqua"/>
                <w:b/>
              </w:rPr>
            </w:pPr>
            <w:r w:rsidRPr="00510055">
              <w:rPr>
                <w:rFonts w:ascii="Book Antiqua" w:hAnsi="Book Antiqua"/>
                <w:b/>
              </w:rPr>
              <w:t>29.059 Ft</w:t>
            </w:r>
          </w:p>
        </w:tc>
      </w:tr>
      <w:tr w:rsidR="00954E77" w:rsidTr="00730129">
        <w:tc>
          <w:tcPr>
            <w:tcW w:w="3794" w:type="dxa"/>
          </w:tcPr>
          <w:p w:rsidR="00954E77" w:rsidRPr="004479AA" w:rsidRDefault="00954E77" w:rsidP="00730129">
            <w:pPr>
              <w:jc w:val="both"/>
              <w:rPr>
                <w:rFonts w:ascii="Book Antiqua" w:hAnsi="Book Antiqua"/>
              </w:rPr>
            </w:pPr>
            <w:r>
              <w:rPr>
                <w:rFonts w:ascii="Book Antiqua" w:hAnsi="Book Antiqua"/>
              </w:rPr>
              <w:t>Kormányhivatal, alapítványi, egyházi, magán fenntartásban lévő bölcsődék, óvodák, iskolák, egészségügyi, szociális ellátó szervezetek munkavállalói.</w:t>
            </w:r>
          </w:p>
        </w:tc>
        <w:tc>
          <w:tcPr>
            <w:tcW w:w="2347" w:type="dxa"/>
          </w:tcPr>
          <w:p w:rsidR="00954E77" w:rsidRPr="00510055" w:rsidRDefault="00954E77" w:rsidP="00730129">
            <w:pPr>
              <w:jc w:val="center"/>
              <w:rPr>
                <w:rFonts w:ascii="Book Antiqua" w:hAnsi="Book Antiqua"/>
                <w:b/>
              </w:rPr>
            </w:pPr>
          </w:p>
          <w:p w:rsidR="00954E77" w:rsidRPr="00510055" w:rsidRDefault="00954E77" w:rsidP="00730129">
            <w:pPr>
              <w:jc w:val="center"/>
              <w:rPr>
                <w:rFonts w:ascii="Book Antiqua" w:hAnsi="Book Antiqua"/>
                <w:b/>
              </w:rPr>
            </w:pPr>
          </w:p>
          <w:p w:rsidR="00954E77" w:rsidRPr="00510055" w:rsidRDefault="00954E77" w:rsidP="00730129">
            <w:pPr>
              <w:jc w:val="center"/>
              <w:rPr>
                <w:rFonts w:ascii="Book Antiqua" w:hAnsi="Book Antiqua"/>
                <w:b/>
              </w:rPr>
            </w:pPr>
            <w:r w:rsidRPr="00510055">
              <w:rPr>
                <w:rFonts w:ascii="Book Antiqua" w:hAnsi="Book Antiqua"/>
                <w:b/>
              </w:rPr>
              <w:t>29.059 Ft</w:t>
            </w:r>
          </w:p>
          <w:p w:rsidR="00954E77" w:rsidRPr="00510055" w:rsidRDefault="00954E77" w:rsidP="00730129">
            <w:pPr>
              <w:jc w:val="center"/>
              <w:rPr>
                <w:rFonts w:ascii="Book Antiqua" w:hAnsi="Book Antiqua"/>
                <w:b/>
              </w:rPr>
            </w:pPr>
          </w:p>
        </w:tc>
        <w:tc>
          <w:tcPr>
            <w:tcW w:w="3071" w:type="dxa"/>
          </w:tcPr>
          <w:p w:rsidR="00954E77" w:rsidRPr="00510055" w:rsidRDefault="00954E77" w:rsidP="00730129">
            <w:pPr>
              <w:jc w:val="center"/>
              <w:rPr>
                <w:rFonts w:ascii="Book Antiqua" w:hAnsi="Book Antiqua"/>
                <w:b/>
              </w:rPr>
            </w:pPr>
          </w:p>
          <w:p w:rsidR="00954E77" w:rsidRPr="00510055" w:rsidRDefault="00954E77" w:rsidP="00730129">
            <w:pPr>
              <w:jc w:val="center"/>
              <w:rPr>
                <w:rFonts w:ascii="Book Antiqua" w:hAnsi="Book Antiqua"/>
                <w:b/>
              </w:rPr>
            </w:pPr>
          </w:p>
          <w:p w:rsidR="00954E77" w:rsidRPr="00510055" w:rsidRDefault="00954E77" w:rsidP="00730129">
            <w:pPr>
              <w:jc w:val="center"/>
              <w:rPr>
                <w:rFonts w:ascii="Book Antiqua" w:hAnsi="Book Antiqua"/>
                <w:b/>
              </w:rPr>
            </w:pPr>
            <w:r w:rsidRPr="00510055">
              <w:rPr>
                <w:rFonts w:ascii="Book Antiqua" w:hAnsi="Book Antiqua"/>
                <w:b/>
              </w:rPr>
              <w:t>36.163 Ft</w:t>
            </w:r>
          </w:p>
        </w:tc>
      </w:tr>
    </w:tbl>
    <w:p w:rsidR="00954E77" w:rsidRDefault="00954E77" w:rsidP="00954E77">
      <w:pPr>
        <w:rPr>
          <w:rFonts w:ascii="Book Antiqua" w:hAnsi="Book Antiqua"/>
        </w:rPr>
      </w:pPr>
    </w:p>
    <w:p w:rsidR="00954E77" w:rsidRDefault="00954E77" w:rsidP="00954E77">
      <w:pPr>
        <w:rPr>
          <w:rFonts w:ascii="Book Antiqua" w:hAnsi="Book Antiqua"/>
        </w:rPr>
      </w:pPr>
    </w:p>
    <w:p w:rsidR="00954E77" w:rsidRDefault="00954E77" w:rsidP="00954E77">
      <w:pPr>
        <w:rPr>
          <w:rFonts w:ascii="Book Antiqua" w:hAnsi="Book Antiqua"/>
        </w:rPr>
      </w:pPr>
    </w:p>
    <w:p w:rsidR="00954E77" w:rsidRDefault="00954E77" w:rsidP="00954E77">
      <w:pPr>
        <w:rPr>
          <w:rFonts w:ascii="Book Antiqua" w:hAnsi="Book Antiqua"/>
        </w:rPr>
      </w:pPr>
    </w:p>
    <w:p w:rsidR="00954E77" w:rsidRDefault="00954E77" w:rsidP="00954E77">
      <w:pPr>
        <w:rPr>
          <w:rFonts w:ascii="Book Antiqua" w:hAnsi="Book Antiqua"/>
        </w:rPr>
      </w:pPr>
    </w:p>
    <w:p w:rsidR="00954E77" w:rsidRDefault="00954E77" w:rsidP="00954E77">
      <w:pPr>
        <w:rPr>
          <w:rFonts w:ascii="Book Antiqua" w:hAnsi="Book Antiqua"/>
        </w:rPr>
      </w:pPr>
    </w:p>
    <w:p w:rsidR="00954E77" w:rsidRDefault="00954E77" w:rsidP="00954E77">
      <w:pPr>
        <w:rPr>
          <w:rFonts w:ascii="Book Antiqua" w:hAnsi="Book Antiqua"/>
        </w:rPr>
      </w:pPr>
    </w:p>
    <w:p w:rsidR="00954E77" w:rsidRDefault="00954E77" w:rsidP="00954E77">
      <w:pPr>
        <w:rPr>
          <w:rFonts w:ascii="Book Antiqua" w:hAnsi="Book Antiqua"/>
        </w:rPr>
      </w:pPr>
    </w:p>
    <w:p w:rsidR="00954E77" w:rsidRDefault="00954E77" w:rsidP="00954E77">
      <w:pPr>
        <w:rPr>
          <w:rFonts w:ascii="Book Antiqua" w:hAnsi="Book Antiqua"/>
        </w:rPr>
      </w:pPr>
    </w:p>
    <w:p w:rsidR="00954E77" w:rsidRDefault="00954E77" w:rsidP="00954E77">
      <w:pPr>
        <w:rPr>
          <w:rFonts w:ascii="Book Antiqua" w:hAnsi="Book Antiqua"/>
        </w:rPr>
      </w:pPr>
    </w:p>
    <w:p w:rsidR="00954E77" w:rsidRDefault="00954E77" w:rsidP="00954E77">
      <w:pPr>
        <w:rPr>
          <w:rFonts w:ascii="Book Antiqua" w:hAnsi="Book Antiqua"/>
        </w:rPr>
      </w:pPr>
    </w:p>
    <w:p w:rsidR="00954E77" w:rsidRDefault="00954E77" w:rsidP="00954E77">
      <w:pPr>
        <w:jc w:val="center"/>
        <w:rPr>
          <w:rFonts w:ascii="Book Antiqua" w:hAnsi="Book Antiqua"/>
          <w:b/>
        </w:rPr>
      </w:pPr>
    </w:p>
    <w:p w:rsidR="00954E77" w:rsidRDefault="00954E77" w:rsidP="00954E77">
      <w:pPr>
        <w:jc w:val="center"/>
        <w:rPr>
          <w:rFonts w:ascii="Book Antiqua" w:hAnsi="Book Antiqua"/>
          <w:b/>
        </w:rPr>
      </w:pPr>
    </w:p>
    <w:p w:rsidR="00954E77" w:rsidRDefault="00954E77" w:rsidP="00954E77">
      <w:pPr>
        <w:jc w:val="center"/>
        <w:rPr>
          <w:rFonts w:ascii="Book Antiqua" w:hAnsi="Book Antiqua"/>
          <w:b/>
        </w:rPr>
      </w:pPr>
    </w:p>
    <w:p w:rsidR="00954E77" w:rsidRPr="000B0234" w:rsidRDefault="00954E77" w:rsidP="00954E77">
      <w:pPr>
        <w:jc w:val="center"/>
        <w:rPr>
          <w:rFonts w:ascii="Book Antiqua" w:hAnsi="Book Antiqua"/>
          <w:b/>
        </w:rPr>
      </w:pPr>
      <w:r w:rsidRPr="000B0234">
        <w:rPr>
          <w:rFonts w:ascii="Book Antiqua" w:hAnsi="Book Antiqua"/>
          <w:b/>
        </w:rPr>
        <w:t>2. számú melléklet</w:t>
      </w:r>
    </w:p>
    <w:p w:rsidR="00954E77" w:rsidRPr="000B0234" w:rsidRDefault="00954E77" w:rsidP="00954E77">
      <w:pPr>
        <w:rPr>
          <w:rFonts w:ascii="Book Antiqua" w:hAnsi="Book Antiqua"/>
        </w:rPr>
      </w:pPr>
    </w:p>
    <w:p w:rsidR="00954E77" w:rsidRPr="000B0234" w:rsidRDefault="00954E77" w:rsidP="00954E77">
      <w:pPr>
        <w:rPr>
          <w:rFonts w:ascii="Book Antiqua" w:hAnsi="Book Antiqua"/>
        </w:rPr>
      </w:pPr>
    </w:p>
    <w:p w:rsidR="00954E77" w:rsidRPr="000B0234" w:rsidRDefault="00954E77" w:rsidP="00954E77">
      <w:pPr>
        <w:jc w:val="center"/>
        <w:rPr>
          <w:rFonts w:ascii="Book Antiqua" w:hAnsi="Book Antiqua"/>
          <w:b/>
        </w:rPr>
      </w:pPr>
      <w:r w:rsidRPr="000B0234">
        <w:rPr>
          <w:rFonts w:ascii="Book Antiqua" w:hAnsi="Book Antiqua"/>
          <w:b/>
        </w:rPr>
        <w:t>A XI. Kerületi Rendőrkapitányság által kijelölt rendvédelmi dolgozók által fizetendő díjak</w:t>
      </w:r>
    </w:p>
    <w:p w:rsidR="00954E77" w:rsidRPr="000B0234" w:rsidRDefault="00954E77" w:rsidP="00954E77">
      <w:pPr>
        <w:jc w:val="center"/>
        <w:rPr>
          <w:rFonts w:ascii="Book Antiqua" w:hAnsi="Book Antiqua"/>
          <w:b/>
        </w:rPr>
      </w:pPr>
      <w:r w:rsidRPr="000B0234">
        <w:rPr>
          <w:rFonts w:ascii="Book Antiqua" w:hAnsi="Book Antiqua"/>
          <w:b/>
        </w:rPr>
        <w:t>(Közalkalmazottak Háza „B” lépcsőház 2020. évi díjak)</w:t>
      </w:r>
    </w:p>
    <w:p w:rsidR="00954E77" w:rsidRPr="000B0234" w:rsidRDefault="00954E77" w:rsidP="00954E77">
      <w:pPr>
        <w:rPr>
          <w:rFonts w:ascii="Book Antiqua" w:hAnsi="Book Antiqua"/>
        </w:rPr>
      </w:pPr>
    </w:p>
    <w:tbl>
      <w:tblPr>
        <w:tblStyle w:val="Rcsostblzat"/>
        <w:tblW w:w="0" w:type="auto"/>
        <w:jc w:val="center"/>
        <w:tblLook w:val="04A0" w:firstRow="1" w:lastRow="0" w:firstColumn="1" w:lastColumn="0" w:noHBand="0" w:noVBand="1"/>
      </w:tblPr>
      <w:tblGrid>
        <w:gridCol w:w="1592"/>
        <w:gridCol w:w="1527"/>
        <w:gridCol w:w="1701"/>
        <w:gridCol w:w="1842"/>
        <w:gridCol w:w="1843"/>
      </w:tblGrid>
      <w:tr w:rsidR="00954E77" w:rsidRPr="000B0234" w:rsidTr="00730129">
        <w:trPr>
          <w:jc w:val="center"/>
        </w:trPr>
        <w:tc>
          <w:tcPr>
            <w:tcW w:w="1592" w:type="dxa"/>
          </w:tcPr>
          <w:p w:rsidR="00954E77" w:rsidRPr="000B0234" w:rsidRDefault="00954E77" w:rsidP="00730129">
            <w:pPr>
              <w:rPr>
                <w:rFonts w:ascii="Book Antiqua" w:hAnsi="Book Antiqua"/>
                <w:b/>
              </w:rPr>
            </w:pPr>
            <w:r w:rsidRPr="000B0234">
              <w:rPr>
                <w:rFonts w:ascii="Book Antiqua" w:hAnsi="Book Antiqua"/>
                <w:b/>
              </w:rPr>
              <w:t>Alapterület</w:t>
            </w:r>
          </w:p>
        </w:tc>
        <w:tc>
          <w:tcPr>
            <w:tcW w:w="1527" w:type="dxa"/>
          </w:tcPr>
          <w:p w:rsidR="00954E77" w:rsidRPr="000B0234" w:rsidRDefault="00954E77" w:rsidP="00730129">
            <w:pPr>
              <w:rPr>
                <w:rFonts w:ascii="Book Antiqua" w:hAnsi="Book Antiqua"/>
                <w:b/>
              </w:rPr>
            </w:pPr>
            <w:r w:rsidRPr="000B0234">
              <w:rPr>
                <w:rFonts w:ascii="Book Antiqua" w:hAnsi="Book Antiqua"/>
                <w:b/>
              </w:rPr>
              <w:t>Bérleti díj</w:t>
            </w:r>
          </w:p>
        </w:tc>
        <w:tc>
          <w:tcPr>
            <w:tcW w:w="1701" w:type="dxa"/>
          </w:tcPr>
          <w:p w:rsidR="00954E77" w:rsidRPr="000B0234" w:rsidRDefault="00954E77" w:rsidP="00730129">
            <w:pPr>
              <w:rPr>
                <w:rFonts w:ascii="Book Antiqua" w:hAnsi="Book Antiqua"/>
                <w:b/>
              </w:rPr>
            </w:pPr>
            <w:r w:rsidRPr="000B0234">
              <w:rPr>
                <w:rFonts w:ascii="Book Antiqua" w:hAnsi="Book Antiqua"/>
                <w:b/>
              </w:rPr>
              <w:t>Közüzemi díj</w:t>
            </w:r>
          </w:p>
        </w:tc>
        <w:tc>
          <w:tcPr>
            <w:tcW w:w="1842" w:type="dxa"/>
          </w:tcPr>
          <w:p w:rsidR="00954E77" w:rsidRPr="000B0234" w:rsidRDefault="00954E77" w:rsidP="00730129">
            <w:pPr>
              <w:rPr>
                <w:rFonts w:ascii="Book Antiqua" w:hAnsi="Book Antiqua"/>
                <w:b/>
              </w:rPr>
            </w:pPr>
            <w:r w:rsidRPr="000B0234">
              <w:rPr>
                <w:rFonts w:ascii="Book Antiqua" w:hAnsi="Book Antiqua"/>
                <w:b/>
              </w:rPr>
              <w:t>Közös költség</w:t>
            </w:r>
          </w:p>
        </w:tc>
        <w:tc>
          <w:tcPr>
            <w:tcW w:w="1843" w:type="dxa"/>
          </w:tcPr>
          <w:p w:rsidR="00954E77" w:rsidRPr="000B0234" w:rsidRDefault="00954E77" w:rsidP="00730129">
            <w:pPr>
              <w:rPr>
                <w:rFonts w:ascii="Book Antiqua" w:hAnsi="Book Antiqua"/>
                <w:b/>
              </w:rPr>
            </w:pPr>
            <w:r w:rsidRPr="000B0234">
              <w:rPr>
                <w:rFonts w:ascii="Book Antiqua" w:hAnsi="Book Antiqua"/>
                <w:b/>
              </w:rPr>
              <w:t>Bérleti díj összesen</w:t>
            </w:r>
          </w:p>
        </w:tc>
      </w:tr>
      <w:tr w:rsidR="00954E77" w:rsidRPr="000B0234" w:rsidTr="00730129">
        <w:trPr>
          <w:jc w:val="center"/>
        </w:trPr>
        <w:tc>
          <w:tcPr>
            <w:tcW w:w="1592" w:type="dxa"/>
          </w:tcPr>
          <w:p w:rsidR="00954E77" w:rsidRPr="000B0234" w:rsidRDefault="00954E77" w:rsidP="00730129">
            <w:pPr>
              <w:rPr>
                <w:rFonts w:ascii="Book Antiqua" w:hAnsi="Book Antiqua"/>
              </w:rPr>
            </w:pPr>
            <w:r w:rsidRPr="000B0234">
              <w:rPr>
                <w:rFonts w:ascii="Book Antiqua" w:hAnsi="Book Antiqua"/>
              </w:rPr>
              <w:t>25-27 m</w:t>
            </w:r>
            <w:r w:rsidRPr="000B0234">
              <w:rPr>
                <w:rFonts w:ascii="Book Antiqua" w:hAnsi="Book Antiqua"/>
                <w:vertAlign w:val="superscript"/>
              </w:rPr>
              <w:t>2</w:t>
            </w:r>
          </w:p>
        </w:tc>
        <w:tc>
          <w:tcPr>
            <w:tcW w:w="1527" w:type="dxa"/>
          </w:tcPr>
          <w:p w:rsidR="00954E77" w:rsidRPr="000B0234" w:rsidRDefault="00954E77" w:rsidP="00730129">
            <w:pPr>
              <w:rPr>
                <w:rFonts w:ascii="Book Antiqua" w:hAnsi="Book Antiqua"/>
              </w:rPr>
            </w:pPr>
            <w:r w:rsidRPr="000B0234">
              <w:rPr>
                <w:rFonts w:ascii="Book Antiqua" w:hAnsi="Book Antiqua"/>
              </w:rPr>
              <w:t>38 095,- Ft</w:t>
            </w:r>
          </w:p>
        </w:tc>
        <w:tc>
          <w:tcPr>
            <w:tcW w:w="1701" w:type="dxa"/>
          </w:tcPr>
          <w:p w:rsidR="00954E77" w:rsidRPr="000B0234" w:rsidRDefault="00954E77" w:rsidP="00730129">
            <w:pPr>
              <w:rPr>
                <w:rFonts w:ascii="Book Antiqua" w:hAnsi="Book Antiqua"/>
              </w:rPr>
            </w:pPr>
            <w:r w:rsidRPr="000B0234">
              <w:rPr>
                <w:rFonts w:ascii="Book Antiqua" w:hAnsi="Book Antiqua"/>
              </w:rPr>
              <w:t>10 541,- Ft</w:t>
            </w:r>
          </w:p>
        </w:tc>
        <w:tc>
          <w:tcPr>
            <w:tcW w:w="1842" w:type="dxa"/>
          </w:tcPr>
          <w:p w:rsidR="00954E77" w:rsidRPr="000B0234" w:rsidRDefault="00954E77" w:rsidP="00730129">
            <w:pPr>
              <w:rPr>
                <w:rFonts w:ascii="Book Antiqua" w:hAnsi="Book Antiqua"/>
              </w:rPr>
            </w:pPr>
            <w:r w:rsidRPr="000B0234">
              <w:rPr>
                <w:rFonts w:ascii="Book Antiqua" w:hAnsi="Book Antiqua"/>
              </w:rPr>
              <w:t>4 354,- Ft</w:t>
            </w:r>
          </w:p>
        </w:tc>
        <w:tc>
          <w:tcPr>
            <w:tcW w:w="1843" w:type="dxa"/>
          </w:tcPr>
          <w:p w:rsidR="00954E77" w:rsidRPr="000B0234" w:rsidRDefault="00954E77" w:rsidP="00730129">
            <w:pPr>
              <w:rPr>
                <w:rFonts w:ascii="Book Antiqua" w:hAnsi="Book Antiqua"/>
              </w:rPr>
            </w:pPr>
            <w:r w:rsidRPr="000B0234">
              <w:rPr>
                <w:rFonts w:ascii="Book Antiqua" w:hAnsi="Book Antiqua"/>
              </w:rPr>
              <w:t>52 990,- Ft</w:t>
            </w:r>
          </w:p>
        </w:tc>
      </w:tr>
      <w:tr w:rsidR="00954E77" w:rsidRPr="000B0234" w:rsidTr="00730129">
        <w:trPr>
          <w:jc w:val="center"/>
        </w:trPr>
        <w:tc>
          <w:tcPr>
            <w:tcW w:w="1592" w:type="dxa"/>
          </w:tcPr>
          <w:p w:rsidR="00954E77" w:rsidRPr="000B0234" w:rsidRDefault="00954E77" w:rsidP="00730129">
            <w:pPr>
              <w:rPr>
                <w:rFonts w:ascii="Book Antiqua" w:hAnsi="Book Antiqua"/>
              </w:rPr>
            </w:pPr>
            <w:r w:rsidRPr="000B0234">
              <w:rPr>
                <w:rFonts w:ascii="Book Antiqua" w:hAnsi="Book Antiqua"/>
              </w:rPr>
              <w:t>28 m</w:t>
            </w:r>
            <w:r w:rsidRPr="000B0234">
              <w:rPr>
                <w:rFonts w:ascii="Book Antiqua" w:hAnsi="Book Antiqua"/>
                <w:vertAlign w:val="superscript"/>
              </w:rPr>
              <w:t>2</w:t>
            </w:r>
          </w:p>
        </w:tc>
        <w:tc>
          <w:tcPr>
            <w:tcW w:w="1527" w:type="dxa"/>
          </w:tcPr>
          <w:p w:rsidR="00954E77" w:rsidRPr="000B0234" w:rsidRDefault="00954E77" w:rsidP="00730129">
            <w:pPr>
              <w:rPr>
                <w:rFonts w:ascii="Book Antiqua" w:hAnsi="Book Antiqua"/>
              </w:rPr>
            </w:pPr>
            <w:r w:rsidRPr="000B0234">
              <w:rPr>
                <w:rFonts w:ascii="Book Antiqua" w:hAnsi="Book Antiqua"/>
              </w:rPr>
              <w:t>38 095,- Ft</w:t>
            </w:r>
          </w:p>
        </w:tc>
        <w:tc>
          <w:tcPr>
            <w:tcW w:w="1701" w:type="dxa"/>
          </w:tcPr>
          <w:p w:rsidR="00954E77" w:rsidRPr="000B0234" w:rsidRDefault="00954E77" w:rsidP="00730129">
            <w:pPr>
              <w:rPr>
                <w:rFonts w:ascii="Book Antiqua" w:hAnsi="Book Antiqua"/>
              </w:rPr>
            </w:pPr>
            <w:r w:rsidRPr="000B0234">
              <w:rPr>
                <w:rFonts w:ascii="Book Antiqua" w:hAnsi="Book Antiqua"/>
              </w:rPr>
              <w:t>11 176,- Ft</w:t>
            </w:r>
          </w:p>
        </w:tc>
        <w:tc>
          <w:tcPr>
            <w:tcW w:w="1842" w:type="dxa"/>
          </w:tcPr>
          <w:p w:rsidR="00954E77" w:rsidRPr="000B0234" w:rsidRDefault="00954E77" w:rsidP="00730129">
            <w:pPr>
              <w:rPr>
                <w:rFonts w:ascii="Book Antiqua" w:hAnsi="Book Antiqua"/>
              </w:rPr>
            </w:pPr>
            <w:r w:rsidRPr="000B0234">
              <w:rPr>
                <w:rFonts w:ascii="Book Antiqua" w:hAnsi="Book Antiqua"/>
              </w:rPr>
              <w:t>5 442,- Ft</w:t>
            </w:r>
          </w:p>
        </w:tc>
        <w:tc>
          <w:tcPr>
            <w:tcW w:w="1843" w:type="dxa"/>
          </w:tcPr>
          <w:p w:rsidR="00954E77" w:rsidRPr="000B0234" w:rsidRDefault="00954E77" w:rsidP="00730129">
            <w:pPr>
              <w:rPr>
                <w:rFonts w:ascii="Book Antiqua" w:hAnsi="Book Antiqua"/>
              </w:rPr>
            </w:pPr>
            <w:r w:rsidRPr="000B0234">
              <w:rPr>
                <w:rFonts w:ascii="Book Antiqua" w:hAnsi="Book Antiqua"/>
              </w:rPr>
              <w:t>54 713,- Ft</w:t>
            </w:r>
          </w:p>
        </w:tc>
      </w:tr>
      <w:tr w:rsidR="00954E77" w:rsidRPr="000B0234" w:rsidTr="00730129">
        <w:trPr>
          <w:jc w:val="center"/>
        </w:trPr>
        <w:tc>
          <w:tcPr>
            <w:tcW w:w="1592" w:type="dxa"/>
          </w:tcPr>
          <w:p w:rsidR="00954E77" w:rsidRPr="000B0234" w:rsidRDefault="00954E77" w:rsidP="00730129">
            <w:pPr>
              <w:rPr>
                <w:rFonts w:ascii="Book Antiqua" w:hAnsi="Book Antiqua"/>
              </w:rPr>
            </w:pPr>
            <w:r w:rsidRPr="000B0234">
              <w:rPr>
                <w:rFonts w:ascii="Book Antiqua" w:hAnsi="Book Antiqua"/>
              </w:rPr>
              <w:t>33-34 m</w:t>
            </w:r>
            <w:r w:rsidRPr="000B0234">
              <w:rPr>
                <w:rFonts w:ascii="Book Antiqua" w:hAnsi="Book Antiqua"/>
                <w:vertAlign w:val="superscript"/>
              </w:rPr>
              <w:t>2</w:t>
            </w:r>
          </w:p>
        </w:tc>
        <w:tc>
          <w:tcPr>
            <w:tcW w:w="1527" w:type="dxa"/>
          </w:tcPr>
          <w:p w:rsidR="00954E77" w:rsidRPr="000B0234" w:rsidRDefault="00954E77" w:rsidP="00730129">
            <w:pPr>
              <w:rPr>
                <w:rFonts w:ascii="Book Antiqua" w:hAnsi="Book Antiqua"/>
              </w:rPr>
            </w:pPr>
            <w:r w:rsidRPr="000B0234">
              <w:rPr>
                <w:rFonts w:ascii="Book Antiqua" w:hAnsi="Book Antiqua"/>
              </w:rPr>
              <w:t>42 450,- Ft</w:t>
            </w:r>
          </w:p>
        </w:tc>
        <w:tc>
          <w:tcPr>
            <w:tcW w:w="1701" w:type="dxa"/>
          </w:tcPr>
          <w:p w:rsidR="00954E77" w:rsidRPr="000B0234" w:rsidRDefault="00954E77" w:rsidP="00730129">
            <w:pPr>
              <w:rPr>
                <w:rFonts w:ascii="Book Antiqua" w:hAnsi="Book Antiqua"/>
              </w:rPr>
            </w:pPr>
            <w:r w:rsidRPr="000B0234">
              <w:rPr>
                <w:rFonts w:ascii="Book Antiqua" w:hAnsi="Book Antiqua"/>
              </w:rPr>
              <w:t>11 176,- Ft</w:t>
            </w:r>
          </w:p>
        </w:tc>
        <w:tc>
          <w:tcPr>
            <w:tcW w:w="1842" w:type="dxa"/>
          </w:tcPr>
          <w:p w:rsidR="00954E77" w:rsidRPr="000B0234" w:rsidRDefault="00954E77" w:rsidP="00730129">
            <w:pPr>
              <w:rPr>
                <w:rFonts w:ascii="Book Antiqua" w:hAnsi="Book Antiqua"/>
              </w:rPr>
            </w:pPr>
            <w:r w:rsidRPr="000B0234">
              <w:rPr>
                <w:rFonts w:ascii="Book Antiqua" w:hAnsi="Book Antiqua"/>
              </w:rPr>
              <w:t>5 442,- Ft</w:t>
            </w:r>
          </w:p>
        </w:tc>
        <w:tc>
          <w:tcPr>
            <w:tcW w:w="1843" w:type="dxa"/>
          </w:tcPr>
          <w:p w:rsidR="00954E77" w:rsidRPr="000B0234" w:rsidRDefault="00954E77" w:rsidP="00730129">
            <w:pPr>
              <w:rPr>
                <w:rFonts w:ascii="Book Antiqua" w:hAnsi="Book Antiqua"/>
              </w:rPr>
            </w:pPr>
            <w:r w:rsidRPr="000B0234">
              <w:rPr>
                <w:rFonts w:ascii="Book Antiqua" w:hAnsi="Book Antiqua"/>
              </w:rPr>
              <w:t>59 068,- Ft</w:t>
            </w:r>
          </w:p>
        </w:tc>
      </w:tr>
      <w:tr w:rsidR="00954E77" w:rsidRPr="000B0234" w:rsidTr="00730129">
        <w:trPr>
          <w:jc w:val="center"/>
        </w:trPr>
        <w:tc>
          <w:tcPr>
            <w:tcW w:w="1592" w:type="dxa"/>
          </w:tcPr>
          <w:p w:rsidR="00954E77" w:rsidRPr="000B0234" w:rsidRDefault="00954E77" w:rsidP="00730129">
            <w:pPr>
              <w:rPr>
                <w:rFonts w:ascii="Book Antiqua" w:hAnsi="Book Antiqua"/>
              </w:rPr>
            </w:pPr>
            <w:r w:rsidRPr="000B0234">
              <w:rPr>
                <w:rFonts w:ascii="Book Antiqua" w:hAnsi="Book Antiqua"/>
              </w:rPr>
              <w:t>42 m</w:t>
            </w:r>
            <w:r w:rsidRPr="000B0234">
              <w:rPr>
                <w:rFonts w:ascii="Book Antiqua" w:hAnsi="Book Antiqua"/>
                <w:vertAlign w:val="superscript"/>
              </w:rPr>
              <w:t>2</w:t>
            </w:r>
          </w:p>
        </w:tc>
        <w:tc>
          <w:tcPr>
            <w:tcW w:w="1527" w:type="dxa"/>
          </w:tcPr>
          <w:p w:rsidR="00954E77" w:rsidRPr="000B0234" w:rsidRDefault="00954E77" w:rsidP="00730129">
            <w:pPr>
              <w:rPr>
                <w:rFonts w:ascii="Book Antiqua" w:hAnsi="Book Antiqua"/>
              </w:rPr>
            </w:pPr>
            <w:r w:rsidRPr="000B0234">
              <w:rPr>
                <w:rFonts w:ascii="Book Antiqua" w:hAnsi="Book Antiqua"/>
              </w:rPr>
              <w:t>50 070,- Ft</w:t>
            </w:r>
          </w:p>
        </w:tc>
        <w:tc>
          <w:tcPr>
            <w:tcW w:w="1701" w:type="dxa"/>
          </w:tcPr>
          <w:p w:rsidR="00954E77" w:rsidRPr="000B0234" w:rsidRDefault="00954E77" w:rsidP="00730129">
            <w:pPr>
              <w:rPr>
                <w:rFonts w:ascii="Book Antiqua" w:hAnsi="Book Antiqua"/>
              </w:rPr>
            </w:pPr>
            <w:r w:rsidRPr="000B0234">
              <w:rPr>
                <w:rFonts w:ascii="Book Antiqua" w:hAnsi="Book Antiqua"/>
              </w:rPr>
              <w:t>16 764,- Ft</w:t>
            </w:r>
          </w:p>
        </w:tc>
        <w:tc>
          <w:tcPr>
            <w:tcW w:w="1842" w:type="dxa"/>
          </w:tcPr>
          <w:p w:rsidR="00954E77" w:rsidRPr="000B0234" w:rsidRDefault="00954E77" w:rsidP="00730129">
            <w:pPr>
              <w:rPr>
                <w:rFonts w:ascii="Book Antiqua" w:hAnsi="Book Antiqua"/>
              </w:rPr>
            </w:pPr>
            <w:r w:rsidRPr="000B0234">
              <w:rPr>
                <w:rFonts w:ascii="Book Antiqua" w:hAnsi="Book Antiqua"/>
              </w:rPr>
              <w:t>6 530,- Ft</w:t>
            </w:r>
          </w:p>
        </w:tc>
        <w:tc>
          <w:tcPr>
            <w:tcW w:w="1843" w:type="dxa"/>
          </w:tcPr>
          <w:p w:rsidR="00954E77" w:rsidRPr="000B0234" w:rsidRDefault="00954E77" w:rsidP="00730129">
            <w:pPr>
              <w:rPr>
                <w:rFonts w:ascii="Book Antiqua" w:hAnsi="Book Antiqua"/>
              </w:rPr>
            </w:pPr>
            <w:r w:rsidRPr="000B0234">
              <w:rPr>
                <w:rFonts w:ascii="Book Antiqua" w:hAnsi="Book Antiqua"/>
              </w:rPr>
              <w:t>73 364,- Ft</w:t>
            </w:r>
          </w:p>
        </w:tc>
      </w:tr>
    </w:tbl>
    <w:p w:rsidR="00954E77" w:rsidRPr="000B0234" w:rsidRDefault="00954E77" w:rsidP="00954E77">
      <w:pPr>
        <w:rPr>
          <w:rFonts w:ascii="Book Antiqua" w:hAnsi="Book Antiqua"/>
        </w:rPr>
      </w:pPr>
    </w:p>
    <w:p w:rsidR="00954E77" w:rsidRPr="000B0234" w:rsidRDefault="00954E77" w:rsidP="00954E77">
      <w:pPr>
        <w:rPr>
          <w:rFonts w:ascii="Book Antiqua" w:hAnsi="Book Antiqua"/>
        </w:rPr>
      </w:pPr>
    </w:p>
    <w:p w:rsidR="00954E77" w:rsidRPr="00711063" w:rsidRDefault="00954E77" w:rsidP="00954E77">
      <w:pPr>
        <w:rPr>
          <w:rFonts w:ascii="Book Antiqua" w:hAnsi="Book Antiqua"/>
        </w:rPr>
      </w:pPr>
    </w:p>
    <w:p w:rsidR="00954E77" w:rsidRDefault="00954E77" w:rsidP="00954E77">
      <w:pPr>
        <w:tabs>
          <w:tab w:val="center" w:pos="6804"/>
        </w:tabs>
        <w:jc w:val="both"/>
        <w:rPr>
          <w:rFonts w:ascii="Times New Roman" w:hAnsi="Times New Roman" w:cs="Times New Roman"/>
          <w:b/>
          <w:sz w:val="24"/>
          <w:szCs w:val="24"/>
        </w:rPr>
      </w:pPr>
    </w:p>
    <w:p w:rsidR="00954E77" w:rsidRDefault="00954E77" w:rsidP="00954E77">
      <w:pPr>
        <w:tabs>
          <w:tab w:val="center" w:pos="6804"/>
        </w:tabs>
        <w:jc w:val="both"/>
        <w:rPr>
          <w:rFonts w:ascii="Times New Roman" w:hAnsi="Times New Roman" w:cs="Times New Roman"/>
          <w:b/>
          <w:sz w:val="24"/>
          <w:szCs w:val="24"/>
        </w:rPr>
      </w:pPr>
    </w:p>
    <w:p w:rsidR="00954E77" w:rsidRDefault="00954E77" w:rsidP="00954E77">
      <w:pPr>
        <w:tabs>
          <w:tab w:val="center" w:pos="6804"/>
        </w:tabs>
        <w:jc w:val="both"/>
        <w:rPr>
          <w:rFonts w:ascii="Times New Roman" w:hAnsi="Times New Roman" w:cs="Times New Roman"/>
          <w:b/>
          <w:sz w:val="24"/>
          <w:szCs w:val="24"/>
        </w:rPr>
      </w:pPr>
    </w:p>
    <w:sectPr w:rsidR="00954E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484F"/>
    <w:multiLevelType w:val="hybridMultilevel"/>
    <w:tmpl w:val="7DD271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77"/>
    <w:rsid w:val="00136329"/>
    <w:rsid w:val="001B0525"/>
    <w:rsid w:val="00576195"/>
    <w:rsid w:val="005A2AFA"/>
    <w:rsid w:val="005F41B5"/>
    <w:rsid w:val="00730129"/>
    <w:rsid w:val="007C35D3"/>
    <w:rsid w:val="00954E77"/>
    <w:rsid w:val="00B34A79"/>
    <w:rsid w:val="00FC2E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4E7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Char">
    <w:name w:val="Szövegtörzs Char"/>
    <w:basedOn w:val="Bekezdsalapbettpusa"/>
    <w:link w:val="Szvegtrzs"/>
    <w:qFormat/>
    <w:rsid w:val="00954E77"/>
    <w:rPr>
      <w:rFonts w:ascii="Times New Roman" w:eastAsia="Times New Roman" w:hAnsi="Times New Roman" w:cs="Times New Roman"/>
      <w:sz w:val="32"/>
      <w:szCs w:val="24"/>
      <w:lang w:eastAsia="hu-HU"/>
    </w:rPr>
  </w:style>
  <w:style w:type="paragraph" w:styleId="Szvegtrzs">
    <w:name w:val="Body Text"/>
    <w:basedOn w:val="Norml"/>
    <w:link w:val="SzvegtrzsChar"/>
    <w:unhideWhenUsed/>
    <w:rsid w:val="00954E77"/>
    <w:pPr>
      <w:spacing w:after="0" w:line="240" w:lineRule="auto"/>
      <w:jc w:val="both"/>
    </w:pPr>
    <w:rPr>
      <w:rFonts w:ascii="Times New Roman" w:eastAsia="Times New Roman" w:hAnsi="Times New Roman" w:cs="Times New Roman"/>
      <w:sz w:val="32"/>
      <w:szCs w:val="24"/>
      <w:lang w:eastAsia="hu-HU"/>
    </w:rPr>
  </w:style>
  <w:style w:type="character" w:customStyle="1" w:styleId="SzvegtrzsChar1">
    <w:name w:val="Szövegtörzs Char1"/>
    <w:basedOn w:val="Bekezdsalapbettpusa"/>
    <w:uiPriority w:val="99"/>
    <w:semiHidden/>
    <w:rsid w:val="00954E77"/>
  </w:style>
  <w:style w:type="paragraph" w:styleId="Listaszerbekezds">
    <w:name w:val="List Paragraph"/>
    <w:basedOn w:val="Norml"/>
    <w:uiPriority w:val="34"/>
    <w:qFormat/>
    <w:rsid w:val="00954E77"/>
    <w:pPr>
      <w:ind w:left="720"/>
      <w:contextualSpacing/>
    </w:pPr>
  </w:style>
  <w:style w:type="table" w:styleId="Rcsostblzat">
    <w:name w:val="Table Grid"/>
    <w:basedOn w:val="Normltblzat"/>
    <w:uiPriority w:val="59"/>
    <w:rsid w:val="00954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4E7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Char">
    <w:name w:val="Szövegtörzs Char"/>
    <w:basedOn w:val="Bekezdsalapbettpusa"/>
    <w:link w:val="Szvegtrzs"/>
    <w:qFormat/>
    <w:rsid w:val="00954E77"/>
    <w:rPr>
      <w:rFonts w:ascii="Times New Roman" w:eastAsia="Times New Roman" w:hAnsi="Times New Roman" w:cs="Times New Roman"/>
      <w:sz w:val="32"/>
      <w:szCs w:val="24"/>
      <w:lang w:eastAsia="hu-HU"/>
    </w:rPr>
  </w:style>
  <w:style w:type="paragraph" w:styleId="Szvegtrzs">
    <w:name w:val="Body Text"/>
    <w:basedOn w:val="Norml"/>
    <w:link w:val="SzvegtrzsChar"/>
    <w:unhideWhenUsed/>
    <w:rsid w:val="00954E77"/>
    <w:pPr>
      <w:spacing w:after="0" w:line="240" w:lineRule="auto"/>
      <w:jc w:val="both"/>
    </w:pPr>
    <w:rPr>
      <w:rFonts w:ascii="Times New Roman" w:eastAsia="Times New Roman" w:hAnsi="Times New Roman" w:cs="Times New Roman"/>
      <w:sz w:val="32"/>
      <w:szCs w:val="24"/>
      <w:lang w:eastAsia="hu-HU"/>
    </w:rPr>
  </w:style>
  <w:style w:type="character" w:customStyle="1" w:styleId="SzvegtrzsChar1">
    <w:name w:val="Szövegtörzs Char1"/>
    <w:basedOn w:val="Bekezdsalapbettpusa"/>
    <w:uiPriority w:val="99"/>
    <w:semiHidden/>
    <w:rsid w:val="00954E77"/>
  </w:style>
  <w:style w:type="paragraph" w:styleId="Listaszerbekezds">
    <w:name w:val="List Paragraph"/>
    <w:basedOn w:val="Norml"/>
    <w:uiPriority w:val="34"/>
    <w:qFormat/>
    <w:rsid w:val="00954E77"/>
    <w:pPr>
      <w:ind w:left="720"/>
      <w:contextualSpacing/>
    </w:pPr>
  </w:style>
  <w:style w:type="table" w:styleId="Rcsostblzat">
    <w:name w:val="Table Grid"/>
    <w:basedOn w:val="Normltblzat"/>
    <w:uiPriority w:val="59"/>
    <w:rsid w:val="00954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1172</Words>
  <Characters>8088</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MozsarB</dc:creator>
  <cp:lastModifiedBy>MarCs</cp:lastModifiedBy>
  <cp:revision>3</cp:revision>
  <dcterms:created xsi:type="dcterms:W3CDTF">2020-10-07T13:29:00Z</dcterms:created>
  <dcterms:modified xsi:type="dcterms:W3CDTF">2020-10-07T13:49:00Z</dcterms:modified>
</cp:coreProperties>
</file>