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E0" w:rsidRDefault="00A514E0" w:rsidP="00476B0D">
      <w:bookmarkStart w:id="0" w:name="_GoBack"/>
      <w:bookmarkEnd w:id="0"/>
      <w:r>
        <w:rPr>
          <w:u w:val="single"/>
        </w:rPr>
        <w:t>HONVÉDELMI MINISZTÉRIUM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sz. példány</w:t>
      </w:r>
    </w:p>
    <w:p w:rsidR="00A514E0" w:rsidRPr="00476B0D" w:rsidRDefault="00A514E0" w:rsidP="00476B0D">
      <w:proofErr w:type="spellStart"/>
      <w:r>
        <w:t>Nyt</w:t>
      </w:r>
      <w:proofErr w:type="spellEnd"/>
      <w:r>
        <w:t xml:space="preserve">. </w:t>
      </w:r>
      <w:proofErr w:type="gramStart"/>
      <w:r>
        <w:t>szám</w:t>
      </w:r>
      <w:proofErr w:type="gramEnd"/>
      <w:r>
        <w:t>:</w:t>
      </w:r>
    </w:p>
    <w:p w:rsidR="00A514E0" w:rsidRPr="00B72990" w:rsidRDefault="00A514E0" w:rsidP="00476B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514E0" w:rsidRPr="00476B0D" w:rsidRDefault="00A514E0" w:rsidP="00476B0D">
      <w:pPr>
        <w:jc w:val="right"/>
      </w:pPr>
      <w:r w:rsidRPr="00B72990">
        <w:t xml:space="preserve"> </w:t>
      </w:r>
    </w:p>
    <w:p w:rsidR="00A514E0" w:rsidRPr="00A34C67" w:rsidRDefault="00A514E0" w:rsidP="005850D7">
      <w:pPr>
        <w:jc w:val="center"/>
        <w:outlineLvl w:val="0"/>
        <w:rPr>
          <w:b/>
          <w:sz w:val="16"/>
          <w:szCs w:val="16"/>
        </w:rPr>
      </w:pPr>
    </w:p>
    <w:p w:rsidR="00A514E0" w:rsidRPr="00756136" w:rsidRDefault="00A514E0" w:rsidP="005850D7">
      <w:pPr>
        <w:jc w:val="center"/>
        <w:outlineLvl w:val="0"/>
        <w:rPr>
          <w:b/>
        </w:rPr>
      </w:pPr>
      <w:r>
        <w:rPr>
          <w:bCs/>
          <w:lang w:eastAsia="en-US"/>
        </w:rPr>
        <w:t>TÉRÍTÉSMENTES INGATLANHASZNÁLATI SZERZŐDÉS</w:t>
      </w:r>
    </w:p>
    <w:p w:rsidR="00A514E0" w:rsidRPr="00756136" w:rsidRDefault="00A514E0" w:rsidP="005850D7">
      <w:pPr>
        <w:jc w:val="center"/>
        <w:outlineLvl w:val="0"/>
      </w:pPr>
      <w:r w:rsidRPr="00756136">
        <w:t>(a továbbiakban: jelen Szerződé</w:t>
      </w:r>
      <w:r>
        <w:t>s</w:t>
      </w:r>
      <w:r w:rsidRPr="00756136">
        <w:t>)</w:t>
      </w:r>
    </w:p>
    <w:p w:rsidR="00A514E0" w:rsidRDefault="00A514E0" w:rsidP="005850D7"/>
    <w:p w:rsidR="00A514E0" w:rsidRPr="005850D7" w:rsidRDefault="00A514E0" w:rsidP="00524336">
      <w:pPr>
        <w:tabs>
          <w:tab w:val="center" w:pos="4536"/>
        </w:tabs>
        <w:outlineLvl w:val="0"/>
        <w:rPr>
          <w:b/>
        </w:rPr>
      </w:pPr>
    </w:p>
    <w:p w:rsidR="00A514E0" w:rsidRPr="005850D7" w:rsidRDefault="00A514E0" w:rsidP="005850D7">
      <w:pPr>
        <w:tabs>
          <w:tab w:val="center" w:pos="4536"/>
        </w:tabs>
        <w:jc w:val="both"/>
        <w:outlineLvl w:val="0"/>
      </w:pPr>
      <w:proofErr w:type="gramStart"/>
      <w:r w:rsidRPr="005850D7">
        <w:t>amely</w:t>
      </w:r>
      <w:proofErr w:type="gramEnd"/>
      <w:r w:rsidRPr="005850D7">
        <w:t xml:space="preserve"> létrejött egyrészről a </w:t>
      </w:r>
      <w:r w:rsidRPr="005850D7">
        <w:rPr>
          <w:b/>
        </w:rPr>
        <w:t>Budapest Főváros XI. Kerület Újbuda Önkormányzata</w:t>
      </w:r>
      <w:r w:rsidRPr="005850D7">
        <w:t xml:space="preserve"> (1113 Budapest, Bocskai út 39-41. törzsszám: 735748; </w:t>
      </w:r>
      <w:r>
        <w:t>Adó</w:t>
      </w:r>
      <w:r w:rsidRPr="005850D7">
        <w:t xml:space="preserve">szám: 15735746-2-43; statisztikai számjel: 15735746-8411-321-01), mint használatba </w:t>
      </w:r>
      <w:r>
        <w:t>Adó</w:t>
      </w:r>
      <w:r w:rsidRPr="005850D7">
        <w:t xml:space="preserve">, (a továbbiakban: </w:t>
      </w:r>
      <w:r w:rsidRPr="005850D7">
        <w:rPr>
          <w:b/>
        </w:rPr>
        <w:t xml:space="preserve">Használatba </w:t>
      </w:r>
      <w:r>
        <w:rPr>
          <w:b/>
        </w:rPr>
        <w:t>Adó</w:t>
      </w:r>
      <w:r w:rsidRPr="005850D7">
        <w:t xml:space="preserve">) képviseletében eljáró </w:t>
      </w:r>
      <w:r w:rsidRPr="005850D7">
        <w:rPr>
          <w:b/>
        </w:rPr>
        <w:t>dr. László Imre polgármester</w:t>
      </w:r>
      <w:r w:rsidRPr="005850D7">
        <w:t xml:space="preserve">, </w:t>
      </w:r>
    </w:p>
    <w:p w:rsidR="00A514E0" w:rsidRPr="005850D7" w:rsidRDefault="00A514E0" w:rsidP="005850D7">
      <w:pPr>
        <w:tabs>
          <w:tab w:val="center" w:pos="4536"/>
        </w:tabs>
        <w:jc w:val="both"/>
        <w:outlineLvl w:val="0"/>
      </w:pPr>
    </w:p>
    <w:p w:rsidR="00A514E0" w:rsidRPr="005850D7" w:rsidRDefault="00A514E0" w:rsidP="005850D7">
      <w:pPr>
        <w:jc w:val="both"/>
      </w:pPr>
      <w:r w:rsidRPr="005850D7">
        <w:t xml:space="preserve"> </w:t>
      </w:r>
      <w:proofErr w:type="gramStart"/>
      <w:r w:rsidRPr="005850D7">
        <w:t>másrészről</w:t>
      </w:r>
      <w:proofErr w:type="gramEnd"/>
      <w:r w:rsidRPr="005850D7">
        <w:t xml:space="preserve"> a </w:t>
      </w:r>
      <w:r w:rsidRPr="005850D7">
        <w:rPr>
          <w:b/>
          <w:bCs/>
          <w:lang w:eastAsia="en-US"/>
        </w:rPr>
        <w:t xml:space="preserve">Honvédelmi Minisztérium </w:t>
      </w:r>
      <w:r w:rsidRPr="005850D7">
        <w:rPr>
          <w:lang w:eastAsia="en-US"/>
        </w:rPr>
        <w:t xml:space="preserve">(székhelye: 1055 Budapest, Balaton u. 7-11., levelezési címe: 1885 Budapest, Pf. 25., </w:t>
      </w:r>
      <w:r w:rsidRPr="00A87399">
        <w:t xml:space="preserve">törzskönyvi </w:t>
      </w:r>
      <w:proofErr w:type="spellStart"/>
      <w:r w:rsidRPr="00A87399">
        <w:t>nyt</w:t>
      </w:r>
      <w:proofErr w:type="spellEnd"/>
      <w:r w:rsidRPr="00A87399">
        <w:t>. szám: 70105100</w:t>
      </w:r>
      <w:r>
        <w:t xml:space="preserve">; </w:t>
      </w:r>
      <w:r w:rsidRPr="007170F4">
        <w:t xml:space="preserve">statisztikai számjel: </w:t>
      </w:r>
      <w:r w:rsidRPr="005E0423">
        <w:t>15701051-8422-311-01</w:t>
      </w:r>
      <w:r>
        <w:t>;</w:t>
      </w:r>
      <w:r w:rsidRPr="007170F4">
        <w:t xml:space="preserve"> </w:t>
      </w:r>
      <w:r>
        <w:t>Adó</w:t>
      </w:r>
      <w:r w:rsidRPr="007170F4">
        <w:t xml:space="preserve">szám: </w:t>
      </w:r>
      <w:r w:rsidRPr="005E0423">
        <w:t>15701051-2-51</w:t>
      </w:r>
      <w:r w:rsidRPr="005850D7">
        <w:rPr>
          <w:lang w:eastAsia="en-US"/>
        </w:rPr>
        <w:t>), képviseli</w:t>
      </w:r>
      <w:r w:rsidRPr="005850D7">
        <w:rPr>
          <w:b/>
          <w:bCs/>
          <w:lang w:eastAsia="en-US"/>
        </w:rPr>
        <w:t xml:space="preserve"> Dr. </w:t>
      </w:r>
      <w:proofErr w:type="spellStart"/>
      <w:r w:rsidRPr="005850D7">
        <w:rPr>
          <w:b/>
          <w:bCs/>
          <w:lang w:eastAsia="en-US"/>
        </w:rPr>
        <w:t>Vidoven</w:t>
      </w:r>
      <w:proofErr w:type="spellEnd"/>
      <w:r w:rsidRPr="005850D7">
        <w:rPr>
          <w:b/>
          <w:bCs/>
          <w:lang w:eastAsia="en-US"/>
        </w:rPr>
        <w:t xml:space="preserve"> Árpád </w:t>
      </w:r>
      <w:r>
        <w:rPr>
          <w:b/>
          <w:bCs/>
          <w:lang w:eastAsia="en-US"/>
        </w:rPr>
        <w:t xml:space="preserve">HM </w:t>
      </w:r>
      <w:r w:rsidRPr="005850D7">
        <w:rPr>
          <w:b/>
          <w:bCs/>
          <w:lang w:eastAsia="en-US"/>
        </w:rPr>
        <w:t xml:space="preserve">közigazgatási államtitkár </w:t>
      </w:r>
      <w:r w:rsidRPr="005850D7">
        <w:t xml:space="preserve"> (a továbbiakban: </w:t>
      </w:r>
      <w:r w:rsidRPr="005850D7">
        <w:rPr>
          <w:b/>
        </w:rPr>
        <w:t xml:space="preserve">Használatba </w:t>
      </w:r>
      <w:r>
        <w:rPr>
          <w:b/>
        </w:rPr>
        <w:t>Vevő</w:t>
      </w:r>
      <w:r w:rsidRPr="005850D7">
        <w:rPr>
          <w:b/>
        </w:rPr>
        <w:t>)</w:t>
      </w:r>
      <w:r w:rsidRPr="005850D7">
        <w:t>,</w:t>
      </w:r>
    </w:p>
    <w:p w:rsidR="00A514E0" w:rsidRPr="005850D7" w:rsidRDefault="00A514E0" w:rsidP="005850D7">
      <w:pPr>
        <w:tabs>
          <w:tab w:val="center" w:pos="4536"/>
        </w:tabs>
        <w:jc w:val="both"/>
        <w:outlineLvl w:val="0"/>
      </w:pPr>
    </w:p>
    <w:p w:rsidR="00A514E0" w:rsidRDefault="00A514E0" w:rsidP="005850D7">
      <w:pPr>
        <w:tabs>
          <w:tab w:val="center" w:pos="4536"/>
        </w:tabs>
        <w:jc w:val="both"/>
        <w:outlineLvl w:val="0"/>
        <w:rPr>
          <w:b/>
        </w:rPr>
      </w:pPr>
      <w:proofErr w:type="gramStart"/>
      <w:r w:rsidRPr="005850D7">
        <w:t>továbbá</w:t>
      </w:r>
      <w:proofErr w:type="gramEnd"/>
      <w:r w:rsidRPr="005850D7">
        <w:t xml:space="preserve"> a </w:t>
      </w:r>
      <w:r w:rsidRPr="005850D7">
        <w:rPr>
          <w:b/>
        </w:rPr>
        <w:t xml:space="preserve">Magyar Honvédség vitéz </w:t>
      </w:r>
      <w:proofErr w:type="spellStart"/>
      <w:r w:rsidRPr="005850D7">
        <w:rPr>
          <w:b/>
        </w:rPr>
        <w:t>Szurmay</w:t>
      </w:r>
      <w:proofErr w:type="spellEnd"/>
      <w:r w:rsidRPr="005850D7">
        <w:rPr>
          <w:b/>
        </w:rPr>
        <w:t xml:space="preserve"> Sándor Budapest Helyőrség Dandár </w:t>
      </w:r>
      <w:r w:rsidRPr="005850D7">
        <w:t xml:space="preserve">(1118 Budapest, Budaörsi út 49-53; azonosító: 198003102; </w:t>
      </w:r>
      <w:r>
        <w:t>Adó</w:t>
      </w:r>
      <w:r w:rsidRPr="005850D7">
        <w:t xml:space="preserve">szám: </w:t>
      </w:r>
      <w:r w:rsidRPr="005850D7">
        <w:rPr>
          <w:bCs/>
          <w:shd w:val="clear" w:color="auto" w:fill="FFFFFF"/>
        </w:rPr>
        <w:t>15714060-2-51</w:t>
      </w:r>
      <w:r w:rsidRPr="005850D7">
        <w:t xml:space="preserve">), mint </w:t>
      </w:r>
      <w:r>
        <w:t>tényleges használó</w:t>
      </w:r>
      <w:r w:rsidRPr="005850D7">
        <w:t xml:space="preserve"> (a továbbiakban: </w:t>
      </w:r>
      <w:r w:rsidRPr="005850D7">
        <w:rPr>
          <w:b/>
        </w:rPr>
        <w:t>Használó</w:t>
      </w:r>
      <w:r w:rsidRPr="005850D7">
        <w:t xml:space="preserve">) képviseletében eljáró </w:t>
      </w:r>
      <w:r w:rsidRPr="005850D7">
        <w:rPr>
          <w:b/>
        </w:rPr>
        <w:t>Baráth Ernő dandártábornok</w:t>
      </w:r>
      <w:r>
        <w:rPr>
          <w:b/>
        </w:rPr>
        <w:t xml:space="preserve">, </w:t>
      </w:r>
    </w:p>
    <w:p w:rsidR="00A514E0" w:rsidRDefault="00A514E0" w:rsidP="005850D7">
      <w:pPr>
        <w:tabs>
          <w:tab w:val="center" w:pos="4536"/>
        </w:tabs>
        <w:jc w:val="both"/>
        <w:outlineLvl w:val="0"/>
        <w:rPr>
          <w:b/>
        </w:rPr>
      </w:pPr>
    </w:p>
    <w:p w:rsidR="00A514E0" w:rsidRDefault="00A514E0" w:rsidP="005850D7">
      <w:pPr>
        <w:jc w:val="both"/>
      </w:pPr>
      <w:proofErr w:type="gramStart"/>
      <w:r w:rsidRPr="00227D9C">
        <w:t>a</w:t>
      </w:r>
      <w:proofErr w:type="gramEnd"/>
      <w:r w:rsidRPr="00227D9C">
        <w:t xml:space="preserve"> továbbiakban együtt: Felek között, az alulírott helyen és napon, az alábbi feltételekkel.</w:t>
      </w:r>
    </w:p>
    <w:p w:rsidR="00A514E0" w:rsidRPr="00227D9C" w:rsidRDefault="00A514E0" w:rsidP="005850D7">
      <w:pPr>
        <w:jc w:val="both"/>
      </w:pPr>
    </w:p>
    <w:p w:rsidR="00A514E0" w:rsidRDefault="00A514E0" w:rsidP="005850D7">
      <w:pPr>
        <w:tabs>
          <w:tab w:val="center" w:pos="4536"/>
        </w:tabs>
        <w:jc w:val="both"/>
        <w:outlineLvl w:val="0"/>
        <w:rPr>
          <w:b/>
        </w:rPr>
      </w:pPr>
    </w:p>
    <w:p w:rsidR="00A514E0" w:rsidRPr="000A2C8A" w:rsidRDefault="00A514E0" w:rsidP="000A2C8A">
      <w:pPr>
        <w:autoSpaceDE w:val="0"/>
        <w:autoSpaceDN w:val="0"/>
        <w:adjustRightInd w:val="0"/>
        <w:jc w:val="both"/>
        <w:rPr>
          <w:szCs w:val="20"/>
          <w:lang w:eastAsia="de-DE"/>
        </w:rPr>
      </w:pPr>
      <w:r>
        <w:rPr>
          <w:b/>
        </w:rPr>
        <w:t>1</w:t>
      </w:r>
      <w:r w:rsidRPr="000A2C8A">
        <w:rPr>
          <w:b/>
        </w:rPr>
        <w:t>.)</w:t>
      </w:r>
      <w:r w:rsidRPr="000A2C8A">
        <w:t xml:space="preserve"> Használatba </w:t>
      </w:r>
      <w:r>
        <w:t>Adó</w:t>
      </w:r>
      <w:r w:rsidRPr="000A2C8A">
        <w:t xml:space="preserve"> használatba adja,</w:t>
      </w:r>
      <w:r>
        <w:t xml:space="preserve"> Használatba Vevő használatba veszi és</w:t>
      </w:r>
      <w:r w:rsidRPr="000A2C8A">
        <w:t xml:space="preserve"> Használó </w:t>
      </w:r>
      <w:r>
        <w:t>tényleges használatába adja</w:t>
      </w:r>
      <w:r w:rsidRPr="000A2C8A">
        <w:t xml:space="preserve"> </w:t>
      </w:r>
      <w:r w:rsidRPr="00E95C39">
        <w:rPr>
          <w:b/>
          <w:bCs/>
        </w:rPr>
        <w:t>a</w:t>
      </w:r>
      <w:r>
        <w:rPr>
          <w:b/>
          <w:bCs/>
        </w:rPr>
        <w:t xml:space="preserve"> Használatba Adó kizárólagos tulajdonát képező,</w:t>
      </w:r>
      <w:r w:rsidRPr="00E95C39">
        <w:rPr>
          <w:b/>
          <w:bCs/>
        </w:rPr>
        <w:t xml:space="preserve"> Budapest XI. kerület</w:t>
      </w:r>
      <w:r>
        <w:rPr>
          <w:b/>
          <w:bCs/>
        </w:rPr>
        <w:t xml:space="preserve">, Brassó út 2629/5 </w:t>
      </w:r>
      <w:proofErr w:type="spellStart"/>
      <w:r>
        <w:rPr>
          <w:b/>
          <w:bCs/>
        </w:rPr>
        <w:t>hrsz-ú</w:t>
      </w:r>
      <w:proofErr w:type="spellEnd"/>
      <w:r>
        <w:rPr>
          <w:b/>
          <w:bCs/>
        </w:rPr>
        <w:t>,</w:t>
      </w:r>
      <w:r w:rsidRPr="00E95C39">
        <w:rPr>
          <w:b/>
          <w:bCs/>
        </w:rPr>
        <w:t xml:space="preserve"> </w:t>
      </w:r>
      <w:r>
        <w:rPr>
          <w:b/>
          <w:bCs/>
        </w:rPr>
        <w:t>közterületi besorolású ingatlan</w:t>
      </w:r>
      <w:r w:rsidRPr="00E95C39"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1200 m2"/>
        </w:smartTagPr>
        <w:r>
          <w:rPr>
            <w:b/>
            <w:bCs/>
          </w:rPr>
          <w:t>1200</w:t>
        </w:r>
        <w:r w:rsidRPr="00E95C39">
          <w:rPr>
            <w:b/>
            <w:bCs/>
          </w:rPr>
          <w:t xml:space="preserve"> m</w:t>
        </w:r>
        <w:r w:rsidRPr="00E95C39">
          <w:rPr>
            <w:b/>
            <w:bCs/>
            <w:vertAlign w:val="superscript"/>
          </w:rPr>
          <w:t>2</w:t>
        </w:r>
      </w:smartTag>
      <w:r>
        <w:rPr>
          <w:bCs/>
          <w:vertAlign w:val="superscript"/>
        </w:rPr>
        <w:t xml:space="preserve"> </w:t>
      </w:r>
      <w:r w:rsidRPr="000A2C8A">
        <w:rPr>
          <w:b/>
          <w:szCs w:val="20"/>
          <w:lang w:eastAsia="de-DE"/>
        </w:rPr>
        <w:t>nagyságú</w:t>
      </w:r>
      <w:r>
        <w:rPr>
          <w:b/>
          <w:szCs w:val="20"/>
          <w:lang w:eastAsia="de-DE"/>
        </w:rPr>
        <w:t>,</w:t>
      </w:r>
      <w:r>
        <w:rPr>
          <w:szCs w:val="20"/>
          <w:lang w:eastAsia="de-DE"/>
        </w:rPr>
        <w:t xml:space="preserve"> </w:t>
      </w:r>
      <w:proofErr w:type="gramStart"/>
      <w:r>
        <w:rPr>
          <w:szCs w:val="20"/>
          <w:lang w:eastAsia="de-DE"/>
        </w:rPr>
        <w:t>jelen</w:t>
      </w:r>
      <w:proofErr w:type="gramEnd"/>
      <w:r>
        <w:rPr>
          <w:szCs w:val="20"/>
          <w:lang w:eastAsia="de-DE"/>
        </w:rPr>
        <w:t xml:space="preserve"> szerződés elválaszthatatlan mellékletét képező helyszínrajzon jelölt</w:t>
      </w:r>
      <w:r w:rsidRPr="000A2C8A">
        <w:rPr>
          <w:b/>
          <w:szCs w:val="20"/>
          <w:lang w:eastAsia="de-DE"/>
        </w:rPr>
        <w:t xml:space="preserve"> részterületét</w:t>
      </w:r>
      <w:r>
        <w:rPr>
          <w:szCs w:val="20"/>
          <w:lang w:eastAsia="de-DE"/>
        </w:rPr>
        <w:t xml:space="preserve"> (</w:t>
      </w:r>
      <w:r w:rsidRPr="000A2C8A">
        <w:rPr>
          <w:szCs w:val="20"/>
          <w:lang w:eastAsia="de-DE"/>
        </w:rPr>
        <w:t xml:space="preserve">a továbbiakban: Ingatlan) </w:t>
      </w:r>
      <w:r w:rsidRPr="000A2C8A">
        <w:rPr>
          <w:b/>
        </w:rPr>
        <w:t>honvédelmi</w:t>
      </w:r>
      <w:r>
        <w:rPr>
          <w:b/>
        </w:rPr>
        <w:t>, kiképzési</w:t>
      </w:r>
      <w:r w:rsidRPr="000A2C8A">
        <w:rPr>
          <w:b/>
        </w:rPr>
        <w:t xml:space="preserve"> feladatok ellátása</w:t>
      </w:r>
      <w:r>
        <w:rPr>
          <w:b/>
        </w:rPr>
        <w:t>, akadálypálya működtetése</w:t>
      </w:r>
      <w:r w:rsidRPr="000A2C8A">
        <w:rPr>
          <w:b/>
        </w:rPr>
        <w:t xml:space="preserve"> céljából.</w:t>
      </w:r>
    </w:p>
    <w:p w:rsidR="00A514E0" w:rsidRPr="000A2C8A" w:rsidRDefault="00A514E0" w:rsidP="000A2C8A"/>
    <w:p w:rsidR="00A514E0" w:rsidRPr="000A2C8A" w:rsidRDefault="00A514E0" w:rsidP="000A2C8A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iCs/>
        </w:rPr>
        <w:t>2</w:t>
      </w:r>
      <w:r w:rsidRPr="000A2C8A">
        <w:rPr>
          <w:b/>
          <w:bCs/>
          <w:iCs/>
        </w:rPr>
        <w:t>.)</w:t>
      </w:r>
      <w:r w:rsidRPr="000A2C8A">
        <w:rPr>
          <w:iCs/>
        </w:rPr>
        <w:t xml:space="preserve">   A </w:t>
      </w:r>
      <w:r w:rsidRPr="000A2C8A">
        <w:rPr>
          <w:bCs/>
          <w:iCs/>
        </w:rPr>
        <w:t>jelen Szerződést Felek</w:t>
      </w:r>
      <w:r>
        <w:rPr>
          <w:iCs/>
        </w:rPr>
        <w:t xml:space="preserve"> </w:t>
      </w:r>
      <w:r w:rsidRPr="00476B0D">
        <w:rPr>
          <w:b/>
          <w:iCs/>
        </w:rPr>
        <w:t>határozatlan időtartamra</w:t>
      </w:r>
      <w:r w:rsidRPr="000A2C8A">
        <w:rPr>
          <w:b/>
          <w:bCs/>
          <w:iCs/>
        </w:rPr>
        <w:t xml:space="preserve"> kötik meg</w:t>
      </w:r>
      <w:r w:rsidRPr="000A2C8A">
        <w:rPr>
          <w:bCs/>
          <w:iCs/>
        </w:rPr>
        <w:t>.</w:t>
      </w:r>
      <w:r w:rsidRPr="000A2C8A">
        <w:rPr>
          <w:b/>
          <w:bCs/>
          <w:iCs/>
        </w:rPr>
        <w:t xml:space="preserve"> </w:t>
      </w:r>
      <w:r w:rsidRPr="005D06A7">
        <w:rPr>
          <w:bCs/>
          <w:iCs/>
        </w:rPr>
        <w:t>Az Ingatlan használata</w:t>
      </w:r>
      <w:r>
        <w:rPr>
          <w:bCs/>
          <w:iCs/>
        </w:rPr>
        <w:t xml:space="preserve"> a Használót csak a jelen Szerződés hatálya alatt, annak megszűnéséig illeti meg. Használatba Vevő és Használó az Ingatlan használati jogáról harmadik személy javára nem mondhat le.</w:t>
      </w:r>
      <w:r>
        <w:rPr>
          <w:b/>
          <w:bCs/>
          <w:iCs/>
        </w:rPr>
        <w:t xml:space="preserve"> </w:t>
      </w:r>
      <w:r w:rsidRPr="000A2C8A">
        <w:rPr>
          <w:bCs/>
        </w:rPr>
        <w:t xml:space="preserve"> </w:t>
      </w:r>
    </w:p>
    <w:p w:rsidR="00A514E0" w:rsidRPr="000A2C8A" w:rsidRDefault="00A514E0" w:rsidP="000A2C8A">
      <w:pPr>
        <w:autoSpaceDE w:val="0"/>
        <w:autoSpaceDN w:val="0"/>
        <w:adjustRightInd w:val="0"/>
        <w:jc w:val="both"/>
        <w:rPr>
          <w:iCs/>
        </w:rPr>
      </w:pPr>
    </w:p>
    <w:p w:rsidR="00A514E0" w:rsidRPr="000A2C8A" w:rsidRDefault="00A514E0" w:rsidP="000A2C8A">
      <w:pPr>
        <w:spacing w:after="120"/>
        <w:jc w:val="both"/>
      </w:pPr>
      <w:r>
        <w:rPr>
          <w:b/>
          <w:bCs/>
        </w:rPr>
        <w:t>3</w:t>
      </w:r>
      <w:r w:rsidRPr="000A2C8A">
        <w:rPr>
          <w:b/>
          <w:bCs/>
        </w:rPr>
        <w:t>.)</w:t>
      </w:r>
      <w:r w:rsidRPr="000A2C8A">
        <w:t xml:space="preserve">  A nemzeti vagyonról szóló 2011. évi CXCVI. törvény (a továbbiakban: </w:t>
      </w:r>
      <w:proofErr w:type="spellStart"/>
      <w:r w:rsidRPr="000A2C8A">
        <w:t>Nvt</w:t>
      </w:r>
      <w:proofErr w:type="spellEnd"/>
      <w:r w:rsidRPr="000A2C8A">
        <w:t xml:space="preserve">.) 11.§ 13) bekezdése alapján </w:t>
      </w:r>
      <w:r w:rsidRPr="000A2C8A">
        <w:rPr>
          <w:b/>
        </w:rPr>
        <w:t xml:space="preserve">az ingatlanhasználat térítésmentes. </w:t>
      </w:r>
    </w:p>
    <w:p w:rsidR="00A514E0" w:rsidRPr="000A2C8A" w:rsidRDefault="00A514E0" w:rsidP="000A2C8A">
      <w:pPr>
        <w:jc w:val="both"/>
      </w:pPr>
      <w:r>
        <w:rPr>
          <w:b/>
        </w:rPr>
        <w:t>4</w:t>
      </w:r>
      <w:r w:rsidRPr="000A2C8A">
        <w:rPr>
          <w:b/>
        </w:rPr>
        <w:t>.)</w:t>
      </w:r>
      <w:r w:rsidRPr="000A2C8A">
        <w:t xml:space="preserve">  </w:t>
      </w:r>
      <w:r>
        <w:rPr>
          <w:b/>
        </w:rPr>
        <w:t>Tekintettel arra, hogy az</w:t>
      </w:r>
      <w:r w:rsidRPr="000A2C8A">
        <w:rPr>
          <w:b/>
        </w:rPr>
        <w:t xml:space="preserve"> Ingatlan </w:t>
      </w:r>
      <w:r>
        <w:rPr>
          <w:b/>
        </w:rPr>
        <w:t xml:space="preserve">már Használó birtokában van, külön </w:t>
      </w:r>
      <w:r w:rsidRPr="000A2C8A">
        <w:rPr>
          <w:b/>
        </w:rPr>
        <w:t xml:space="preserve">birtokbaadására </w:t>
      </w:r>
      <w:r>
        <w:rPr>
          <w:b/>
        </w:rPr>
        <w:t>nem</w:t>
      </w:r>
      <w:r w:rsidRPr="000A2C8A">
        <w:rPr>
          <w:b/>
        </w:rPr>
        <w:t xml:space="preserve"> kerül sor. </w:t>
      </w:r>
      <w:r>
        <w:t>A</w:t>
      </w:r>
      <w:r w:rsidRPr="000A2C8A">
        <w:t xml:space="preserve"> Felek </w:t>
      </w:r>
      <w:r>
        <w:t xml:space="preserve">jelen Szerződés megkötését követő 15 napon belül állapotrögzítő </w:t>
      </w:r>
      <w:r w:rsidRPr="000A2C8A">
        <w:t>jegyzőkönyvet vesznek fel,</w:t>
      </w:r>
      <w:r>
        <w:t xml:space="preserve"> amelyben rögzítik</w:t>
      </w:r>
      <w:r w:rsidRPr="000A2C8A">
        <w:t xml:space="preserve"> az ingatlan főbb adatait, jellemzőit, tov</w:t>
      </w:r>
      <w:r>
        <w:t xml:space="preserve">ábbá minden egyéb, az ingatlanhasználat szempontjából </w:t>
      </w:r>
      <w:r w:rsidRPr="000A2C8A">
        <w:t xml:space="preserve">lényeges tényt, körülményt. </w:t>
      </w:r>
    </w:p>
    <w:p w:rsidR="00A514E0" w:rsidRPr="000A2C8A" w:rsidRDefault="00A514E0" w:rsidP="000A2C8A">
      <w:pPr>
        <w:jc w:val="both"/>
      </w:pPr>
    </w:p>
    <w:p w:rsidR="00A514E0" w:rsidRDefault="00A514E0" w:rsidP="000A2C8A">
      <w:pPr>
        <w:jc w:val="both"/>
      </w:pPr>
      <w:r>
        <w:rPr>
          <w:b/>
        </w:rPr>
        <w:t>5</w:t>
      </w:r>
      <w:r w:rsidRPr="000A2C8A">
        <w:rPr>
          <w:b/>
        </w:rPr>
        <w:t xml:space="preserve">.)  </w:t>
      </w:r>
      <w:r w:rsidRPr="000A2C8A">
        <w:t xml:space="preserve">Használó az ingatlant rendeltetésének, </w:t>
      </w:r>
      <w:r>
        <w:t>a jelen S</w:t>
      </w:r>
      <w:r w:rsidRPr="000A2C8A">
        <w:t>zerződésben foglaltaknak, a rendes gazdálkodás szabályainak megfelelően, a</w:t>
      </w:r>
      <w:r>
        <w:t>z 1.) pontban megállapított</w:t>
      </w:r>
      <w:r w:rsidRPr="000A2C8A">
        <w:t xml:space="preserve"> cél teljesítése érdekében, a jó gazda gondosságával birtokolhatja, használhatja.</w:t>
      </w:r>
    </w:p>
    <w:p w:rsidR="00A514E0" w:rsidRPr="000A2C8A" w:rsidRDefault="00A514E0" w:rsidP="000A2C8A">
      <w:pPr>
        <w:jc w:val="both"/>
      </w:pPr>
    </w:p>
    <w:p w:rsidR="00A514E0" w:rsidRPr="000A2C8A" w:rsidRDefault="00A514E0" w:rsidP="000A2C8A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6</w:t>
      </w:r>
      <w:r w:rsidRPr="000A2C8A">
        <w:rPr>
          <w:b/>
          <w:bCs/>
        </w:rPr>
        <w:t>.)</w:t>
      </w:r>
      <w:r w:rsidRPr="000A2C8A">
        <w:t xml:space="preserve"> Használó köteles haladéktalanul tájékoztatni Használatba </w:t>
      </w:r>
      <w:r>
        <w:t>Adó</w:t>
      </w:r>
      <w:r w:rsidRPr="000A2C8A">
        <w:t xml:space="preserve">t, ha az Ingatlannal kapcsolatban bármilyen környezetszennyezés, károsítás, vagy bármilyen egyéb szennyezés következik be. </w:t>
      </w:r>
    </w:p>
    <w:p w:rsidR="00A514E0" w:rsidRPr="000A2C8A" w:rsidRDefault="00A514E0" w:rsidP="000A2C8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514E0" w:rsidRPr="000A2C8A" w:rsidRDefault="00A514E0" w:rsidP="000A2C8A">
      <w:pPr>
        <w:autoSpaceDE w:val="0"/>
        <w:autoSpaceDN w:val="0"/>
        <w:adjustRightInd w:val="0"/>
        <w:jc w:val="both"/>
      </w:pPr>
      <w:r>
        <w:rPr>
          <w:b/>
        </w:rPr>
        <w:t>7</w:t>
      </w:r>
      <w:r w:rsidRPr="000A2C8A">
        <w:rPr>
          <w:b/>
        </w:rPr>
        <w:t>.)</w:t>
      </w:r>
      <w:r w:rsidRPr="000A2C8A">
        <w:t xml:space="preserve">   Jelen Szerződés hatálya alatt az Ingatlannal kapcsolatban, a Használó tevékenységével vagy mulasztásával összefüggésben bekövetkezett esetleges bármilyen szennyeződést, illetve egyéb környezetszennyezést, károsítást kiváltó tevékenységéért való felelősség, kizárólag a Használót terheli, azzal kapcsolatban a Használatba </w:t>
      </w:r>
      <w:r>
        <w:t>Adó</w:t>
      </w:r>
      <w:r w:rsidRPr="000A2C8A">
        <w:t xml:space="preserve"> semmilyen felelősséggel nem tartozik jelen Szerződés megszűnését követően sem. </w:t>
      </w:r>
    </w:p>
    <w:p w:rsidR="00A514E0" w:rsidRPr="000A2C8A" w:rsidRDefault="00A514E0" w:rsidP="000A2C8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514E0" w:rsidRPr="000A2C8A" w:rsidRDefault="00A514E0" w:rsidP="000A2C8A">
      <w:pPr>
        <w:autoSpaceDE w:val="0"/>
        <w:autoSpaceDN w:val="0"/>
        <w:adjustRightInd w:val="0"/>
        <w:jc w:val="both"/>
      </w:pPr>
      <w:r>
        <w:rPr>
          <w:b/>
        </w:rPr>
        <w:t>8</w:t>
      </w:r>
      <w:r w:rsidRPr="000A2C8A">
        <w:rPr>
          <w:b/>
        </w:rPr>
        <w:t>.)</w:t>
      </w:r>
      <w:r w:rsidRPr="000A2C8A">
        <w:t xml:space="preserve"> Amennyiben jelen Szerződés megszűnését követően a Szerződés időtartama alatt, a Használó tevékenységével vagy mulasztásával összefüggésben bekövetkezett talaj-, felszín alatti vízszennyezés, illetve egyéb környezetszennyezés miatt Használóval szemben polgári jogi vagy közigazgatási jogi igényt támasztanak, Használó köteles a Használatba </w:t>
      </w:r>
      <w:r>
        <w:t>Adó</w:t>
      </w:r>
      <w:r w:rsidRPr="000A2C8A">
        <w:t>t mindennemű vagyoni és nem vagyoni követelés alól teljes mértékben mentesíteni.</w:t>
      </w:r>
    </w:p>
    <w:p w:rsidR="00A514E0" w:rsidRPr="000A2C8A" w:rsidRDefault="00A514E0" w:rsidP="000A2C8A">
      <w:pPr>
        <w:autoSpaceDE w:val="0"/>
        <w:autoSpaceDN w:val="0"/>
        <w:adjustRightInd w:val="0"/>
        <w:jc w:val="both"/>
      </w:pPr>
    </w:p>
    <w:p w:rsidR="00A514E0" w:rsidRDefault="00A514E0" w:rsidP="000A2C8A">
      <w:pPr>
        <w:jc w:val="both"/>
      </w:pPr>
      <w:r>
        <w:rPr>
          <w:b/>
        </w:rPr>
        <w:t>9</w:t>
      </w:r>
      <w:r w:rsidRPr="000A2C8A">
        <w:rPr>
          <w:b/>
        </w:rPr>
        <w:t xml:space="preserve">.) </w:t>
      </w:r>
      <w:r w:rsidRPr="000A2C8A">
        <w:t>Használó a szerződésszegésével (a tájékoztatási kötelezettségének elmulasztását is ide értve) okozott kárt, a Polgári Törvénykönyvről szóló 2013. évi V. törvény (a továbbiakban: Ptk.) szerződésszegés esetére vonatkozó 6:142. § alapján – a szerződésszegéssel okozott károkért való felelősség szabályai szerint – egyéb esetben a Ptk. általános kártérítési szabályai szerint megtéríteni.</w:t>
      </w:r>
    </w:p>
    <w:p w:rsidR="00A514E0" w:rsidRDefault="00A514E0" w:rsidP="000A2C8A">
      <w:pPr>
        <w:jc w:val="both"/>
      </w:pPr>
    </w:p>
    <w:p w:rsidR="00A514E0" w:rsidRPr="005F7EBD" w:rsidRDefault="00A514E0" w:rsidP="008D750D">
      <w:pPr>
        <w:pStyle w:val="NormlFlkvr"/>
        <w:jc w:val="both"/>
        <w:rPr>
          <w:b w:val="0"/>
        </w:rPr>
      </w:pPr>
      <w:r>
        <w:t>10</w:t>
      </w:r>
      <w:r w:rsidRPr="00476B0D">
        <w:t>.)</w:t>
      </w:r>
      <w:r>
        <w:rPr>
          <w:b w:val="0"/>
        </w:rPr>
        <w:t xml:space="preserve"> </w:t>
      </w:r>
      <w:r w:rsidRPr="005F7EBD">
        <w:rPr>
          <w:b w:val="0"/>
        </w:rPr>
        <w:t>A H</w:t>
      </w:r>
      <w:r>
        <w:rPr>
          <w:b w:val="0"/>
        </w:rPr>
        <w:t xml:space="preserve">asználó tudomásul veszi, hogy jelen Szerződés </w:t>
      </w:r>
      <w:r w:rsidRPr="005F7EBD">
        <w:rPr>
          <w:b w:val="0"/>
        </w:rPr>
        <w:t xml:space="preserve">megszűnése esetén </w:t>
      </w:r>
      <w:r w:rsidRPr="005F7EBD">
        <w:rPr>
          <w:b w:val="0"/>
          <w:color w:val="000000"/>
        </w:rPr>
        <w:t>kárta</w:t>
      </w:r>
      <w:r>
        <w:rPr>
          <w:b w:val="0"/>
          <w:color w:val="000000"/>
        </w:rPr>
        <w:t xml:space="preserve">lanítási igény nélkül köteles az Ingatlan </w:t>
      </w:r>
      <w:r w:rsidRPr="005F7EBD">
        <w:rPr>
          <w:b w:val="0"/>
          <w:color w:val="000000"/>
        </w:rPr>
        <w:t>eredeti állapotát (ingatlan kiürítése, felépítmény lebontása, terület megtisztítása</w:t>
      </w:r>
      <w:r>
        <w:rPr>
          <w:b w:val="0"/>
          <w:color w:val="000000"/>
        </w:rPr>
        <w:t>, stb.</w:t>
      </w:r>
      <w:r w:rsidRPr="005F7EBD">
        <w:rPr>
          <w:b w:val="0"/>
          <w:color w:val="000000"/>
        </w:rPr>
        <w:t>) haladéktalanul helyreállítani.</w:t>
      </w:r>
    </w:p>
    <w:p w:rsidR="00A514E0" w:rsidRPr="005F7EBD" w:rsidRDefault="00A514E0" w:rsidP="008D750D">
      <w:pPr>
        <w:pStyle w:val="NormlFlkvr"/>
        <w:jc w:val="both"/>
        <w:rPr>
          <w:b w:val="0"/>
        </w:rPr>
      </w:pPr>
    </w:p>
    <w:p w:rsidR="00A514E0" w:rsidRPr="005F7EBD" w:rsidRDefault="00A514E0" w:rsidP="008D750D">
      <w:pPr>
        <w:pStyle w:val="NormlFlkvr"/>
        <w:jc w:val="both"/>
        <w:rPr>
          <w:b w:val="0"/>
        </w:rPr>
      </w:pPr>
      <w:r>
        <w:t>11</w:t>
      </w:r>
      <w:r w:rsidRPr="00476B0D">
        <w:t>.)</w:t>
      </w:r>
      <w:r>
        <w:rPr>
          <w:b w:val="0"/>
        </w:rPr>
        <w:t xml:space="preserve"> </w:t>
      </w:r>
      <w:r w:rsidRPr="005F7EBD">
        <w:rPr>
          <w:b w:val="0"/>
        </w:rPr>
        <w:t>A Használó tudomásul veszi</w:t>
      </w:r>
      <w:r>
        <w:rPr>
          <w:b w:val="0"/>
        </w:rPr>
        <w:t>, hogy amennyiben az Ingatlant a jelen S</w:t>
      </w:r>
      <w:r w:rsidRPr="005F7EBD">
        <w:rPr>
          <w:b w:val="0"/>
        </w:rPr>
        <w:t>zerződésben rögzítettektől eltérő módon, különösen a rögzített céltól vagy tevékenységtől eltérő más tevékenység kifejtésére, vagy a meghatározott mértéket meghal</w:t>
      </w:r>
      <w:r>
        <w:rPr>
          <w:b w:val="0"/>
        </w:rPr>
        <w:t>adó</w:t>
      </w:r>
      <w:r w:rsidRPr="005F7EBD">
        <w:rPr>
          <w:b w:val="0"/>
        </w:rPr>
        <w:t xml:space="preserve"> alapterületben használ, köteles Használatba </w:t>
      </w:r>
      <w:r>
        <w:rPr>
          <w:b w:val="0"/>
        </w:rPr>
        <w:t>Adó</w:t>
      </w:r>
      <w:r w:rsidRPr="005F7EBD">
        <w:rPr>
          <w:b w:val="0"/>
        </w:rPr>
        <w:t xml:space="preserve"> vagy megbízottja felh</w:t>
      </w:r>
      <w:r>
        <w:rPr>
          <w:b w:val="0"/>
        </w:rPr>
        <w:t>ívására a jogellenes, illetve jelen Szerződésbe ütköző ingatlan</w:t>
      </w:r>
      <w:r w:rsidRPr="005F7EBD">
        <w:rPr>
          <w:b w:val="0"/>
        </w:rPr>
        <w:t>használatot haladéktalanul megszüntetni, továbbá kártalanítás nélkül köteles a</w:t>
      </w:r>
      <w:r>
        <w:rPr>
          <w:b w:val="0"/>
        </w:rPr>
        <w:t>z Ingatlan</w:t>
      </w:r>
      <w:r w:rsidRPr="005F7EBD">
        <w:rPr>
          <w:b w:val="0"/>
        </w:rPr>
        <w:t xml:space="preserve"> eredeti állapotának helyreállítására. E kötelezettség elmulasztása esetén a Használatba </w:t>
      </w:r>
      <w:r>
        <w:rPr>
          <w:b w:val="0"/>
        </w:rPr>
        <w:t>Adó</w:t>
      </w:r>
      <w:r w:rsidRPr="005F7EBD">
        <w:rPr>
          <w:b w:val="0"/>
        </w:rPr>
        <w:t xml:space="preserve"> az eredeti állapot helyreállítását a Használó költségére elvégeztetheti, amennyiben a helyreállításra vonatkozó felhívásnak a Használó 8 napon belül nem tesz eleget.</w:t>
      </w:r>
    </w:p>
    <w:p w:rsidR="00A514E0" w:rsidRPr="005F7EBD" w:rsidRDefault="00A514E0" w:rsidP="008D750D">
      <w:pPr>
        <w:pStyle w:val="NormlFlkvr"/>
        <w:jc w:val="both"/>
        <w:rPr>
          <w:b w:val="0"/>
        </w:rPr>
      </w:pPr>
    </w:p>
    <w:p w:rsidR="00A514E0" w:rsidRDefault="00A514E0" w:rsidP="008D750D">
      <w:pPr>
        <w:pStyle w:val="NormlFlkvr"/>
        <w:jc w:val="both"/>
        <w:rPr>
          <w:b w:val="0"/>
        </w:rPr>
      </w:pPr>
      <w:r>
        <w:t>12</w:t>
      </w:r>
      <w:r w:rsidRPr="00476B0D">
        <w:t>.)</w:t>
      </w:r>
      <w:r>
        <w:rPr>
          <w:b w:val="0"/>
        </w:rPr>
        <w:t xml:space="preserve"> </w:t>
      </w:r>
      <w:r w:rsidRPr="005F7EBD">
        <w:rPr>
          <w:b w:val="0"/>
        </w:rPr>
        <w:t xml:space="preserve">A Használó tudomásul veszi, hogy a Használatba </w:t>
      </w:r>
      <w:r>
        <w:rPr>
          <w:b w:val="0"/>
        </w:rPr>
        <w:t>Adó</w:t>
      </w:r>
      <w:r w:rsidRPr="005F7EBD">
        <w:rPr>
          <w:b w:val="0"/>
        </w:rPr>
        <w:t xml:space="preserve"> az eredeti állapotot az erre irányuló felhívás mellőzésével azonnal helyreállíthatja, ha az élet- és balesetveszély vagy jelentős anyagi kár, a közrend, közbiztonság, vagy a közterület rendje, rendeltetésszerű használata </w:t>
      </w:r>
      <w:r>
        <w:rPr>
          <w:b w:val="0"/>
        </w:rPr>
        <w:t>s</w:t>
      </w:r>
      <w:r w:rsidRPr="005F7EBD">
        <w:rPr>
          <w:b w:val="0"/>
        </w:rPr>
        <w:t>úlyos sérelmének elhárítása érdekében vagy jelentős közérdekből egyébként indokolt. Az eredeti állapot helyreállításának költségeit ebben az esetben is a Használó köteles viselni.</w:t>
      </w:r>
    </w:p>
    <w:p w:rsidR="00A514E0" w:rsidRPr="000A2C8A" w:rsidRDefault="00A514E0" w:rsidP="000A2C8A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A514E0" w:rsidRDefault="00A514E0" w:rsidP="000A2C8A">
      <w:pPr>
        <w:autoSpaceDE w:val="0"/>
        <w:autoSpaceDN w:val="0"/>
        <w:adjustRightInd w:val="0"/>
        <w:jc w:val="both"/>
      </w:pPr>
      <w:r>
        <w:rPr>
          <w:b/>
        </w:rPr>
        <w:t>13</w:t>
      </w:r>
      <w:r w:rsidRPr="000A2C8A">
        <w:rPr>
          <w:b/>
        </w:rPr>
        <w:t xml:space="preserve">.) </w:t>
      </w:r>
      <w:r w:rsidRPr="000A2C8A">
        <w:t xml:space="preserve"> Használó köteles a működésével kapcsolatos hulladék – vonatkozó jogszabályi és hatósági rendelkezéseknek mindenben megfelelő – gyűjtéséről, tárolásáról, illetve folyama</w:t>
      </w:r>
      <w:r>
        <w:t>tos elszállításáról gondoskodni, az Ingatlant folyamatosan tisztán, rendezett állapotban tartani és a szükséges állagmegóvási, karbantartási kötelezettségét teljesíteni.</w:t>
      </w:r>
    </w:p>
    <w:p w:rsidR="00A514E0" w:rsidRPr="000A2C8A" w:rsidRDefault="00A514E0" w:rsidP="000A2C8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A514E0" w:rsidRDefault="00A514E0" w:rsidP="000A2C8A">
      <w:pPr>
        <w:jc w:val="both"/>
        <w:rPr>
          <w:bCs/>
        </w:rPr>
      </w:pPr>
      <w:r>
        <w:rPr>
          <w:b/>
          <w:bCs/>
        </w:rPr>
        <w:t>14</w:t>
      </w:r>
      <w:r w:rsidRPr="000A2C8A">
        <w:rPr>
          <w:b/>
          <w:bCs/>
        </w:rPr>
        <w:t>.</w:t>
      </w:r>
      <w:r w:rsidRPr="000A2C8A">
        <w:rPr>
          <w:bCs/>
        </w:rPr>
        <w:t>) Használó köteles a balesetvédelmi, tűzvédelmi, biztonsági, környezetvédelmi, állagvédelmi és egyéb az Ingatlan használatával kapcsolatos előírásokat betartani. Ezek be nem tartása esetén mindennemű felelősség Használót terheli.</w:t>
      </w:r>
    </w:p>
    <w:p w:rsidR="00A514E0" w:rsidRDefault="00A514E0" w:rsidP="000A2C8A">
      <w:pPr>
        <w:jc w:val="both"/>
        <w:rPr>
          <w:bCs/>
        </w:rPr>
      </w:pPr>
    </w:p>
    <w:p w:rsidR="00A514E0" w:rsidRDefault="00A514E0" w:rsidP="000A2C8A">
      <w:pPr>
        <w:jc w:val="both"/>
        <w:rPr>
          <w:bCs/>
        </w:rPr>
      </w:pPr>
      <w:r w:rsidRPr="00476B0D">
        <w:rPr>
          <w:b/>
          <w:bCs/>
        </w:rPr>
        <w:lastRenderedPageBreak/>
        <w:t>15.)</w:t>
      </w:r>
      <w:r>
        <w:rPr>
          <w:bCs/>
        </w:rPr>
        <w:t xml:space="preserve"> Használó tudomásul veszi, hogy az Ingatlan használatával járó esetleges járulékos költségek viselése még megfizetése Használó kötelezettsége.</w:t>
      </w:r>
    </w:p>
    <w:p w:rsidR="00A514E0" w:rsidRDefault="00A514E0" w:rsidP="000A2C8A">
      <w:pPr>
        <w:jc w:val="both"/>
        <w:rPr>
          <w:bCs/>
        </w:rPr>
      </w:pPr>
    </w:p>
    <w:p w:rsidR="00A514E0" w:rsidRPr="000A2C8A" w:rsidRDefault="00A514E0" w:rsidP="000A2C8A">
      <w:pPr>
        <w:jc w:val="both"/>
        <w:rPr>
          <w:bCs/>
        </w:rPr>
      </w:pPr>
      <w:r>
        <w:rPr>
          <w:b/>
          <w:bCs/>
        </w:rPr>
        <w:t>16</w:t>
      </w:r>
      <w:r w:rsidRPr="00476B0D">
        <w:rPr>
          <w:b/>
          <w:bCs/>
        </w:rPr>
        <w:t>.)</w:t>
      </w:r>
      <w:r>
        <w:rPr>
          <w:bCs/>
        </w:rPr>
        <w:t xml:space="preserve"> Használatba Vevő és Használó köteles levelezési címének megváltozását 15 napon belül Használatba Adóval írásban közölni.</w:t>
      </w:r>
    </w:p>
    <w:p w:rsidR="00A514E0" w:rsidRPr="000A2C8A" w:rsidRDefault="00A514E0" w:rsidP="000A2C8A">
      <w:pPr>
        <w:jc w:val="both"/>
        <w:rPr>
          <w:sz w:val="16"/>
          <w:szCs w:val="16"/>
        </w:rPr>
      </w:pPr>
    </w:p>
    <w:p w:rsidR="00A514E0" w:rsidRPr="000A2C8A" w:rsidRDefault="00A514E0" w:rsidP="000A2C8A">
      <w:pPr>
        <w:autoSpaceDE w:val="0"/>
        <w:autoSpaceDN w:val="0"/>
        <w:adjustRightInd w:val="0"/>
        <w:jc w:val="both"/>
      </w:pPr>
      <w:r>
        <w:rPr>
          <w:b/>
          <w:bCs/>
        </w:rPr>
        <w:t>17</w:t>
      </w:r>
      <w:r w:rsidRPr="000A2C8A">
        <w:rPr>
          <w:b/>
          <w:bCs/>
        </w:rPr>
        <w:t>.)</w:t>
      </w:r>
      <w:r w:rsidRPr="000A2C8A">
        <w:t xml:space="preserve"> A szerződés megszűnik, ha</w:t>
      </w:r>
    </w:p>
    <w:p w:rsidR="00A514E0" w:rsidRPr="000A2C8A" w:rsidRDefault="00A514E0" w:rsidP="000A2C8A">
      <w:pPr>
        <w:autoSpaceDE w:val="0"/>
        <w:autoSpaceDN w:val="0"/>
        <w:adjustRightInd w:val="0"/>
        <w:jc w:val="both"/>
      </w:pPr>
      <w:r w:rsidRPr="000A2C8A">
        <w:t xml:space="preserve">a) </w:t>
      </w:r>
      <w:proofErr w:type="spellStart"/>
      <w:r w:rsidRPr="000A2C8A">
        <w:t>a</w:t>
      </w:r>
      <w:proofErr w:type="spellEnd"/>
      <w:r w:rsidRPr="000A2C8A">
        <w:t xml:space="preserve"> felek a szerződést közös megegyezéssel megszüntetik;</w:t>
      </w:r>
    </w:p>
    <w:p w:rsidR="00A514E0" w:rsidRPr="000A2C8A" w:rsidRDefault="00A514E0" w:rsidP="000A2C8A">
      <w:pPr>
        <w:autoSpaceDE w:val="0"/>
        <w:autoSpaceDN w:val="0"/>
        <w:adjustRightInd w:val="0"/>
        <w:jc w:val="both"/>
      </w:pPr>
      <w:r>
        <w:t>b</w:t>
      </w:r>
      <w:r w:rsidRPr="000A2C8A">
        <w:t>) az ingatlan vagy annak egy része – feltéve, hogy a megmar</w:t>
      </w:r>
      <w:r>
        <w:t>adó</w:t>
      </w:r>
      <w:r w:rsidRPr="000A2C8A">
        <w:t xml:space="preserve"> ingatlanrész tekintetében a Használó nem kívánja fenntartani a hasznosítási szerződést – megsemmisül;</w:t>
      </w:r>
    </w:p>
    <w:p w:rsidR="00A514E0" w:rsidRPr="000A2C8A" w:rsidRDefault="00A514E0" w:rsidP="000A2C8A">
      <w:pPr>
        <w:autoSpaceDE w:val="0"/>
        <w:autoSpaceDN w:val="0"/>
        <w:adjustRightInd w:val="0"/>
        <w:jc w:val="both"/>
      </w:pPr>
      <w:r>
        <w:t>c) a Használatba Vevőnek a jelen S</w:t>
      </w:r>
      <w:r w:rsidRPr="000A2C8A">
        <w:t>zerződéssel létrejött jogviszonyát a bíróság megszünteti;</w:t>
      </w:r>
    </w:p>
    <w:p w:rsidR="00A514E0" w:rsidRDefault="00A514E0" w:rsidP="000A2C8A">
      <w:pPr>
        <w:autoSpaceDE w:val="0"/>
        <w:autoSpaceDN w:val="0"/>
        <w:adjustRightInd w:val="0"/>
        <w:jc w:val="both"/>
      </w:pPr>
      <w:r>
        <w:t>d) a Használatba Vevőnek a jelen S</w:t>
      </w:r>
      <w:r w:rsidRPr="000A2C8A">
        <w:t>zerződéssel létrejött jogviszonya hatósági határozat folytán megszűnik.</w:t>
      </w:r>
    </w:p>
    <w:p w:rsidR="00A514E0" w:rsidRDefault="00A514E0" w:rsidP="000A2C8A">
      <w:pPr>
        <w:autoSpaceDE w:val="0"/>
        <w:autoSpaceDN w:val="0"/>
        <w:adjustRightInd w:val="0"/>
        <w:jc w:val="both"/>
      </w:pPr>
    </w:p>
    <w:p w:rsidR="00A514E0" w:rsidRPr="000A2C8A" w:rsidRDefault="00A514E0" w:rsidP="000A2C8A">
      <w:pPr>
        <w:autoSpaceDE w:val="0"/>
        <w:autoSpaceDN w:val="0"/>
        <w:adjustRightInd w:val="0"/>
        <w:jc w:val="both"/>
      </w:pPr>
      <w:r>
        <w:rPr>
          <w:b/>
        </w:rPr>
        <w:t>18</w:t>
      </w:r>
      <w:r w:rsidRPr="00476B0D">
        <w:rPr>
          <w:b/>
        </w:rPr>
        <w:t>.)</w:t>
      </w:r>
      <w:r>
        <w:t xml:space="preserve"> Felek jelen Szerződést 60 napos felmondási idővel bármikor jogosultak egyoldalúan írásban felmondani (rendes felmondás), különös tekintettel arra az esetre, ha Használatba Adó a Brassó út közforgalom céljára történő megnyitását tervezi. A felmondási idő a felmondásról szóló írásbeli értesítésnek a másik fél részére történő kézbesítéstől számítandó.</w:t>
      </w:r>
    </w:p>
    <w:p w:rsidR="00A514E0" w:rsidRPr="000A2C8A" w:rsidRDefault="00A514E0" w:rsidP="000A2C8A">
      <w:pPr>
        <w:jc w:val="both"/>
        <w:rPr>
          <w:iCs/>
          <w:sz w:val="16"/>
          <w:szCs w:val="16"/>
        </w:rPr>
      </w:pPr>
    </w:p>
    <w:p w:rsidR="00A514E0" w:rsidRPr="000A2C8A" w:rsidRDefault="00A514E0" w:rsidP="000A2C8A">
      <w:pPr>
        <w:spacing w:after="120"/>
        <w:rPr>
          <w:iCs/>
        </w:rPr>
      </w:pPr>
      <w:r>
        <w:rPr>
          <w:b/>
          <w:bCs/>
          <w:iCs/>
        </w:rPr>
        <w:t>19</w:t>
      </w:r>
      <w:r w:rsidRPr="000A2C8A">
        <w:rPr>
          <w:b/>
          <w:bCs/>
          <w:iCs/>
        </w:rPr>
        <w:t>.)</w:t>
      </w:r>
      <w:r w:rsidRPr="000A2C8A">
        <w:rPr>
          <w:iCs/>
        </w:rPr>
        <w:t xml:space="preserve"> Az átadásra kerülő nyilvántartási okmányok, dokumentációk és egyéb iratok felsorolása: </w:t>
      </w:r>
    </w:p>
    <w:p w:rsidR="00A514E0" w:rsidRPr="000A2C8A" w:rsidRDefault="00A514E0" w:rsidP="000A2C8A">
      <w:pPr>
        <w:spacing w:after="120"/>
        <w:ind w:left="283"/>
        <w:rPr>
          <w:iCs/>
        </w:rPr>
      </w:pPr>
      <w:r w:rsidRPr="000A2C8A">
        <w:rPr>
          <w:iCs/>
        </w:rPr>
        <w:t xml:space="preserve">- </w:t>
      </w:r>
      <w:r>
        <w:rPr>
          <w:iCs/>
        </w:rPr>
        <w:t>Állapotrögzítő</w:t>
      </w:r>
      <w:r w:rsidRPr="000A2C8A">
        <w:rPr>
          <w:iCs/>
        </w:rPr>
        <w:t xml:space="preserve"> jegyzőkönyv </w:t>
      </w:r>
    </w:p>
    <w:p w:rsidR="00A514E0" w:rsidRPr="000A2C8A" w:rsidRDefault="00A514E0" w:rsidP="000A2C8A">
      <w:pPr>
        <w:spacing w:after="120"/>
        <w:jc w:val="both"/>
        <w:rPr>
          <w:iCs/>
        </w:rPr>
      </w:pPr>
      <w:r>
        <w:rPr>
          <w:b/>
          <w:bCs/>
          <w:iCs/>
        </w:rPr>
        <w:t>20</w:t>
      </w:r>
      <w:r w:rsidRPr="000A2C8A">
        <w:rPr>
          <w:b/>
          <w:bCs/>
          <w:iCs/>
        </w:rPr>
        <w:t>.)</w:t>
      </w:r>
      <w:r w:rsidRPr="000A2C8A">
        <w:t xml:space="preserve"> </w:t>
      </w:r>
      <w:r w:rsidRPr="000A2C8A">
        <w:rPr>
          <w:bCs/>
          <w:iCs/>
        </w:rPr>
        <w:t xml:space="preserve">Jelen Szerződésben nem szabályozott kérdésekben a Ptk., valamint az </w:t>
      </w:r>
      <w:proofErr w:type="spellStart"/>
      <w:r w:rsidRPr="000A2C8A">
        <w:rPr>
          <w:bCs/>
          <w:iCs/>
        </w:rPr>
        <w:t>Nvt</w:t>
      </w:r>
      <w:proofErr w:type="spellEnd"/>
      <w:r w:rsidRPr="000A2C8A">
        <w:rPr>
          <w:bCs/>
          <w:iCs/>
        </w:rPr>
        <w:t>. előírásai az irány</w:t>
      </w:r>
      <w:r>
        <w:rPr>
          <w:bCs/>
          <w:iCs/>
        </w:rPr>
        <w:t>adó</w:t>
      </w:r>
      <w:r w:rsidRPr="000A2C8A">
        <w:rPr>
          <w:bCs/>
          <w:iCs/>
        </w:rPr>
        <w:t>k.</w:t>
      </w:r>
    </w:p>
    <w:p w:rsidR="00A514E0" w:rsidRPr="000A2C8A" w:rsidRDefault="00A514E0" w:rsidP="000A2C8A">
      <w:pPr>
        <w:spacing w:after="120"/>
        <w:jc w:val="both"/>
        <w:rPr>
          <w:iCs/>
        </w:rPr>
      </w:pPr>
      <w:r>
        <w:rPr>
          <w:b/>
          <w:bCs/>
          <w:iCs/>
        </w:rPr>
        <w:t>21</w:t>
      </w:r>
      <w:r w:rsidRPr="000A2C8A">
        <w:rPr>
          <w:b/>
          <w:bCs/>
          <w:iCs/>
        </w:rPr>
        <w:t>.)</w:t>
      </w:r>
      <w:r w:rsidRPr="000A2C8A">
        <w:rPr>
          <w:iCs/>
        </w:rPr>
        <w:t xml:space="preserve"> Szerződő Felek rögzítik, hogy a jelen Szerződés körében felmerülő minden vitás kérdést – a bírói út igénybevételét megelőzően – elsősorban kölcsönös egyeztetés útján, közös megegyezéssel törekszenek rendezni. Egyebekben a vitás kérdések rendezésére „a polgári perrendtartásról” szóló törvény előírásai az irány</w:t>
      </w:r>
      <w:r>
        <w:rPr>
          <w:iCs/>
        </w:rPr>
        <w:t>adó</w:t>
      </w:r>
      <w:r w:rsidRPr="000A2C8A">
        <w:rPr>
          <w:iCs/>
        </w:rPr>
        <w:t>k.</w:t>
      </w:r>
    </w:p>
    <w:p w:rsidR="00A514E0" w:rsidRPr="000A2C8A" w:rsidRDefault="00A514E0" w:rsidP="000A2C8A">
      <w:pPr>
        <w:jc w:val="both"/>
      </w:pPr>
      <w:r>
        <w:rPr>
          <w:b/>
          <w:bCs/>
        </w:rPr>
        <w:t>22</w:t>
      </w:r>
      <w:r w:rsidRPr="000A2C8A">
        <w:rPr>
          <w:b/>
          <w:bCs/>
        </w:rPr>
        <w:t>.)</w:t>
      </w:r>
      <w:r w:rsidRPr="000A2C8A">
        <w:t xml:space="preserve"> Szerződő Felek tudomással bírnak a közérdekből nyilvános adatokra vonatkozó tájékoztatási kötelezettséget előíró jogszabályokról, és ezen jogszabályok alapján rájuk háruló kötelezettségekről, melyek maradéktalan teljesítése érdekében a tőlük elvárható módon kölcsönösen együttműködnek.</w:t>
      </w:r>
    </w:p>
    <w:p w:rsidR="00A514E0" w:rsidRPr="000A2C8A" w:rsidRDefault="00A514E0" w:rsidP="000A2C8A">
      <w:pPr>
        <w:jc w:val="both"/>
        <w:rPr>
          <w:b/>
          <w:bCs/>
          <w:sz w:val="16"/>
          <w:szCs w:val="16"/>
        </w:rPr>
      </w:pPr>
    </w:p>
    <w:p w:rsidR="00A514E0" w:rsidRPr="000A2C8A" w:rsidRDefault="00A514E0" w:rsidP="000A2C8A">
      <w:pPr>
        <w:jc w:val="both"/>
        <w:rPr>
          <w:bCs/>
        </w:rPr>
      </w:pPr>
      <w:r>
        <w:rPr>
          <w:b/>
          <w:bCs/>
        </w:rPr>
        <w:t>23</w:t>
      </w:r>
      <w:r w:rsidRPr="000A2C8A">
        <w:rPr>
          <w:b/>
          <w:bCs/>
        </w:rPr>
        <w:t>.)</w:t>
      </w:r>
      <w:r w:rsidRPr="000A2C8A">
        <w:rPr>
          <w:bCs/>
        </w:rPr>
        <w:t xml:space="preserve"> Használó központi költségvetési szerv, ezért az </w:t>
      </w:r>
      <w:proofErr w:type="spellStart"/>
      <w:r w:rsidRPr="000A2C8A">
        <w:rPr>
          <w:bCs/>
        </w:rPr>
        <w:t>Nvt</w:t>
      </w:r>
      <w:proofErr w:type="spellEnd"/>
      <w:r w:rsidRPr="000A2C8A">
        <w:rPr>
          <w:bCs/>
        </w:rPr>
        <w:t>. 3. § (1) bekezdés 1. pontja alapján átlátható szervezetnek minősül.</w:t>
      </w:r>
    </w:p>
    <w:p w:rsidR="00A514E0" w:rsidRPr="000A2C8A" w:rsidRDefault="00A514E0" w:rsidP="000A2C8A">
      <w:pPr>
        <w:autoSpaceDE w:val="0"/>
        <w:autoSpaceDN w:val="0"/>
        <w:adjustRightInd w:val="0"/>
        <w:contextualSpacing/>
        <w:jc w:val="both"/>
        <w:rPr>
          <w:bCs/>
          <w:sz w:val="16"/>
          <w:szCs w:val="16"/>
        </w:rPr>
      </w:pPr>
      <w:r w:rsidRPr="000A2C8A">
        <w:rPr>
          <w:bCs/>
        </w:rPr>
        <w:tab/>
      </w:r>
    </w:p>
    <w:p w:rsidR="00A514E0" w:rsidRPr="000A2C8A" w:rsidRDefault="00A514E0" w:rsidP="000A2C8A">
      <w:pPr>
        <w:spacing w:after="120"/>
        <w:jc w:val="both"/>
      </w:pPr>
      <w:r>
        <w:rPr>
          <w:b/>
          <w:bCs/>
        </w:rPr>
        <w:t>24</w:t>
      </w:r>
      <w:r w:rsidRPr="000A2C8A">
        <w:rPr>
          <w:b/>
        </w:rPr>
        <w:t xml:space="preserve">.) </w:t>
      </w:r>
      <w:r w:rsidRPr="000A2C8A">
        <w:t>Jelen Szerződést – mely négy egymással mindenben megegyező példányban készült, és példányonként négy lapból áll – a Felek elolvasás és értelmezés után, mint akaratukkal mindenben megegyezőt, jóváhagyólag és saját kezűleg írtak alá.</w:t>
      </w:r>
    </w:p>
    <w:p w:rsidR="00A514E0" w:rsidRPr="000A2C8A" w:rsidRDefault="00A514E0" w:rsidP="000A2C8A"/>
    <w:p w:rsidR="00A514E0" w:rsidRPr="000A2C8A" w:rsidRDefault="00A514E0" w:rsidP="000A2C8A">
      <w:pPr>
        <w:tabs>
          <w:tab w:val="center" w:pos="6804"/>
        </w:tabs>
        <w:ind w:firstLine="360"/>
      </w:pPr>
      <w:r>
        <w:t>Budapest, 2020</w:t>
      </w:r>
      <w:r w:rsidRPr="000A2C8A">
        <w:t xml:space="preserve">.            </w:t>
      </w:r>
      <w:r>
        <w:t xml:space="preserve">               </w:t>
      </w:r>
      <w:proofErr w:type="spellStart"/>
      <w:r>
        <w:t>-n</w:t>
      </w:r>
      <w:proofErr w:type="spellEnd"/>
      <w:r>
        <w:t>.</w:t>
      </w:r>
      <w:r>
        <w:tab/>
        <w:t>Budapest, 2020</w:t>
      </w:r>
      <w:r w:rsidRPr="000A2C8A">
        <w:t xml:space="preserve">.                             </w:t>
      </w:r>
      <w:proofErr w:type="spellStart"/>
      <w:r w:rsidRPr="000A2C8A">
        <w:t>-n</w:t>
      </w:r>
      <w:proofErr w:type="spellEnd"/>
      <w:r w:rsidRPr="000A2C8A">
        <w:t>.</w:t>
      </w:r>
    </w:p>
    <w:p w:rsidR="00A514E0" w:rsidRPr="000A2C8A" w:rsidRDefault="00A514E0" w:rsidP="000A2C8A">
      <w:pPr>
        <w:ind w:left="705"/>
        <w:jc w:val="both"/>
      </w:pPr>
    </w:p>
    <w:p w:rsidR="00A514E0" w:rsidRPr="000A2C8A" w:rsidRDefault="00A514E0" w:rsidP="000A2C8A">
      <w:pPr>
        <w:ind w:left="705"/>
        <w:jc w:val="both"/>
      </w:pPr>
    </w:p>
    <w:p w:rsidR="00A514E0" w:rsidRPr="000A2C8A" w:rsidRDefault="00A514E0" w:rsidP="000A2C8A">
      <w:pPr>
        <w:ind w:left="705"/>
        <w:jc w:val="both"/>
      </w:pPr>
    </w:p>
    <w:p w:rsidR="00A514E0" w:rsidRPr="000A2C8A" w:rsidRDefault="00A514E0" w:rsidP="000A2C8A">
      <w:pPr>
        <w:ind w:left="705"/>
        <w:jc w:val="both"/>
      </w:pPr>
      <w:r>
        <w:t>………………………………..</w:t>
      </w:r>
      <w:r>
        <w:tab/>
      </w:r>
      <w:r>
        <w:tab/>
      </w:r>
      <w:r>
        <w:tab/>
        <w:t>……………………………</w:t>
      </w:r>
    </w:p>
    <w:p w:rsidR="00A514E0" w:rsidRPr="000A2C8A" w:rsidRDefault="00A514E0" w:rsidP="000A2C8A">
      <w:pPr>
        <w:tabs>
          <w:tab w:val="center" w:pos="2268"/>
          <w:tab w:val="center" w:pos="6946"/>
        </w:tabs>
        <w:jc w:val="both"/>
      </w:pPr>
      <w:r w:rsidRPr="000A2C8A">
        <w:rPr>
          <w:b/>
        </w:rPr>
        <w:tab/>
      </w:r>
      <w:r>
        <w:rPr>
          <w:b/>
          <w:bCs/>
          <w:lang w:eastAsia="en-US"/>
        </w:rPr>
        <w:t>Dr. László Imre</w:t>
      </w:r>
      <w:r w:rsidRPr="000A2C8A">
        <w:tab/>
      </w:r>
      <w:r>
        <w:rPr>
          <w:b/>
          <w:bCs/>
        </w:rPr>
        <w:t xml:space="preserve">Dr. </w:t>
      </w:r>
      <w:proofErr w:type="spellStart"/>
      <w:r>
        <w:rPr>
          <w:b/>
          <w:bCs/>
        </w:rPr>
        <w:t>Vidoven</w:t>
      </w:r>
      <w:proofErr w:type="spellEnd"/>
      <w:r>
        <w:rPr>
          <w:b/>
          <w:bCs/>
        </w:rPr>
        <w:t xml:space="preserve"> Árpád</w:t>
      </w:r>
    </w:p>
    <w:p w:rsidR="00A514E0" w:rsidRPr="00262B55" w:rsidRDefault="00A514E0" w:rsidP="000A2C8A">
      <w:pPr>
        <w:tabs>
          <w:tab w:val="center" w:pos="2268"/>
          <w:tab w:val="center" w:pos="6946"/>
        </w:tabs>
      </w:pPr>
      <w:r w:rsidRPr="000A2C8A">
        <w:tab/>
      </w:r>
      <w:r w:rsidRPr="005850D7">
        <w:t xml:space="preserve">Budapest Főváros XI. Kerület </w:t>
      </w:r>
    </w:p>
    <w:p w:rsidR="00A514E0" w:rsidRDefault="00A514E0" w:rsidP="000A2C8A">
      <w:pPr>
        <w:tabs>
          <w:tab w:val="center" w:pos="2268"/>
          <w:tab w:val="center" w:pos="6946"/>
        </w:tabs>
        <w:rPr>
          <w:bCs/>
        </w:rPr>
      </w:pPr>
      <w:r w:rsidRPr="00262B55">
        <w:tab/>
      </w:r>
      <w:r w:rsidRPr="005850D7">
        <w:t>Újbuda Önkormányzata</w:t>
      </w:r>
      <w:r>
        <w:t xml:space="preserve"> </w:t>
      </w:r>
      <w:r w:rsidRPr="000A2C8A">
        <w:tab/>
      </w:r>
      <w:r w:rsidRPr="000A2C8A">
        <w:rPr>
          <w:bCs/>
        </w:rPr>
        <w:t>H</w:t>
      </w:r>
      <w:r>
        <w:rPr>
          <w:bCs/>
        </w:rPr>
        <w:t xml:space="preserve">onvédelmi </w:t>
      </w:r>
      <w:r w:rsidRPr="000A2C8A">
        <w:rPr>
          <w:bCs/>
        </w:rPr>
        <w:t>M</w:t>
      </w:r>
      <w:r>
        <w:rPr>
          <w:bCs/>
        </w:rPr>
        <w:t>inisztérium</w:t>
      </w:r>
      <w:r w:rsidRPr="000A2C8A">
        <w:rPr>
          <w:bCs/>
        </w:rPr>
        <w:t xml:space="preserve"> </w:t>
      </w:r>
    </w:p>
    <w:p w:rsidR="00A514E0" w:rsidRPr="000A2C8A" w:rsidRDefault="00A514E0" w:rsidP="000A2C8A">
      <w:pPr>
        <w:tabs>
          <w:tab w:val="center" w:pos="2268"/>
          <w:tab w:val="center" w:pos="6946"/>
        </w:tabs>
      </w:pPr>
      <w:r>
        <w:rPr>
          <w:bCs/>
        </w:rPr>
        <w:tab/>
      </w:r>
      <w:r w:rsidRPr="000A2C8A">
        <w:t>polgármester</w:t>
      </w:r>
      <w:r>
        <w:rPr>
          <w:bCs/>
        </w:rPr>
        <w:tab/>
        <w:t>Közigazgatási Államtitkár</w:t>
      </w:r>
    </w:p>
    <w:p w:rsidR="00A514E0" w:rsidRPr="000A2C8A" w:rsidRDefault="00A514E0" w:rsidP="000A2C8A">
      <w:pPr>
        <w:tabs>
          <w:tab w:val="center" w:pos="2268"/>
          <w:tab w:val="center" w:pos="6946"/>
        </w:tabs>
      </w:pPr>
      <w:r w:rsidRPr="000A2C8A">
        <w:tab/>
      </w:r>
      <w:r w:rsidRPr="000A2C8A">
        <w:tab/>
      </w:r>
    </w:p>
    <w:p w:rsidR="00A514E0" w:rsidRPr="000A2C8A" w:rsidRDefault="00A514E0" w:rsidP="000A2C8A">
      <w:pPr>
        <w:tabs>
          <w:tab w:val="center" w:pos="2268"/>
          <w:tab w:val="center" w:pos="6946"/>
        </w:tabs>
      </w:pPr>
      <w:r w:rsidRPr="000A2C8A">
        <w:lastRenderedPageBreak/>
        <w:tab/>
      </w:r>
      <w:r w:rsidRPr="000A2C8A">
        <w:rPr>
          <w:b/>
        </w:rPr>
        <w:t xml:space="preserve">Használatba </w:t>
      </w:r>
      <w:r>
        <w:rPr>
          <w:b/>
        </w:rPr>
        <w:t>Adó</w:t>
      </w:r>
      <w:r w:rsidRPr="000A2C8A">
        <w:rPr>
          <w:b/>
          <w:bCs/>
        </w:rPr>
        <w:tab/>
      </w:r>
      <w:r>
        <w:rPr>
          <w:b/>
        </w:rPr>
        <w:t>Használatba Vevő</w:t>
      </w:r>
    </w:p>
    <w:p w:rsidR="00A514E0" w:rsidRDefault="00A514E0" w:rsidP="000A2C8A">
      <w:pPr>
        <w:outlineLvl w:val="0"/>
      </w:pPr>
    </w:p>
    <w:p w:rsidR="00A514E0" w:rsidRDefault="00A514E0" w:rsidP="000A2C8A">
      <w:pPr>
        <w:outlineLvl w:val="0"/>
      </w:pPr>
    </w:p>
    <w:p w:rsidR="00A514E0" w:rsidRDefault="00A514E0" w:rsidP="000A2C8A">
      <w:pPr>
        <w:outlineLvl w:val="0"/>
      </w:pPr>
    </w:p>
    <w:p w:rsidR="00A514E0" w:rsidRDefault="00A514E0" w:rsidP="00476B0D">
      <w:pPr>
        <w:jc w:val="center"/>
        <w:outlineLvl w:val="0"/>
      </w:pPr>
      <w:r>
        <w:t>Budapest, 2020.                               –n.</w:t>
      </w:r>
    </w:p>
    <w:p w:rsidR="00A514E0" w:rsidRPr="000A2C8A" w:rsidRDefault="00A514E0" w:rsidP="000A2C8A">
      <w:pPr>
        <w:outlineLvl w:val="0"/>
      </w:pPr>
    </w:p>
    <w:p w:rsidR="00A514E0" w:rsidRDefault="00A514E0" w:rsidP="00262B55">
      <w:pPr>
        <w:jc w:val="center"/>
        <w:outlineLvl w:val="0"/>
        <w:rPr>
          <w:b/>
        </w:rPr>
      </w:pPr>
    </w:p>
    <w:p w:rsidR="00A514E0" w:rsidRDefault="00A514E0" w:rsidP="00262B55">
      <w:pPr>
        <w:jc w:val="center"/>
        <w:outlineLvl w:val="0"/>
        <w:rPr>
          <w:b/>
        </w:rPr>
      </w:pPr>
    </w:p>
    <w:p w:rsidR="00A514E0" w:rsidRPr="00476B0D" w:rsidRDefault="00A514E0" w:rsidP="00262B55">
      <w:pPr>
        <w:jc w:val="center"/>
        <w:outlineLvl w:val="0"/>
      </w:pPr>
      <w:r w:rsidRPr="00476B0D">
        <w:t>……………………………</w:t>
      </w:r>
      <w:r>
        <w:t>…..</w:t>
      </w:r>
    </w:p>
    <w:p w:rsidR="00A514E0" w:rsidRDefault="00A514E0" w:rsidP="00262B55">
      <w:pPr>
        <w:jc w:val="center"/>
        <w:outlineLvl w:val="0"/>
        <w:rPr>
          <w:b/>
        </w:rPr>
      </w:pPr>
      <w:r>
        <w:rPr>
          <w:b/>
        </w:rPr>
        <w:t>Baráth Ernő dandártábornok</w:t>
      </w:r>
    </w:p>
    <w:p w:rsidR="00A514E0" w:rsidRDefault="00A514E0" w:rsidP="00262B55">
      <w:pPr>
        <w:jc w:val="center"/>
        <w:outlineLvl w:val="0"/>
      </w:pPr>
      <w:r>
        <w:t xml:space="preserve">MH vitéz </w:t>
      </w:r>
      <w:proofErr w:type="spellStart"/>
      <w:r>
        <w:t>Szurmay</w:t>
      </w:r>
      <w:proofErr w:type="spellEnd"/>
      <w:r>
        <w:t xml:space="preserve"> Sándor Budapest Helyőrség Dandár</w:t>
      </w:r>
    </w:p>
    <w:p w:rsidR="00A514E0" w:rsidRDefault="00A514E0" w:rsidP="00262B55">
      <w:pPr>
        <w:jc w:val="center"/>
        <w:outlineLvl w:val="0"/>
      </w:pPr>
    </w:p>
    <w:p w:rsidR="00A514E0" w:rsidRPr="000A2C8A" w:rsidRDefault="00A514E0" w:rsidP="00262B55">
      <w:pPr>
        <w:jc w:val="center"/>
        <w:outlineLvl w:val="0"/>
        <w:rPr>
          <w:b/>
        </w:rPr>
      </w:pPr>
      <w:r w:rsidRPr="00262B55">
        <w:rPr>
          <w:b/>
        </w:rPr>
        <w:t>Használó</w:t>
      </w:r>
    </w:p>
    <w:p w:rsidR="00A514E0" w:rsidRPr="000A2C8A" w:rsidRDefault="00A514E0" w:rsidP="000A2C8A">
      <w:pPr>
        <w:outlineLvl w:val="0"/>
      </w:pPr>
    </w:p>
    <w:p w:rsidR="00A514E0" w:rsidRPr="000A2C8A" w:rsidRDefault="00A514E0" w:rsidP="000A2C8A">
      <w:pPr>
        <w:outlineLvl w:val="0"/>
      </w:pPr>
    </w:p>
    <w:p w:rsidR="00A514E0" w:rsidRPr="000A2C8A" w:rsidRDefault="00A514E0" w:rsidP="000A2C8A">
      <w:pPr>
        <w:outlineLvl w:val="0"/>
      </w:pPr>
    </w:p>
    <w:p w:rsidR="00A514E0" w:rsidRPr="000A2C8A" w:rsidRDefault="00A514E0" w:rsidP="000A2C8A">
      <w:pPr>
        <w:outlineLvl w:val="0"/>
      </w:pPr>
    </w:p>
    <w:p w:rsidR="00A514E0" w:rsidRPr="000A2C8A" w:rsidRDefault="00A514E0" w:rsidP="000A2C8A">
      <w:pPr>
        <w:outlineLvl w:val="0"/>
      </w:pPr>
    </w:p>
    <w:p w:rsidR="00A514E0" w:rsidRPr="000A2C8A" w:rsidRDefault="00A514E0" w:rsidP="000A2C8A">
      <w:pPr>
        <w:outlineLvl w:val="0"/>
      </w:pPr>
    </w:p>
    <w:p w:rsidR="00A514E0" w:rsidRDefault="00A514E0"/>
    <w:sectPr w:rsidR="00A514E0" w:rsidSect="00536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A0"/>
    <w:rsid w:val="00083426"/>
    <w:rsid w:val="000A2C8A"/>
    <w:rsid w:val="0010717C"/>
    <w:rsid w:val="00227D9C"/>
    <w:rsid w:val="00262B55"/>
    <w:rsid w:val="00476B0D"/>
    <w:rsid w:val="00517DE3"/>
    <w:rsid w:val="00524336"/>
    <w:rsid w:val="005367B5"/>
    <w:rsid w:val="005850D7"/>
    <w:rsid w:val="005D06A7"/>
    <w:rsid w:val="005E0423"/>
    <w:rsid w:val="005F7EBD"/>
    <w:rsid w:val="006639F8"/>
    <w:rsid w:val="007170F4"/>
    <w:rsid w:val="00756136"/>
    <w:rsid w:val="008D750D"/>
    <w:rsid w:val="00A24189"/>
    <w:rsid w:val="00A34C67"/>
    <w:rsid w:val="00A514E0"/>
    <w:rsid w:val="00A87399"/>
    <w:rsid w:val="00B72990"/>
    <w:rsid w:val="00C43BA0"/>
    <w:rsid w:val="00C557E1"/>
    <w:rsid w:val="00E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0D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Flkvr">
    <w:name w:val="Normál + Félkövér"/>
    <w:aliases w:val="Középre zárt"/>
    <w:basedOn w:val="Norml"/>
    <w:uiPriority w:val="99"/>
    <w:rsid w:val="008D750D"/>
    <w:pPr>
      <w:tabs>
        <w:tab w:val="center" w:pos="4536"/>
      </w:tabs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0D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Flkvr">
    <w:name w:val="Normál + Félkövér"/>
    <w:aliases w:val="Középre zárt"/>
    <w:basedOn w:val="Norml"/>
    <w:uiPriority w:val="99"/>
    <w:rsid w:val="008D750D"/>
    <w:pPr>
      <w:tabs>
        <w:tab w:val="center" w:pos="4536"/>
      </w:tabs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HONVÉDELMI MINISZTÉRIUM</vt:lpstr>
    </vt:vector>
  </TitlesOfParts>
  <Company>HDF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HONVÉDELMI MINISZTÉRIUM</dc:title>
  <dc:creator>Törökné Völgyi Andrea</dc:creator>
  <cp:lastModifiedBy>Simonné dr. Kluczer Zsuzsanna</cp:lastModifiedBy>
  <cp:revision>2</cp:revision>
  <cp:lastPrinted>2020-04-07T09:39:00Z</cp:lastPrinted>
  <dcterms:created xsi:type="dcterms:W3CDTF">2020-05-28T07:20:00Z</dcterms:created>
  <dcterms:modified xsi:type="dcterms:W3CDTF">2020-05-28T07:20:00Z</dcterms:modified>
</cp:coreProperties>
</file>