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56" w:rsidRPr="00BE7D4F" w:rsidRDefault="006E0956" w:rsidP="00520CA7">
      <w:pPr>
        <w:ind w:left="720" w:hanging="720"/>
        <w:jc w:val="right"/>
        <w:rPr>
          <w:sz w:val="22"/>
          <w:szCs w:val="22"/>
        </w:rPr>
      </w:pPr>
      <w:r w:rsidRPr="00BE7D4F">
        <w:rPr>
          <w:sz w:val="22"/>
          <w:szCs w:val="22"/>
        </w:rPr>
        <w:t>…/2019. (IX. 19.) XI.ÖK határozat melléklete</w:t>
      </w:r>
    </w:p>
    <w:p w:rsidR="006E0956" w:rsidRPr="00BE7D4F" w:rsidRDefault="006E0956" w:rsidP="00520CA7">
      <w:pPr>
        <w:ind w:left="720" w:hanging="720"/>
        <w:jc w:val="right"/>
        <w:rPr>
          <w:b/>
          <w:caps/>
          <w:sz w:val="20"/>
          <w:szCs w:val="20"/>
        </w:rPr>
      </w:pPr>
    </w:p>
    <w:p w:rsidR="006E0956" w:rsidRDefault="006E0956" w:rsidP="00520CA7">
      <w:pPr>
        <w:ind w:left="720" w:hanging="72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KÖZSZOLGÁLTATÁSI SZERZŐDÉS </w:t>
      </w:r>
    </w:p>
    <w:p w:rsidR="006E0956" w:rsidRPr="00A357AD" w:rsidRDefault="006E0956" w:rsidP="00520CA7">
      <w:pPr>
        <w:ind w:left="720" w:hanging="72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MÓDOSÍTÁSA</w:t>
      </w:r>
      <w:bookmarkStart w:id="0" w:name="_GoBack"/>
      <w:bookmarkEnd w:id="0"/>
    </w:p>
    <w:p w:rsidR="006E0956" w:rsidRDefault="006E0956" w:rsidP="00520CA7">
      <w:pPr>
        <w:rPr>
          <w:b/>
          <w:sz w:val="24"/>
          <w:szCs w:val="24"/>
        </w:rPr>
      </w:pPr>
    </w:p>
    <w:p w:rsidR="006E0956" w:rsidRDefault="006E0956" w:rsidP="00520CA7">
      <w:pPr>
        <w:rPr>
          <w:b/>
          <w:sz w:val="24"/>
          <w:szCs w:val="24"/>
        </w:rPr>
      </w:pPr>
    </w:p>
    <w:p w:rsidR="006E0956" w:rsidRPr="00407BC1" w:rsidRDefault="006E0956" w:rsidP="00520CA7">
      <w:pPr>
        <w:jc w:val="both"/>
        <w:rPr>
          <w:b/>
          <w:sz w:val="24"/>
          <w:szCs w:val="24"/>
        </w:rPr>
      </w:pPr>
      <w:proofErr w:type="gramStart"/>
      <w:r w:rsidRPr="00407BC1">
        <w:rPr>
          <w:sz w:val="24"/>
          <w:szCs w:val="24"/>
        </w:rPr>
        <w:t>amely</w:t>
      </w:r>
      <w:proofErr w:type="gramEnd"/>
      <w:r w:rsidRPr="00407BC1">
        <w:rPr>
          <w:sz w:val="24"/>
          <w:szCs w:val="24"/>
        </w:rPr>
        <w:t xml:space="preserve"> létrejött egyrészről </w:t>
      </w:r>
      <w:r w:rsidRPr="00407BC1">
        <w:rPr>
          <w:b/>
          <w:sz w:val="24"/>
          <w:szCs w:val="24"/>
        </w:rPr>
        <w:t xml:space="preserve">Budapest Főváros XI. Kerület Újbuda Önkormányzata </w:t>
      </w:r>
      <w:r w:rsidRPr="00407BC1">
        <w:rPr>
          <w:sz w:val="24"/>
          <w:szCs w:val="24"/>
        </w:rPr>
        <w:t xml:space="preserve">(székhely: 1113 Budapest, Bocskai út 39-41. képviseli: </w:t>
      </w:r>
      <w:r w:rsidRPr="00407BC1">
        <w:rPr>
          <w:b/>
          <w:sz w:val="24"/>
          <w:szCs w:val="24"/>
        </w:rPr>
        <w:t>dr. Hoffmann Tamás</w:t>
      </w:r>
      <w:r w:rsidRPr="00407BC1">
        <w:rPr>
          <w:sz w:val="24"/>
          <w:szCs w:val="24"/>
        </w:rPr>
        <w:t xml:space="preserve"> polgármester) - továbbiakban: </w:t>
      </w:r>
      <w:r w:rsidRPr="00407BC1">
        <w:rPr>
          <w:b/>
          <w:sz w:val="24"/>
          <w:szCs w:val="24"/>
        </w:rPr>
        <w:t>Önkormányzat,</w:t>
      </w:r>
    </w:p>
    <w:p w:rsidR="006E0956" w:rsidRPr="00407BC1" w:rsidRDefault="006E0956" w:rsidP="00520C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másfelől </w:t>
      </w:r>
      <w:proofErr w:type="gramStart"/>
      <w:r>
        <w:rPr>
          <w:sz w:val="24"/>
          <w:szCs w:val="24"/>
        </w:rPr>
        <w:t>a</w:t>
      </w:r>
      <w:proofErr w:type="gramEnd"/>
    </w:p>
    <w:p w:rsidR="006E0956" w:rsidRPr="00407BC1" w:rsidRDefault="006E0956" w:rsidP="00520CA7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t>Karinthy és Karinthy Kft. /Karinthy Színház/</w:t>
      </w:r>
      <w:r w:rsidRPr="00407BC1">
        <w:rPr>
          <w:b/>
          <w:noProof/>
          <w:sz w:val="24"/>
          <w:szCs w:val="24"/>
        </w:rPr>
        <w:t xml:space="preserve"> (</w:t>
      </w:r>
      <w:r w:rsidRPr="00407BC1">
        <w:rPr>
          <w:sz w:val="24"/>
          <w:szCs w:val="24"/>
        </w:rPr>
        <w:t xml:space="preserve">székhely: </w:t>
      </w:r>
      <w:r w:rsidRPr="00407BC1">
        <w:rPr>
          <w:noProof/>
          <w:sz w:val="24"/>
          <w:szCs w:val="24"/>
        </w:rPr>
        <w:t>1</w:t>
      </w:r>
      <w:r>
        <w:rPr>
          <w:noProof/>
          <w:sz w:val="24"/>
          <w:szCs w:val="24"/>
        </w:rPr>
        <w:t>118</w:t>
      </w:r>
      <w:r w:rsidRPr="00407BC1">
        <w:rPr>
          <w:noProof/>
          <w:sz w:val="24"/>
          <w:szCs w:val="24"/>
        </w:rPr>
        <w:t xml:space="preserve"> Budapest, </w:t>
      </w:r>
      <w:r>
        <w:rPr>
          <w:noProof/>
          <w:sz w:val="24"/>
          <w:szCs w:val="24"/>
        </w:rPr>
        <w:t>Köbölkút u.35</w:t>
      </w:r>
      <w:proofErr w:type="gramStart"/>
      <w:r w:rsidRPr="00407BC1">
        <w:rPr>
          <w:noProof/>
          <w:sz w:val="24"/>
          <w:szCs w:val="24"/>
        </w:rPr>
        <w:t>.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adószám: 12153411-2-43, cégjegyzék sz.: 01-09-469834, </w:t>
      </w:r>
      <w:r w:rsidRPr="00407BC1">
        <w:rPr>
          <w:sz w:val="24"/>
          <w:szCs w:val="24"/>
        </w:rPr>
        <w:t xml:space="preserve">képviseli: </w:t>
      </w:r>
      <w:r>
        <w:rPr>
          <w:b/>
          <w:sz w:val="24"/>
          <w:szCs w:val="24"/>
        </w:rPr>
        <w:t xml:space="preserve">Karinthy Márton ügyvezető-igazgató </w:t>
      </w:r>
      <w:r w:rsidRPr="00407BC1">
        <w:rPr>
          <w:noProof/>
          <w:sz w:val="24"/>
          <w:szCs w:val="24"/>
        </w:rPr>
        <w:t>elnök) továbbiakban:</w:t>
      </w:r>
      <w:r>
        <w:rPr>
          <w:b/>
          <w:sz w:val="24"/>
          <w:szCs w:val="24"/>
        </w:rPr>
        <w:t>Színház</w:t>
      </w:r>
      <w:r w:rsidRPr="00407BC1">
        <w:rPr>
          <w:sz w:val="24"/>
          <w:szCs w:val="24"/>
        </w:rPr>
        <w:t xml:space="preserve">, </w:t>
      </w:r>
    </w:p>
    <w:p w:rsidR="006E0956" w:rsidRPr="00407BC1" w:rsidRDefault="006E0956" w:rsidP="00520CA7">
      <w:pPr>
        <w:jc w:val="both"/>
        <w:rPr>
          <w:sz w:val="24"/>
          <w:szCs w:val="24"/>
        </w:rPr>
      </w:pPr>
    </w:p>
    <w:p w:rsidR="006E0956" w:rsidRPr="00407BC1" w:rsidRDefault="006E0956" w:rsidP="00520CA7">
      <w:pPr>
        <w:jc w:val="both"/>
        <w:rPr>
          <w:sz w:val="24"/>
          <w:szCs w:val="24"/>
        </w:rPr>
      </w:pPr>
      <w:proofErr w:type="spellStart"/>
      <w:r w:rsidRPr="00407BC1">
        <w:rPr>
          <w:sz w:val="24"/>
          <w:szCs w:val="24"/>
        </w:rPr>
        <w:t>A</w:t>
      </w:r>
      <w:r w:rsidRPr="00407BC1">
        <w:rPr>
          <w:color w:val="auto"/>
          <w:sz w:val="24"/>
          <w:szCs w:val="24"/>
        </w:rPr>
        <w:t>továbbiakban</w:t>
      </w:r>
      <w:proofErr w:type="spellEnd"/>
      <w:r w:rsidRPr="00407BC1">
        <w:rPr>
          <w:color w:val="auto"/>
          <w:sz w:val="24"/>
          <w:szCs w:val="24"/>
        </w:rPr>
        <w:t xml:space="preserve"> szerződő felek – között az alulírott helyen és időben az alábbiak szerint:</w:t>
      </w:r>
    </w:p>
    <w:p w:rsidR="006E0956" w:rsidRPr="00407BC1" w:rsidRDefault="006E0956" w:rsidP="00520CA7">
      <w:pPr>
        <w:jc w:val="both"/>
        <w:rPr>
          <w:color w:val="auto"/>
          <w:sz w:val="24"/>
          <w:szCs w:val="24"/>
        </w:rPr>
      </w:pPr>
    </w:p>
    <w:p w:rsidR="006E0956" w:rsidRPr="00407BC1" w:rsidRDefault="006E0956" w:rsidP="00520CA7">
      <w:pPr>
        <w:jc w:val="both"/>
        <w:rPr>
          <w:color w:val="auto"/>
          <w:sz w:val="24"/>
          <w:szCs w:val="24"/>
        </w:rPr>
      </w:pPr>
      <w:r w:rsidRPr="00407BC1">
        <w:rPr>
          <w:color w:val="auto"/>
          <w:sz w:val="24"/>
          <w:szCs w:val="24"/>
        </w:rPr>
        <w:t xml:space="preserve">A szerződő felek közös akarattal úgy döntenek, hogy a </w:t>
      </w:r>
      <w:r>
        <w:rPr>
          <w:color w:val="auto"/>
          <w:sz w:val="24"/>
          <w:szCs w:val="24"/>
        </w:rPr>
        <w:t xml:space="preserve">2012. október 24. napján KÖSZ III-12-Ö1051/2012. számon kötött és a 2017. december 21-én I-58-10/2017. számmal módosított </w:t>
      </w:r>
      <w:r w:rsidRPr="00407BC1">
        <w:rPr>
          <w:color w:val="auto"/>
          <w:sz w:val="24"/>
          <w:szCs w:val="24"/>
        </w:rPr>
        <w:t>közszolgáltatási szerződést</w:t>
      </w:r>
      <w:r>
        <w:rPr>
          <w:color w:val="auto"/>
          <w:sz w:val="24"/>
          <w:szCs w:val="24"/>
        </w:rPr>
        <w:t xml:space="preserve"> a Színház által 2019. augusztus 1-jén benyújtott I-107-5/2019. számú kérelem alapján </w:t>
      </w:r>
      <w:r w:rsidRPr="00407BC1">
        <w:rPr>
          <w:color w:val="auto"/>
          <w:sz w:val="24"/>
          <w:szCs w:val="24"/>
        </w:rPr>
        <w:t>módosítják:</w:t>
      </w:r>
    </w:p>
    <w:p w:rsidR="006E0956" w:rsidRPr="00407BC1" w:rsidRDefault="006E0956" w:rsidP="00520CA7">
      <w:pPr>
        <w:jc w:val="both"/>
        <w:rPr>
          <w:color w:val="auto"/>
          <w:sz w:val="24"/>
          <w:szCs w:val="24"/>
        </w:rPr>
      </w:pPr>
    </w:p>
    <w:p w:rsidR="006E0956" w:rsidRDefault="006E0956" w:rsidP="00520CA7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407BC1">
          <w:rPr>
            <w:color w:val="auto"/>
            <w:sz w:val="24"/>
            <w:szCs w:val="24"/>
          </w:rPr>
          <w:t xml:space="preserve">1. </w:t>
        </w:r>
        <w:proofErr w:type="spellStart"/>
        <w:r w:rsidRPr="00407BC1">
          <w:rPr>
            <w:color w:val="auto"/>
            <w:sz w:val="24"/>
            <w:szCs w:val="24"/>
          </w:rPr>
          <w:t>A</w:t>
        </w:r>
      </w:smartTag>
      <w:r>
        <w:rPr>
          <w:color w:val="auto"/>
          <w:sz w:val="24"/>
          <w:szCs w:val="24"/>
        </w:rPr>
        <w:t>szerződés</w:t>
      </w:r>
      <w:proofErr w:type="spellEnd"/>
      <w:r>
        <w:rPr>
          <w:color w:val="auto"/>
          <w:sz w:val="24"/>
          <w:szCs w:val="24"/>
        </w:rPr>
        <w:t xml:space="preserve"> 1. pontja helyébe az alábbi lép: </w:t>
      </w:r>
    </w:p>
    <w:p w:rsidR="006E0956" w:rsidRPr="003A2CA2" w:rsidRDefault="006E0956" w:rsidP="00520CA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A2CA2">
        <w:rPr>
          <w:b/>
          <w:bCs/>
          <w:sz w:val="24"/>
          <w:szCs w:val="24"/>
        </w:rPr>
        <w:t>„1.  A Szerz</w:t>
      </w:r>
      <w:r w:rsidRPr="003A2CA2">
        <w:rPr>
          <w:b/>
          <w:sz w:val="24"/>
          <w:szCs w:val="24"/>
        </w:rPr>
        <w:t>ő</w:t>
      </w:r>
      <w:r w:rsidRPr="003A2CA2">
        <w:rPr>
          <w:b/>
          <w:bCs/>
          <w:sz w:val="24"/>
          <w:szCs w:val="24"/>
        </w:rPr>
        <w:t>dés tárgya és célja</w:t>
      </w:r>
    </w:p>
    <w:p w:rsidR="006E0956" w:rsidRPr="003A2CA2" w:rsidRDefault="006E0956" w:rsidP="003A2C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C31BD">
        <w:rPr>
          <w:sz w:val="24"/>
          <w:szCs w:val="24"/>
        </w:rPr>
        <w:t xml:space="preserve">A Magyarország helyi önkormányzatokról szóló 2011. évi CLXXXIX. törvény (a </w:t>
      </w:r>
      <w:r w:rsidRPr="00E3012C">
        <w:rPr>
          <w:sz w:val="24"/>
          <w:szCs w:val="24"/>
        </w:rPr>
        <w:t xml:space="preserve">továbbiakban: </w:t>
      </w:r>
      <w:proofErr w:type="spellStart"/>
      <w:r w:rsidRPr="00E3012C">
        <w:rPr>
          <w:sz w:val="24"/>
          <w:szCs w:val="24"/>
        </w:rPr>
        <w:t>Mötv</w:t>
      </w:r>
      <w:proofErr w:type="spellEnd"/>
      <w:r w:rsidRPr="00E3012C">
        <w:rPr>
          <w:sz w:val="24"/>
          <w:szCs w:val="24"/>
        </w:rPr>
        <w:t>.) 13. § (1) 7. pontjában meghatározott feladatokra, valamint az Előadó-művészeti szervezetek támogatásáról és sajátos foglalkoztatási szabályairól szóló 2008. évi XCIX. törvény (továbbiakban: Színházi törvény) 3. § (2) bekezdésében foglalt felhatalmazás alapján az Önkormányzat kulturális közszolgáltatási feladatainak ellátása érdekében az Színházzal az alábbi közszolgáltatási szerződést köti.”</w:t>
      </w:r>
    </w:p>
    <w:p w:rsidR="006E0956" w:rsidRDefault="006E0956" w:rsidP="00520CA7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6E0956" w:rsidRDefault="006E0956" w:rsidP="00520CA7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color w:val="auto"/>
            <w:sz w:val="24"/>
            <w:szCs w:val="24"/>
          </w:rPr>
          <w:t>2</w:t>
        </w:r>
        <w:r w:rsidRPr="00407BC1">
          <w:rPr>
            <w:color w:val="auto"/>
            <w:sz w:val="24"/>
            <w:szCs w:val="24"/>
          </w:rPr>
          <w:t xml:space="preserve">. </w:t>
        </w:r>
        <w:proofErr w:type="spellStart"/>
        <w:r w:rsidRPr="00407BC1">
          <w:rPr>
            <w:color w:val="auto"/>
            <w:sz w:val="24"/>
            <w:szCs w:val="24"/>
          </w:rPr>
          <w:t>A</w:t>
        </w:r>
      </w:smartTag>
      <w:r>
        <w:rPr>
          <w:color w:val="auto"/>
          <w:sz w:val="24"/>
          <w:szCs w:val="24"/>
        </w:rPr>
        <w:t>szerződés</w:t>
      </w:r>
      <w:proofErr w:type="spellEnd"/>
      <w:r>
        <w:rPr>
          <w:color w:val="auto"/>
          <w:sz w:val="24"/>
          <w:szCs w:val="24"/>
        </w:rPr>
        <w:t xml:space="preserve"> 3. pontja helyébe az alábbi lép:</w:t>
      </w:r>
    </w:p>
    <w:p w:rsidR="006E0956" w:rsidRPr="00701B26" w:rsidRDefault="006E0956" w:rsidP="00520CA7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792088">
        <w:rPr>
          <w:b/>
          <w:bCs/>
          <w:i/>
          <w:sz w:val="24"/>
          <w:szCs w:val="24"/>
        </w:rPr>
        <w:t>„3. Az Színház közművelődési, kulturális feladatai és ellátásának módja</w:t>
      </w:r>
    </w:p>
    <w:p w:rsidR="006E0956" w:rsidRDefault="006E0956" w:rsidP="00520CA7">
      <w:pPr>
        <w:autoSpaceDE w:val="0"/>
        <w:autoSpaceDN w:val="0"/>
        <w:adjustRightInd w:val="0"/>
        <w:ind w:left="360"/>
        <w:jc w:val="both"/>
        <w:rPr>
          <w:i/>
          <w:sz w:val="24"/>
          <w:szCs w:val="24"/>
        </w:rPr>
      </w:pPr>
    </w:p>
    <w:p w:rsidR="006E0956" w:rsidRPr="003C31BD" w:rsidRDefault="006E0956" w:rsidP="00520CA7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3C31BD">
        <w:rPr>
          <w:sz w:val="24"/>
          <w:szCs w:val="24"/>
        </w:rPr>
        <w:t>Színház színvonalas gyermek, ifjúsági- és felnőtt kulturális, közművelődési, szabadidős és közösségi programokat szervez és bonyolít székhelyén. Ennek keretében Színház:</w:t>
      </w:r>
    </w:p>
    <w:p w:rsidR="006E0956" w:rsidRPr="003C31BD" w:rsidRDefault="006E0956" w:rsidP="00520CA7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6E0956" w:rsidRPr="003C31BD" w:rsidRDefault="006E0956" w:rsidP="00520C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C31BD">
        <w:rPr>
          <w:sz w:val="24"/>
          <w:szCs w:val="24"/>
        </w:rPr>
        <w:t>vállalja minimum 5 önálló vagy közös produkcióként létrejövő vagy vásárolt kamaraprodukció létrehozását minimum 200 előadással, melyből évi 4 előadást a kerületi nyugdíjasok és diákok kedvezményes árú jeggyel látogathatnak.</w:t>
      </w:r>
    </w:p>
    <w:p w:rsidR="006E0956" w:rsidRPr="003C31BD" w:rsidRDefault="006E0956" w:rsidP="00520C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C31BD">
        <w:rPr>
          <w:sz w:val="24"/>
          <w:szCs w:val="24"/>
        </w:rPr>
        <w:t xml:space="preserve">a gyermek és ifjúsági korosztály művelődésének, művészeti életének (képességeik, készségeik fejlesztésének) és közösséggé formálódásának támogatását, szabadidejének és szünidejének hasznos eltöltéséhez szükséges feltételeket megteremti, </w:t>
      </w:r>
    </w:p>
    <w:p w:rsidR="006E0956" w:rsidRPr="003C31BD" w:rsidRDefault="006E0956" w:rsidP="00520CA7">
      <w:pPr>
        <w:numPr>
          <w:ilvl w:val="0"/>
          <w:numId w:val="1"/>
        </w:numPr>
        <w:jc w:val="both"/>
        <w:rPr>
          <w:sz w:val="24"/>
          <w:szCs w:val="24"/>
        </w:rPr>
      </w:pPr>
      <w:r w:rsidRPr="003C31BD">
        <w:rPr>
          <w:sz w:val="24"/>
          <w:szCs w:val="24"/>
        </w:rPr>
        <w:t>támogatja a művészeti tevékenység keretein belül a hagyományos művészeti ágaktól kiindulva, az amatőr alternatív csoportokon keresztül, a kiemelkedő értékeket létrehozó és bemutató művészeti és szellemi alkotóközösségek tevékenységének bemutatását,</w:t>
      </w:r>
    </w:p>
    <w:p w:rsidR="006E0956" w:rsidRPr="003C31BD" w:rsidRDefault="006E0956" w:rsidP="00520CA7">
      <w:pPr>
        <w:numPr>
          <w:ilvl w:val="0"/>
          <w:numId w:val="1"/>
        </w:numPr>
        <w:jc w:val="both"/>
        <w:rPr>
          <w:sz w:val="24"/>
          <w:szCs w:val="24"/>
        </w:rPr>
      </w:pPr>
      <w:r w:rsidRPr="003C31BD">
        <w:rPr>
          <w:sz w:val="24"/>
          <w:szCs w:val="24"/>
        </w:rPr>
        <w:t>művészet- és drámapedagógiai programokkal kapcsolódik a helyi művészeti, közoktatási, közművelődési és társadalmi, közösségekhez, az óvodai és iskolarendszeren belüli és azon kívüli oktatási-nevelési, művészetpedagógiai programhoz, a tantervi oktatáshoz,</w:t>
      </w:r>
    </w:p>
    <w:p w:rsidR="006E0956" w:rsidRPr="003C31BD" w:rsidRDefault="006E0956" w:rsidP="00520CA7">
      <w:pPr>
        <w:numPr>
          <w:ilvl w:val="0"/>
          <w:numId w:val="1"/>
        </w:numPr>
        <w:jc w:val="both"/>
        <w:rPr>
          <w:sz w:val="24"/>
          <w:szCs w:val="24"/>
        </w:rPr>
      </w:pPr>
      <w:r w:rsidRPr="003C31BD">
        <w:rPr>
          <w:sz w:val="24"/>
          <w:szCs w:val="24"/>
        </w:rPr>
        <w:t>vidéki társulatok előadásainak fogadásával, valamint vidéki vendégszereplésekkel, fesztiválokon való részvétellel kapcsolódik országos turisztikai célokhoz,</w:t>
      </w:r>
    </w:p>
    <w:p w:rsidR="006E0956" w:rsidRPr="003C31BD" w:rsidRDefault="006E0956" w:rsidP="00520CA7">
      <w:pPr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 w:rsidRPr="003C31BD">
        <w:rPr>
          <w:sz w:val="24"/>
          <w:szCs w:val="24"/>
        </w:rPr>
        <w:t xml:space="preserve">biztosítja a szabadidő kulturális célú eltöltéséhez szükséges feltételeket, </w:t>
      </w:r>
    </w:p>
    <w:p w:rsidR="006E0956" w:rsidRPr="003C31BD" w:rsidRDefault="006E0956" w:rsidP="00520CA7">
      <w:pPr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 w:rsidRPr="003C31BD">
        <w:rPr>
          <w:sz w:val="24"/>
          <w:szCs w:val="24"/>
        </w:rPr>
        <w:t>biztosítja az egyéb művelődést segítő lehetőségeket,</w:t>
      </w:r>
    </w:p>
    <w:p w:rsidR="006E0956" w:rsidRPr="003C31BD" w:rsidRDefault="006E0956" w:rsidP="00520CA7">
      <w:pPr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 w:rsidRPr="003C31BD">
        <w:rPr>
          <w:sz w:val="24"/>
          <w:szCs w:val="24"/>
        </w:rPr>
        <w:t>a helyi médián keresztül tájékoztatást nyújt a kulturális programokról,</w:t>
      </w:r>
    </w:p>
    <w:p w:rsidR="006E0956" w:rsidRPr="003C31BD" w:rsidRDefault="006E0956" w:rsidP="00520CA7">
      <w:pPr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 w:rsidRPr="003C31BD">
        <w:rPr>
          <w:sz w:val="24"/>
          <w:szCs w:val="24"/>
        </w:rPr>
        <w:t xml:space="preserve">stúdió előadások számára helyszínt szolgáltat, </w:t>
      </w:r>
    </w:p>
    <w:p w:rsidR="006E0956" w:rsidRPr="003C31BD" w:rsidRDefault="006E0956" w:rsidP="00520CA7">
      <w:pPr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 w:rsidRPr="003C31BD">
        <w:rPr>
          <w:sz w:val="24"/>
          <w:szCs w:val="24"/>
        </w:rPr>
        <w:t>a Magyar Művészeti Akadémiával együttműködve képzőművészeti kiállításokat rendez.</w:t>
      </w:r>
    </w:p>
    <w:p w:rsidR="006E0956" w:rsidRPr="003C31BD" w:rsidRDefault="006E0956" w:rsidP="00520CA7">
      <w:pPr>
        <w:tabs>
          <w:tab w:val="left" w:pos="567"/>
        </w:tabs>
        <w:jc w:val="both"/>
        <w:rPr>
          <w:sz w:val="24"/>
          <w:szCs w:val="24"/>
        </w:rPr>
      </w:pPr>
    </w:p>
    <w:p w:rsidR="006E0956" w:rsidRPr="003C31BD" w:rsidRDefault="006E0956" w:rsidP="00520CA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C31BD">
        <w:rPr>
          <w:sz w:val="24"/>
          <w:szCs w:val="24"/>
        </w:rPr>
        <w:lastRenderedPageBreak/>
        <w:t>A kiskorúak egészséges szellemi és lelki fejlődése érdekében a Színház saját, vagy vendégelőadásaira vonatkozóan nézőtájékoztatási rendszert köteles alkalmazni. Ennek keretében a Színház saját megítélése alapján minden olyan előadást, amely a gyermek vagy ifjúsági korosztályba tartozó nézőben félelmet kelthet, illetve amelyet koránál fogva nem érthet meg vagy félreérthet, vagy amely alkalmas a kiskorúak fizikai, szellemi vagy erkölcsi fejlődésének kedvezőtlen befolyásolására, a nézők tájékoztatása érdekében ajánlott korhatár-megjelöléssel kell műsorra tűzni. Az ajánlott korhatár-megjelölést az érintett előadások promóciós anyagain (plakát, szórólap) - jól észlelhető módon - fel kell tüntetni.</w:t>
      </w:r>
    </w:p>
    <w:p w:rsidR="006E0956" w:rsidRPr="00407BC1" w:rsidRDefault="006E0956" w:rsidP="00520CA7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 szerződés módosítással nem érintett </w:t>
      </w:r>
      <w:r w:rsidRPr="00407BC1">
        <w:rPr>
          <w:color w:val="auto"/>
          <w:sz w:val="24"/>
          <w:szCs w:val="24"/>
        </w:rPr>
        <w:t>pont</w:t>
      </w:r>
      <w:r>
        <w:rPr>
          <w:color w:val="auto"/>
          <w:sz w:val="24"/>
          <w:szCs w:val="24"/>
        </w:rPr>
        <w:t>jai</w:t>
      </w:r>
      <w:r w:rsidRPr="00407BC1">
        <w:rPr>
          <w:color w:val="auto"/>
          <w:sz w:val="24"/>
          <w:szCs w:val="24"/>
        </w:rPr>
        <w:t xml:space="preserve"> változatlan</w:t>
      </w:r>
      <w:r>
        <w:rPr>
          <w:color w:val="auto"/>
          <w:sz w:val="24"/>
          <w:szCs w:val="24"/>
        </w:rPr>
        <w:t xml:space="preserve"> tartalommal hatályban</w:t>
      </w:r>
      <w:r w:rsidRPr="00407BC1">
        <w:rPr>
          <w:color w:val="auto"/>
          <w:sz w:val="24"/>
          <w:szCs w:val="24"/>
        </w:rPr>
        <w:t xml:space="preserve"> maradnak.</w:t>
      </w:r>
    </w:p>
    <w:p w:rsidR="006E0956" w:rsidRPr="00407BC1" w:rsidRDefault="006E0956" w:rsidP="00520CA7">
      <w:pPr>
        <w:jc w:val="both"/>
        <w:rPr>
          <w:color w:val="auto"/>
          <w:sz w:val="24"/>
          <w:szCs w:val="24"/>
        </w:rPr>
      </w:pPr>
    </w:p>
    <w:p w:rsidR="006E0956" w:rsidRPr="00407BC1" w:rsidRDefault="006E0956" w:rsidP="00520CA7">
      <w:pPr>
        <w:jc w:val="both"/>
        <w:rPr>
          <w:sz w:val="24"/>
          <w:szCs w:val="24"/>
        </w:rPr>
      </w:pPr>
      <w:r w:rsidRPr="00407BC1">
        <w:rPr>
          <w:sz w:val="24"/>
          <w:szCs w:val="24"/>
        </w:rPr>
        <w:t>Szerződő felek a jelen megállapodást elolvasták, és mint akaratukkal mindenben megegyezőt kölcsönös értelmezés után jóváhagyólag aláírják.</w:t>
      </w:r>
    </w:p>
    <w:p w:rsidR="006E0956" w:rsidRPr="00407BC1" w:rsidRDefault="006E0956" w:rsidP="00520CA7">
      <w:pPr>
        <w:jc w:val="both"/>
        <w:rPr>
          <w:color w:val="auto"/>
          <w:sz w:val="24"/>
          <w:szCs w:val="24"/>
        </w:rPr>
      </w:pPr>
    </w:p>
    <w:p w:rsidR="006E0956" w:rsidRPr="00407BC1" w:rsidRDefault="006E0956" w:rsidP="00520CA7">
      <w:pPr>
        <w:jc w:val="both"/>
        <w:rPr>
          <w:color w:val="auto"/>
          <w:sz w:val="24"/>
          <w:szCs w:val="24"/>
        </w:rPr>
      </w:pPr>
      <w:r w:rsidRPr="00407BC1">
        <w:rPr>
          <w:color w:val="auto"/>
          <w:sz w:val="24"/>
          <w:szCs w:val="24"/>
        </w:rPr>
        <w:t>Budapest, 201</w:t>
      </w:r>
      <w:r>
        <w:rPr>
          <w:color w:val="auto"/>
          <w:sz w:val="24"/>
          <w:szCs w:val="24"/>
        </w:rPr>
        <w:t>9</w:t>
      </w:r>
      <w:r w:rsidRPr="00407BC1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 xml:space="preserve">szeptember </w:t>
      </w:r>
      <w:r w:rsidRPr="00407BC1">
        <w:rPr>
          <w:color w:val="auto"/>
          <w:sz w:val="24"/>
          <w:szCs w:val="24"/>
        </w:rPr>
        <w:t>….</w:t>
      </w:r>
    </w:p>
    <w:p w:rsidR="006E0956" w:rsidRDefault="006E0956" w:rsidP="00520CA7">
      <w:pPr>
        <w:rPr>
          <w:sz w:val="24"/>
          <w:szCs w:val="24"/>
        </w:rPr>
      </w:pPr>
    </w:p>
    <w:p w:rsidR="006E0956" w:rsidRPr="00407BC1" w:rsidRDefault="006E0956" w:rsidP="00520CA7">
      <w:pPr>
        <w:rPr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608"/>
        <w:gridCol w:w="4680"/>
      </w:tblGrid>
      <w:tr w:rsidR="006E0956" w:rsidRPr="00407BC1" w:rsidTr="00490FE0">
        <w:trPr>
          <w:trHeight w:val="863"/>
        </w:trPr>
        <w:tc>
          <w:tcPr>
            <w:tcW w:w="4608" w:type="dxa"/>
          </w:tcPr>
          <w:p w:rsidR="006E0956" w:rsidRPr="00407BC1" w:rsidRDefault="006E0956" w:rsidP="00490FE0">
            <w:pPr>
              <w:pStyle w:val="Szvegtrzsbehzssal"/>
              <w:tabs>
                <w:tab w:val="center" w:pos="1560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6E0956" w:rsidRPr="00407BC1" w:rsidRDefault="006E0956" w:rsidP="00490FE0">
            <w:pPr>
              <w:pStyle w:val="Szvegtrzsbehzssal"/>
              <w:tabs>
                <w:tab w:val="center" w:pos="156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7BC1">
              <w:rPr>
                <w:sz w:val="24"/>
                <w:szCs w:val="24"/>
              </w:rPr>
              <w:t>……………………………..</w:t>
            </w:r>
          </w:p>
          <w:p w:rsidR="006E0956" w:rsidRPr="00F40A8C" w:rsidRDefault="006E0956" w:rsidP="00490FE0">
            <w:pPr>
              <w:pStyle w:val="Szvegtrzsbehzssal"/>
              <w:tabs>
                <w:tab w:val="center" w:pos="1560"/>
              </w:tabs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F40A8C">
              <w:rPr>
                <w:b/>
                <w:sz w:val="22"/>
                <w:szCs w:val="22"/>
              </w:rPr>
              <w:t>Támogatott</w:t>
            </w:r>
          </w:p>
          <w:p w:rsidR="006E0956" w:rsidRPr="00F40A8C" w:rsidRDefault="006E0956" w:rsidP="00490FE0">
            <w:pPr>
              <w:pStyle w:val="Szvegtrzsbehzssal"/>
              <w:tabs>
                <w:tab w:val="center" w:pos="1560"/>
              </w:tabs>
              <w:spacing w:after="0"/>
              <w:ind w:left="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Karinthy Márton </w:t>
            </w:r>
          </w:p>
          <w:p w:rsidR="006E0956" w:rsidRPr="00F40A8C" w:rsidRDefault="006E0956" w:rsidP="00490FE0">
            <w:pPr>
              <w:pStyle w:val="Szvegtrzsbehzssal"/>
              <w:tabs>
                <w:tab w:val="center" w:pos="1560"/>
              </w:tabs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ügyvezető-igazgató</w:t>
            </w:r>
          </w:p>
          <w:p w:rsidR="006E0956" w:rsidRPr="00407BC1" w:rsidRDefault="006E0956" w:rsidP="00490FE0">
            <w:pPr>
              <w:pStyle w:val="Szvegtrzsbehzssal"/>
              <w:tabs>
                <w:tab w:val="center" w:pos="156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0"/>
                <w:szCs w:val="20"/>
              </w:rPr>
              <w:t xml:space="preserve">Karinthy és Karinthy Kft. </w:t>
            </w:r>
          </w:p>
        </w:tc>
        <w:tc>
          <w:tcPr>
            <w:tcW w:w="4680" w:type="dxa"/>
          </w:tcPr>
          <w:p w:rsidR="006E0956" w:rsidRPr="00407BC1" w:rsidRDefault="006E0956" w:rsidP="00490FE0">
            <w:pPr>
              <w:pStyle w:val="Szvegtrzsbehzssal"/>
              <w:tabs>
                <w:tab w:val="center" w:pos="1560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6E0956" w:rsidRPr="00407BC1" w:rsidRDefault="006E0956" w:rsidP="00490FE0">
            <w:pPr>
              <w:pStyle w:val="Szvegtrzsbehzssal"/>
              <w:tabs>
                <w:tab w:val="center" w:pos="1560"/>
              </w:tabs>
              <w:spacing w:after="0"/>
              <w:ind w:left="720" w:hanging="720"/>
              <w:jc w:val="center"/>
              <w:rPr>
                <w:b/>
                <w:sz w:val="24"/>
                <w:szCs w:val="24"/>
              </w:rPr>
            </w:pPr>
            <w:r w:rsidRPr="00407BC1">
              <w:rPr>
                <w:sz w:val="24"/>
                <w:szCs w:val="24"/>
              </w:rPr>
              <w:t>……………………………..</w:t>
            </w:r>
          </w:p>
          <w:p w:rsidR="006E0956" w:rsidRPr="00F40A8C" w:rsidRDefault="006E0956" w:rsidP="00490FE0">
            <w:pPr>
              <w:pStyle w:val="Szvegtrzsbehzssal"/>
              <w:tabs>
                <w:tab w:val="center" w:pos="1560"/>
              </w:tabs>
              <w:spacing w:after="0"/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40A8C">
              <w:rPr>
                <w:b/>
                <w:sz w:val="22"/>
                <w:szCs w:val="22"/>
              </w:rPr>
              <w:t>Támogató</w:t>
            </w:r>
          </w:p>
          <w:p w:rsidR="006E0956" w:rsidRPr="00F40A8C" w:rsidRDefault="006E0956" w:rsidP="00490FE0">
            <w:pPr>
              <w:pStyle w:val="Szvegtrzsbehzssal"/>
              <w:tabs>
                <w:tab w:val="center" w:pos="1560"/>
              </w:tabs>
              <w:spacing w:after="0"/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40A8C">
              <w:rPr>
                <w:b/>
                <w:sz w:val="22"/>
                <w:szCs w:val="22"/>
              </w:rPr>
              <w:t xml:space="preserve">dr. Hoffmann Tamás </w:t>
            </w:r>
          </w:p>
          <w:p w:rsidR="006E0956" w:rsidRPr="00F40A8C" w:rsidRDefault="006E0956" w:rsidP="00490FE0">
            <w:pPr>
              <w:pStyle w:val="Szvegtrzsbehzssal"/>
              <w:tabs>
                <w:tab w:val="center" w:pos="1560"/>
              </w:tabs>
              <w:spacing w:after="0"/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40A8C">
              <w:rPr>
                <w:b/>
                <w:sz w:val="22"/>
                <w:szCs w:val="22"/>
              </w:rPr>
              <w:t>polgármester</w:t>
            </w:r>
          </w:p>
          <w:p w:rsidR="006E0956" w:rsidRPr="00407BC1" w:rsidRDefault="006E0956" w:rsidP="00490FE0">
            <w:pPr>
              <w:pStyle w:val="Szvegtrzsbehzssal"/>
              <w:tabs>
                <w:tab w:val="center" w:pos="1560"/>
              </w:tabs>
              <w:spacing w:after="0"/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407BC1">
              <w:rPr>
                <w:b/>
                <w:sz w:val="20"/>
                <w:szCs w:val="20"/>
              </w:rPr>
              <w:t xml:space="preserve">Újbuda Önkormányzata </w:t>
            </w:r>
          </w:p>
          <w:p w:rsidR="006E0956" w:rsidRPr="00407BC1" w:rsidRDefault="006E0956" w:rsidP="00490FE0">
            <w:pPr>
              <w:pStyle w:val="Szvegtrzsbehzssal"/>
              <w:tabs>
                <w:tab w:val="center" w:pos="1560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6E0956" w:rsidRPr="00F40A8C" w:rsidTr="009F0F21">
        <w:trPr>
          <w:trHeight w:val="759"/>
        </w:trPr>
        <w:tc>
          <w:tcPr>
            <w:tcW w:w="4608" w:type="dxa"/>
          </w:tcPr>
          <w:p w:rsidR="006E0956" w:rsidRDefault="006E0956" w:rsidP="0011400C">
            <w:pPr>
              <w:pStyle w:val="Szvegtrzsbehzssal"/>
              <w:ind w:left="0"/>
              <w:rPr>
                <w:sz w:val="22"/>
                <w:szCs w:val="22"/>
              </w:rPr>
            </w:pPr>
          </w:p>
          <w:p w:rsidR="006E0956" w:rsidRPr="0011400C" w:rsidRDefault="006E0956" w:rsidP="0011400C">
            <w:pPr>
              <w:pStyle w:val="Szvegtrzsbehzssal"/>
              <w:ind w:left="0"/>
              <w:rPr>
                <w:sz w:val="22"/>
                <w:szCs w:val="22"/>
              </w:rPr>
            </w:pPr>
          </w:p>
          <w:p w:rsidR="006E0956" w:rsidRPr="0011400C" w:rsidRDefault="006E0956" w:rsidP="0011400C">
            <w:pPr>
              <w:pStyle w:val="Szvegtrzsbehzssal"/>
              <w:ind w:left="0"/>
              <w:rPr>
                <w:sz w:val="22"/>
                <w:szCs w:val="22"/>
              </w:rPr>
            </w:pPr>
            <w:r w:rsidRPr="0011400C">
              <w:rPr>
                <w:sz w:val="22"/>
                <w:szCs w:val="22"/>
              </w:rPr>
              <w:t>Ellenjegyezte:</w:t>
            </w:r>
          </w:p>
          <w:p w:rsidR="006E0956" w:rsidRPr="0011400C" w:rsidRDefault="006E0956" w:rsidP="0011400C">
            <w:pPr>
              <w:pStyle w:val="Szvegtrzsbehzssal"/>
              <w:ind w:left="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6E0956" w:rsidRDefault="006E0956" w:rsidP="0011400C">
            <w:pPr>
              <w:pStyle w:val="Szvegtrzsbehzssal"/>
              <w:tabs>
                <w:tab w:val="center" w:pos="1560"/>
              </w:tabs>
              <w:ind w:left="720" w:hanging="720"/>
              <w:rPr>
                <w:sz w:val="22"/>
                <w:szCs w:val="22"/>
              </w:rPr>
            </w:pPr>
          </w:p>
          <w:p w:rsidR="006E0956" w:rsidRPr="0011400C" w:rsidRDefault="006E0956" w:rsidP="0011400C">
            <w:pPr>
              <w:pStyle w:val="Szvegtrzsbehzssal"/>
              <w:tabs>
                <w:tab w:val="center" w:pos="1560"/>
              </w:tabs>
              <w:ind w:left="720" w:hanging="720"/>
              <w:rPr>
                <w:sz w:val="22"/>
                <w:szCs w:val="22"/>
              </w:rPr>
            </w:pPr>
          </w:p>
          <w:p w:rsidR="006E0956" w:rsidRPr="0011400C" w:rsidRDefault="006E0956" w:rsidP="0011400C">
            <w:pPr>
              <w:pStyle w:val="Szvegtrzsbehzssal"/>
              <w:tabs>
                <w:tab w:val="center" w:pos="1560"/>
              </w:tabs>
              <w:ind w:left="720" w:hanging="720"/>
              <w:rPr>
                <w:sz w:val="22"/>
                <w:szCs w:val="22"/>
              </w:rPr>
            </w:pPr>
            <w:r w:rsidRPr="0011400C">
              <w:rPr>
                <w:sz w:val="22"/>
                <w:szCs w:val="22"/>
              </w:rPr>
              <w:t xml:space="preserve">Pénzügyi ellenjegyző: </w:t>
            </w:r>
          </w:p>
        </w:tc>
      </w:tr>
      <w:tr w:rsidR="006E0956" w:rsidRPr="00F40A8C" w:rsidTr="009F0F21">
        <w:tc>
          <w:tcPr>
            <w:tcW w:w="4608" w:type="dxa"/>
          </w:tcPr>
          <w:p w:rsidR="006E0956" w:rsidRPr="0011400C" w:rsidRDefault="006E0956" w:rsidP="0011400C">
            <w:pPr>
              <w:pStyle w:val="Szvegtrzsbehzssal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11400C">
              <w:rPr>
                <w:b/>
                <w:sz w:val="22"/>
                <w:szCs w:val="22"/>
              </w:rPr>
              <w:t xml:space="preserve">Vargáné dr. </w:t>
            </w:r>
            <w:proofErr w:type="spellStart"/>
            <w:r w:rsidRPr="0011400C">
              <w:rPr>
                <w:b/>
                <w:sz w:val="22"/>
                <w:szCs w:val="22"/>
              </w:rPr>
              <w:t>Kremzner</w:t>
            </w:r>
            <w:proofErr w:type="spellEnd"/>
            <w:r w:rsidRPr="0011400C">
              <w:rPr>
                <w:b/>
                <w:sz w:val="22"/>
                <w:szCs w:val="22"/>
              </w:rPr>
              <w:t xml:space="preserve"> Zsuzsanna</w:t>
            </w:r>
          </w:p>
        </w:tc>
        <w:tc>
          <w:tcPr>
            <w:tcW w:w="4680" w:type="dxa"/>
          </w:tcPr>
          <w:p w:rsidR="006E0956" w:rsidRPr="0011400C" w:rsidRDefault="006E0956" w:rsidP="0011400C">
            <w:pPr>
              <w:pStyle w:val="Szvegtrzsbehzssal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11400C">
              <w:rPr>
                <w:b/>
                <w:sz w:val="22"/>
                <w:szCs w:val="22"/>
              </w:rPr>
              <w:t>Soltész Erika</w:t>
            </w:r>
          </w:p>
        </w:tc>
      </w:tr>
      <w:tr w:rsidR="006E0956" w:rsidRPr="00F40A8C" w:rsidTr="009F0F21">
        <w:tc>
          <w:tcPr>
            <w:tcW w:w="4608" w:type="dxa"/>
          </w:tcPr>
          <w:p w:rsidR="006E0956" w:rsidRPr="0011400C" w:rsidRDefault="006E0956" w:rsidP="0011400C">
            <w:pPr>
              <w:pStyle w:val="Szvegtrzsbehzssal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11400C">
              <w:rPr>
                <w:b/>
                <w:sz w:val="22"/>
                <w:szCs w:val="22"/>
              </w:rPr>
              <w:t>jegyző</w:t>
            </w:r>
          </w:p>
        </w:tc>
        <w:tc>
          <w:tcPr>
            <w:tcW w:w="4680" w:type="dxa"/>
          </w:tcPr>
          <w:p w:rsidR="006E0956" w:rsidRPr="0011400C" w:rsidRDefault="006E0956" w:rsidP="0011400C">
            <w:pPr>
              <w:pStyle w:val="Szvegtrzsbehzssal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11400C">
              <w:rPr>
                <w:b/>
                <w:sz w:val="22"/>
                <w:szCs w:val="22"/>
              </w:rPr>
              <w:t>igazgató</w:t>
            </w:r>
          </w:p>
        </w:tc>
      </w:tr>
    </w:tbl>
    <w:p w:rsidR="006E0956" w:rsidRPr="00407BC1" w:rsidRDefault="006E0956" w:rsidP="00520CA7"/>
    <w:p w:rsidR="006E0956" w:rsidRDefault="006E0956" w:rsidP="00520CA7"/>
    <w:p w:rsidR="006E0956" w:rsidRDefault="006E0956"/>
    <w:sectPr w:rsidR="006E0956" w:rsidSect="00176746">
      <w:pgSz w:w="11906" w:h="16838" w:code="9"/>
      <w:pgMar w:top="567" w:right="1418" w:bottom="284" w:left="1418" w:header="709" w:footer="709" w:gutter="0"/>
      <w:paperSrc w:first="7" w:other="7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F38C5"/>
    <w:multiLevelType w:val="hybridMultilevel"/>
    <w:tmpl w:val="1A64C204"/>
    <w:lvl w:ilvl="0" w:tplc="E2E401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336"/>
        </w:tabs>
        <w:ind w:left="-33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CA7"/>
    <w:rsid w:val="0011400C"/>
    <w:rsid w:val="0012463B"/>
    <w:rsid w:val="00134AEF"/>
    <w:rsid w:val="00176746"/>
    <w:rsid w:val="00302444"/>
    <w:rsid w:val="003A2CA2"/>
    <w:rsid w:val="003C31BD"/>
    <w:rsid w:val="00402048"/>
    <w:rsid w:val="00407BC1"/>
    <w:rsid w:val="0044443E"/>
    <w:rsid w:val="00490FE0"/>
    <w:rsid w:val="00520CA7"/>
    <w:rsid w:val="005A0A9A"/>
    <w:rsid w:val="006B13B1"/>
    <w:rsid w:val="006E0956"/>
    <w:rsid w:val="006F5994"/>
    <w:rsid w:val="00701B26"/>
    <w:rsid w:val="007406B3"/>
    <w:rsid w:val="00753235"/>
    <w:rsid w:val="007573A2"/>
    <w:rsid w:val="00792088"/>
    <w:rsid w:val="00941928"/>
    <w:rsid w:val="009B5574"/>
    <w:rsid w:val="009F0F21"/>
    <w:rsid w:val="00A01C57"/>
    <w:rsid w:val="00A357AD"/>
    <w:rsid w:val="00A53EB5"/>
    <w:rsid w:val="00A555AD"/>
    <w:rsid w:val="00A85C2F"/>
    <w:rsid w:val="00A91E1C"/>
    <w:rsid w:val="00B469F8"/>
    <w:rsid w:val="00BE60A2"/>
    <w:rsid w:val="00BE7D4F"/>
    <w:rsid w:val="00CD4AFC"/>
    <w:rsid w:val="00CE29D8"/>
    <w:rsid w:val="00D056F4"/>
    <w:rsid w:val="00D26475"/>
    <w:rsid w:val="00D90AB0"/>
    <w:rsid w:val="00DE04B4"/>
    <w:rsid w:val="00E3012C"/>
    <w:rsid w:val="00E93286"/>
    <w:rsid w:val="00F40A8C"/>
    <w:rsid w:val="00F917EC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0CA7"/>
    <w:rPr>
      <w:rFonts w:ascii="Times New Roman" w:eastAsia="Times New Roman" w:hAnsi="Times New Roman"/>
      <w:color w:val="000000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rsid w:val="00520CA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520CA7"/>
    <w:rPr>
      <w:rFonts w:ascii="Times New Roman" w:hAnsi="Times New Roman" w:cs="Times New Roman"/>
      <w:color w:val="000000"/>
      <w:sz w:val="26"/>
      <w:szCs w:val="26"/>
      <w:lang w:eastAsia="hu-HU"/>
    </w:rPr>
  </w:style>
  <w:style w:type="table" w:styleId="Rcsostblzat">
    <w:name w:val="Table Grid"/>
    <w:basedOn w:val="Normltblzat"/>
    <w:uiPriority w:val="99"/>
    <w:rsid w:val="00520CA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">
    <w:name w:val="Char Char1 Char"/>
    <w:basedOn w:val="Norml"/>
    <w:uiPriority w:val="99"/>
    <w:rsid w:val="00520CA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520CA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134A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color w:val="000000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3903</Characters>
  <Application>Microsoft Office Word</Application>
  <DocSecurity>0</DocSecurity>
  <Lines>32</Lines>
  <Paragraphs>8</Paragraphs>
  <ScaleCrop>false</ScaleCrop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211/2017</dc:title>
  <dc:subject/>
  <dc:creator>ttoth</dc:creator>
  <cp:keywords/>
  <dc:description/>
  <cp:lastModifiedBy>KovacsE2</cp:lastModifiedBy>
  <cp:revision>5</cp:revision>
  <dcterms:created xsi:type="dcterms:W3CDTF">2019-08-15T11:55:00Z</dcterms:created>
  <dcterms:modified xsi:type="dcterms:W3CDTF">2019-09-09T06:47:00Z</dcterms:modified>
</cp:coreProperties>
</file>