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D4" w:rsidRDefault="00666ED4">
      <w:pPr>
        <w:pBdr>
          <w:top w:val="nil"/>
          <w:left w:val="nil"/>
          <w:bottom w:val="nil"/>
          <w:right w:val="nil"/>
          <w:between w:val="nil"/>
        </w:pBdr>
        <w:tabs>
          <w:tab w:val="center" w:pos="706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D4" w:rsidRDefault="00DB72B2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Minősített szótöbbség</w:t>
      </w:r>
    </w:p>
    <w:p w:rsidR="00666ED4" w:rsidRDefault="00DB72B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 Főváros XI. Kerület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Újbuda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Önkormányzata Képviselő-testülete</w:t>
      </w:r>
    </w:p>
    <w:p w:rsidR="00666ED4" w:rsidRDefault="00DB72B2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/2018.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 önkormányzati rendelete</w:t>
      </w:r>
    </w:p>
    <w:p w:rsidR="00666ED4" w:rsidRDefault="00DB7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Budapest XI. kerület, Galvani út – Andor utca - Solt utca – Kondorosi út – Sáfrány utca – vasútvonal - kerület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határ  által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határolt terület kerületi építési szabályzatáról szóló 16/2018. (VI. 6.) XI.ÖK rendelet módosításáról</w:t>
      </w:r>
    </w:p>
    <w:p w:rsidR="00666ED4" w:rsidRDefault="00666E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D4" w:rsidRDefault="00666E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D4" w:rsidRDefault="00666E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D4" w:rsidRDefault="00DB72B2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§ </w:t>
      </w:r>
      <w:r>
        <w:rPr>
          <w:rFonts w:ascii="Times New Roman" w:eastAsia="Times New Roman" w:hAnsi="Times New Roman" w:cs="Times New Roman"/>
          <w:sz w:val="24"/>
          <w:szCs w:val="24"/>
        </w:rPr>
        <w:t>A Budapest XI. kerü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let, Galvani út – Andor utca - Solt utca – Kondorosi út – Sáfrány utca – vasútvonal - kerület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határ  által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határolt terület kerületi építési szabályzatáról szóló 16/2018. (VI.6.) XI.ÖK rendelet (a továbbiakban: Rendelet) 43.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következő (7) bekezdéssel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egészül ki: </w:t>
      </w:r>
    </w:p>
    <w:p w:rsidR="00666ED4" w:rsidRDefault="00666ED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D4" w:rsidRDefault="00DB72B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“(7) Vt-M-XI-07 jelű építési övezetben az övezetre vonatkozó beépítési paraméterek és szabályok betartása mellett a hátsókert mérete 0 méter lehet.”</w:t>
      </w:r>
    </w:p>
    <w:p w:rsidR="00666ED4" w:rsidRDefault="00666E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D4" w:rsidRDefault="00DB72B2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44.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következő (7) és (8) bekezdésekkel egészül ki:</w:t>
      </w:r>
    </w:p>
    <w:p w:rsidR="00666ED4" w:rsidRDefault="00666ED4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D4" w:rsidRDefault="00DB72B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„(7) A Vi-2-XI-12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építési övezetben a 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mellékletben foglaltakkal ellentétben minden újonnan elhelyezett önálló 1,5 lakás rendeltetési egysége után 1 db személygépjármű elhelyezését kell biztosítani.</w:t>
      </w:r>
    </w:p>
    <w:p w:rsidR="00666ED4" w:rsidRDefault="00666ED4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D4" w:rsidRDefault="00DB72B2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(8) Vi-2-XI-12 jelű építési övezetben az övezetre vonatkozó beépítési paraméterek és szabályok betartása mellett hátsókert mérete 0 méter lehet.”</w:t>
      </w:r>
    </w:p>
    <w:p w:rsidR="00666ED4" w:rsidRDefault="00666E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D4" w:rsidRDefault="00DB72B2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mellékletének részlete helyébe az 1. melléklet lép.</w:t>
      </w:r>
    </w:p>
    <w:p w:rsidR="00666ED4" w:rsidRDefault="00666ED4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D4" w:rsidRDefault="00DB72B2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mellékletén</w:t>
      </w:r>
      <w:r>
        <w:rPr>
          <w:rFonts w:ascii="Times New Roman" w:eastAsia="Times New Roman" w:hAnsi="Times New Roman" w:cs="Times New Roman"/>
          <w:sz w:val="24"/>
          <w:szCs w:val="24"/>
        </w:rPr>
        <w:t>ek részlete helyébe a 2. melléklet lép.</w:t>
      </w:r>
    </w:p>
    <w:p w:rsidR="00666ED4" w:rsidRDefault="00666E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D4" w:rsidRDefault="00DB72B2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mellékletének részlete helyébe a 3. melléklet lép.</w:t>
      </w:r>
    </w:p>
    <w:p w:rsidR="00666ED4" w:rsidRDefault="00666ED4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D4" w:rsidRDefault="00DB72B2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Rendelet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mellékletének helyébe a 4. melléklet lép.</w:t>
      </w:r>
    </w:p>
    <w:p w:rsidR="00666ED4" w:rsidRDefault="00666E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ED4" w:rsidRDefault="00DB72B2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Ez a rendelet a kihirdetést követő napon lép hatályba.</w:t>
      </w:r>
    </w:p>
    <w:p w:rsidR="00666ED4" w:rsidRDefault="00DB72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6ED4" w:rsidRDefault="00666E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D4" w:rsidRDefault="00666E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D4" w:rsidRDefault="00666E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D4" w:rsidRDefault="00666E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ED4" w:rsidRDefault="00DB72B2">
      <w:pPr>
        <w:tabs>
          <w:tab w:val="center" w:pos="1680"/>
          <w:tab w:val="left" w:pos="6210"/>
        </w:tabs>
        <w:spacing w:line="240" w:lineRule="auto"/>
        <w:ind w:left="720" w:firstLine="25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Hoffmann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ás                             Vargáné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Kremzner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Zsuzsanna</w:t>
      </w:r>
    </w:p>
    <w:p w:rsidR="00666ED4" w:rsidRDefault="00DB72B2">
      <w:pPr>
        <w:tabs>
          <w:tab w:val="center" w:pos="7065"/>
        </w:tabs>
        <w:spacing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polgármester                                                           jegyző</w:t>
      </w:r>
      <w:bookmarkStart w:id="0" w:name="_GoBack"/>
      <w:bookmarkEnd w:id="0"/>
      <w:proofErr w:type="gramEnd"/>
    </w:p>
    <w:sectPr w:rsidR="00666ED4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72B2">
      <w:pPr>
        <w:spacing w:line="240" w:lineRule="auto"/>
      </w:pPr>
      <w:r>
        <w:separator/>
      </w:r>
    </w:p>
  </w:endnote>
  <w:endnote w:type="continuationSeparator" w:id="0">
    <w:p w:rsidR="00000000" w:rsidRDefault="00DB7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72B2">
      <w:pPr>
        <w:spacing w:line="240" w:lineRule="auto"/>
      </w:pPr>
      <w:r>
        <w:separator/>
      </w:r>
    </w:p>
  </w:footnote>
  <w:footnote w:type="continuationSeparator" w:id="0">
    <w:p w:rsidR="00000000" w:rsidRDefault="00DB72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D4" w:rsidRDefault="00666ED4">
    <w:pPr>
      <w:pBdr>
        <w:top w:val="nil"/>
        <w:left w:val="nil"/>
        <w:bottom w:val="nil"/>
        <w:right w:val="nil"/>
        <w:between w:val="nil"/>
      </w:pBd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6ED4"/>
    <w:rsid w:val="00666ED4"/>
    <w:rsid w:val="00D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BodisCs</dc:creator>
  <cp:lastModifiedBy>BodisCs</cp:lastModifiedBy>
  <cp:revision>2</cp:revision>
  <dcterms:created xsi:type="dcterms:W3CDTF">2018-10-05T09:11:00Z</dcterms:created>
  <dcterms:modified xsi:type="dcterms:W3CDTF">2018-10-05T09:11:00Z</dcterms:modified>
</cp:coreProperties>
</file>