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92" w:rsidRPr="006C65B1" w:rsidRDefault="006C65B1" w:rsidP="006C65B1">
      <w:pPr>
        <w:jc w:val="center"/>
        <w:rPr>
          <w:b/>
          <w:sz w:val="28"/>
          <w:szCs w:val="28"/>
        </w:rPr>
      </w:pPr>
      <w:r w:rsidRPr="006C65B1">
        <w:rPr>
          <w:b/>
          <w:sz w:val="28"/>
          <w:szCs w:val="28"/>
        </w:rPr>
        <w:t>…/GB/2018 számú határozat melléklete</w:t>
      </w:r>
    </w:p>
    <w:p w:rsidR="006C65B1" w:rsidRPr="006C65B1" w:rsidRDefault="006C65B1" w:rsidP="006C65B1">
      <w:pPr>
        <w:jc w:val="center"/>
        <w:rPr>
          <w:b/>
          <w:sz w:val="28"/>
          <w:szCs w:val="28"/>
        </w:rPr>
      </w:pPr>
      <w:r w:rsidRPr="006C65B1">
        <w:rPr>
          <w:b/>
          <w:sz w:val="28"/>
          <w:szCs w:val="28"/>
        </w:rPr>
        <w:t>Válaszok az észrevételekre</w:t>
      </w: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695"/>
        <w:gridCol w:w="349"/>
        <w:gridCol w:w="141"/>
        <w:gridCol w:w="3865"/>
        <w:gridCol w:w="3441"/>
        <w:gridCol w:w="425"/>
      </w:tblGrid>
      <w:tr w:rsidR="00826811" w:rsidRPr="00687DC5" w:rsidTr="00826811">
        <w:trPr>
          <w:cantSplit/>
          <w:trHeight w:val="1134"/>
        </w:trPr>
        <w:tc>
          <w:tcPr>
            <w:tcW w:w="360" w:type="dxa"/>
            <w:shd w:val="clear" w:color="auto" w:fill="F2F2F2"/>
            <w:textDirection w:val="btLr"/>
          </w:tcPr>
          <w:p w:rsidR="00826811" w:rsidRPr="00687DC5" w:rsidRDefault="00826811" w:rsidP="00D32B92">
            <w:pPr>
              <w:ind w:left="113" w:right="113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</w:p>
        </w:tc>
        <w:tc>
          <w:tcPr>
            <w:tcW w:w="360" w:type="dxa"/>
            <w:vMerge w:val="restart"/>
            <w:shd w:val="clear" w:color="auto" w:fill="F2F2F2"/>
            <w:textDirection w:val="btLr"/>
          </w:tcPr>
          <w:p w:rsidR="00826811" w:rsidRPr="00687DC5" w:rsidRDefault="00826811" w:rsidP="00D32B92">
            <w:pPr>
              <w:ind w:left="113" w:right="113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  <w:r w:rsidRPr="00687DC5">
              <w:rPr>
                <w:rFonts w:ascii="Myriad Pro Cond" w:hAnsi="Myriad Pro Cond"/>
                <w:b/>
                <w:sz w:val="18"/>
                <w:szCs w:val="18"/>
                <w:u w:val="single"/>
              </w:rPr>
              <w:t>Ügyiratszám</w:t>
            </w:r>
          </w:p>
        </w:tc>
        <w:tc>
          <w:tcPr>
            <w:tcW w:w="1695" w:type="dxa"/>
            <w:vMerge w:val="restart"/>
            <w:shd w:val="clear" w:color="auto" w:fill="F2F2F2"/>
          </w:tcPr>
          <w:p w:rsidR="00826811" w:rsidRPr="00687DC5" w:rsidRDefault="00826811" w:rsidP="00D32B92">
            <w:pPr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  <w:r w:rsidRPr="00687DC5">
              <w:rPr>
                <w:rFonts w:ascii="Myriad Pro Cond" w:hAnsi="Myriad Pro Cond"/>
                <w:b/>
                <w:sz w:val="18"/>
                <w:szCs w:val="18"/>
                <w:u w:val="single"/>
              </w:rPr>
              <w:t>címzett</w:t>
            </w:r>
          </w:p>
          <w:p w:rsidR="00826811" w:rsidRPr="00687DC5" w:rsidRDefault="00826811" w:rsidP="00D32B92">
            <w:pPr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</w:p>
        </w:tc>
        <w:tc>
          <w:tcPr>
            <w:tcW w:w="349" w:type="dxa"/>
            <w:vMerge w:val="restart"/>
            <w:shd w:val="clear" w:color="auto" w:fill="F2F2F2"/>
            <w:textDirection w:val="btLr"/>
            <w:vAlign w:val="center"/>
          </w:tcPr>
          <w:p w:rsidR="00826811" w:rsidRPr="00687DC5" w:rsidRDefault="00826811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  <w:r w:rsidRPr="00687DC5">
              <w:rPr>
                <w:rFonts w:ascii="Myriad Pro Cond" w:hAnsi="Myriad Pro Cond"/>
                <w:b/>
                <w:sz w:val="18"/>
                <w:szCs w:val="18"/>
                <w:u w:val="single"/>
              </w:rPr>
              <w:t>válasz kelt</w:t>
            </w:r>
          </w:p>
        </w:tc>
        <w:tc>
          <w:tcPr>
            <w:tcW w:w="7872" w:type="dxa"/>
            <w:gridSpan w:val="4"/>
            <w:vMerge w:val="restart"/>
            <w:shd w:val="clear" w:color="auto" w:fill="F2F2F2"/>
            <w:vAlign w:val="center"/>
          </w:tcPr>
          <w:p w:rsidR="00826811" w:rsidRDefault="00826811" w:rsidP="00826811">
            <w:pPr>
              <w:jc w:val="center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  <w:r>
              <w:rPr>
                <w:rFonts w:ascii="Myriad Pro Cond" w:hAnsi="Myriad Pro Cond"/>
                <w:b/>
                <w:sz w:val="18"/>
                <w:szCs w:val="18"/>
                <w:u w:val="single"/>
              </w:rPr>
              <w:t>Észrevétel</w:t>
            </w:r>
            <w:r w:rsidR="007765CF">
              <w:rPr>
                <w:rFonts w:ascii="Myriad Pro Cond" w:hAnsi="Myriad Pro Cond"/>
                <w:b/>
                <w:sz w:val="18"/>
                <w:szCs w:val="18"/>
                <w:u w:val="single"/>
              </w:rPr>
              <w:t>ek</w:t>
            </w:r>
            <w:r>
              <w:rPr>
                <w:rFonts w:ascii="Myriad Pro Cond" w:hAnsi="Myriad Pro Cond"/>
                <w:b/>
                <w:sz w:val="18"/>
                <w:szCs w:val="18"/>
                <w:u w:val="single"/>
              </w:rPr>
              <w:t xml:space="preserve"> összefoglalása</w:t>
            </w:r>
          </w:p>
        </w:tc>
      </w:tr>
      <w:tr w:rsidR="00826811" w:rsidRPr="00687DC5" w:rsidTr="00826811">
        <w:trPr>
          <w:cantSplit/>
          <w:trHeight w:val="277"/>
        </w:trPr>
        <w:tc>
          <w:tcPr>
            <w:tcW w:w="360" w:type="dxa"/>
            <w:shd w:val="clear" w:color="auto" w:fill="F2F2F2"/>
            <w:textDirection w:val="btLr"/>
          </w:tcPr>
          <w:p w:rsidR="00826811" w:rsidRPr="00687DC5" w:rsidRDefault="00826811" w:rsidP="00D32B92">
            <w:pPr>
              <w:ind w:left="113" w:right="113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</w:p>
        </w:tc>
        <w:tc>
          <w:tcPr>
            <w:tcW w:w="360" w:type="dxa"/>
            <w:vMerge/>
            <w:shd w:val="clear" w:color="auto" w:fill="F2F2F2"/>
            <w:textDirection w:val="btLr"/>
          </w:tcPr>
          <w:p w:rsidR="00826811" w:rsidRPr="00687DC5" w:rsidRDefault="00826811" w:rsidP="00D32B92">
            <w:pPr>
              <w:ind w:left="113" w:right="113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</w:p>
        </w:tc>
        <w:tc>
          <w:tcPr>
            <w:tcW w:w="1695" w:type="dxa"/>
            <w:vMerge/>
            <w:shd w:val="clear" w:color="auto" w:fill="F2F2F2"/>
          </w:tcPr>
          <w:p w:rsidR="00826811" w:rsidRPr="00687DC5" w:rsidRDefault="00826811" w:rsidP="00D32B92">
            <w:pPr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</w:p>
        </w:tc>
        <w:tc>
          <w:tcPr>
            <w:tcW w:w="349" w:type="dxa"/>
            <w:vMerge/>
            <w:shd w:val="clear" w:color="auto" w:fill="F2F2F2"/>
            <w:textDirection w:val="btLr"/>
            <w:vAlign w:val="center"/>
          </w:tcPr>
          <w:p w:rsidR="00826811" w:rsidRPr="00687DC5" w:rsidRDefault="00826811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</w:p>
        </w:tc>
        <w:tc>
          <w:tcPr>
            <w:tcW w:w="7872" w:type="dxa"/>
            <w:gridSpan w:val="4"/>
            <w:vMerge/>
            <w:shd w:val="clear" w:color="auto" w:fill="F2F2F2"/>
          </w:tcPr>
          <w:p w:rsidR="00826811" w:rsidRPr="00C62AC6" w:rsidRDefault="00826811" w:rsidP="00D32B92">
            <w:pPr>
              <w:jc w:val="center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</w:p>
        </w:tc>
      </w:tr>
      <w:tr w:rsidR="00D32B92" w:rsidRPr="00687DC5" w:rsidTr="00826811">
        <w:trPr>
          <w:cantSplit/>
          <w:trHeight w:val="265"/>
        </w:trPr>
        <w:tc>
          <w:tcPr>
            <w:tcW w:w="360" w:type="dxa"/>
            <w:shd w:val="clear" w:color="auto" w:fill="262626" w:themeFill="text1" w:themeFillTint="D9"/>
          </w:tcPr>
          <w:p w:rsidR="00D32B92" w:rsidRPr="00B71D9F" w:rsidRDefault="00D32B92" w:rsidP="00D32B92">
            <w:pPr>
              <w:spacing w:before="60" w:after="60"/>
              <w:ind w:left="74"/>
              <w:rPr>
                <w:rFonts w:ascii="Myriad Pro Cond" w:hAnsi="Myriad Pro Cond"/>
                <w:b/>
                <w:sz w:val="18"/>
                <w:szCs w:val="18"/>
              </w:rPr>
            </w:pPr>
          </w:p>
        </w:tc>
        <w:tc>
          <w:tcPr>
            <w:tcW w:w="9851" w:type="dxa"/>
            <w:gridSpan w:val="6"/>
            <w:shd w:val="clear" w:color="auto" w:fill="262626" w:themeFill="text1" w:themeFillTint="D9"/>
            <w:vAlign w:val="center"/>
          </w:tcPr>
          <w:p w:rsidR="00D32B92" w:rsidRDefault="00D32B92" w:rsidP="00D32B92">
            <w:pPr>
              <w:spacing w:before="60" w:after="60"/>
              <w:ind w:left="74"/>
              <w:rPr>
                <w:rFonts w:ascii="Myriad Pro Cond" w:hAnsi="Myriad Pro Cond"/>
                <w:sz w:val="18"/>
                <w:szCs w:val="18"/>
              </w:rPr>
            </w:pPr>
            <w:r w:rsidRPr="00B71D9F">
              <w:rPr>
                <w:rFonts w:ascii="Myriad Pro Cond" w:hAnsi="Myriad Pro Cond"/>
                <w:b/>
                <w:sz w:val="18"/>
                <w:szCs w:val="18"/>
              </w:rPr>
              <w:t>ÁLLAMIGAZGATÁSI SZERVEK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Pr="00B71D9F">
              <w:rPr>
                <w:rFonts w:ascii="Myriad Pro Cond" w:hAnsi="Myriad Pro Cond"/>
                <w:i/>
                <w:sz w:val="18"/>
                <w:szCs w:val="18"/>
              </w:rPr>
              <w:t>(a 314/2012 (XI.8.) Korm. rendelet 9. melléklete alapján az egyeztetési eljárásban résztvevők)</w:t>
            </w:r>
          </w:p>
        </w:tc>
        <w:tc>
          <w:tcPr>
            <w:tcW w:w="425" w:type="dxa"/>
            <w:shd w:val="clear" w:color="auto" w:fill="262626" w:themeFill="text1" w:themeFillTint="D9"/>
          </w:tcPr>
          <w:p w:rsidR="00D32B92" w:rsidRPr="00B71D9F" w:rsidRDefault="00D32B92" w:rsidP="00D32B92">
            <w:pPr>
              <w:spacing w:before="60" w:after="60"/>
              <w:ind w:left="74"/>
              <w:rPr>
                <w:rFonts w:ascii="Myriad Pro Cond" w:hAnsi="Myriad Pro Cond"/>
                <w:b/>
                <w:sz w:val="18"/>
                <w:szCs w:val="18"/>
              </w:rPr>
            </w:pPr>
          </w:p>
        </w:tc>
      </w:tr>
      <w:tr w:rsidR="00816E6B" w:rsidRPr="00687DC5" w:rsidTr="009A2B39">
        <w:trPr>
          <w:cantSplit/>
          <w:trHeight w:val="295"/>
        </w:trPr>
        <w:tc>
          <w:tcPr>
            <w:tcW w:w="360" w:type="dxa"/>
            <w:vMerge w:val="restart"/>
            <w:shd w:val="clear" w:color="auto" w:fill="auto"/>
            <w:textDirection w:val="btLr"/>
          </w:tcPr>
          <w:p w:rsidR="00816E6B" w:rsidRPr="00281126" w:rsidRDefault="00816E6B" w:rsidP="00D32B92">
            <w:pPr>
              <w:pStyle w:val="IKTATO"/>
              <w:framePr w:hSpace="0" w:wrap="auto" w:vAnchor="margin" w:xAlign="left" w:yAlign="inline"/>
              <w:suppressOverlap w:val="0"/>
            </w:pPr>
            <w:r w:rsidRPr="00281126">
              <w:t>01</w:t>
            </w:r>
          </w:p>
        </w:tc>
        <w:tc>
          <w:tcPr>
            <w:tcW w:w="360" w:type="dxa"/>
            <w:vMerge w:val="restart"/>
            <w:shd w:val="clear" w:color="auto" w:fill="auto"/>
            <w:textDirection w:val="btLr"/>
          </w:tcPr>
          <w:p w:rsidR="00816E6B" w:rsidRPr="00281126" w:rsidRDefault="00816E6B" w:rsidP="00D91283">
            <w:pPr>
              <w:pStyle w:val="IKTATO"/>
              <w:framePr w:hSpace="0" w:wrap="auto" w:vAnchor="margin" w:xAlign="left" w:yAlign="inline"/>
              <w:suppressOverlap w:val="0"/>
            </w:pPr>
            <w:r w:rsidRPr="00281126">
              <w:t>BP/1002/</w:t>
            </w:r>
            <w:r w:rsidR="00D91283">
              <w:t>00043-2/2018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816E6B" w:rsidRPr="00281126" w:rsidRDefault="00816E6B" w:rsidP="00D32B92">
            <w:pPr>
              <w:pStyle w:val="NV"/>
            </w:pPr>
            <w:r w:rsidRPr="00281126">
              <w:t>Budapest Főváros Kormányhivatala</w:t>
            </w:r>
          </w:p>
          <w:p w:rsidR="00816E6B" w:rsidRPr="00281126" w:rsidRDefault="00D91283" w:rsidP="00D32B92">
            <w:pPr>
              <w:pStyle w:val="NV"/>
            </w:pPr>
            <w:proofErr w:type="spellStart"/>
            <w:r>
              <w:t>Kormánymegbízotti</w:t>
            </w:r>
            <w:proofErr w:type="spellEnd"/>
            <w:r>
              <w:t xml:space="preserve"> Kabinet – Állami főépítész</w:t>
            </w:r>
          </w:p>
          <w:p w:rsidR="00816E6B" w:rsidRPr="00281126" w:rsidRDefault="00816E6B" w:rsidP="00D32B92">
            <w:pPr>
              <w:pStyle w:val="ADAT"/>
              <w:framePr w:hSpace="0" w:wrap="auto" w:vAnchor="margin" w:xAlign="left" w:yAlign="inline"/>
              <w:suppressOverlap w:val="0"/>
            </w:pPr>
            <w:r w:rsidRPr="00281126">
              <w:t>1056 Budapest, Váci u. 62-64.</w:t>
            </w:r>
          </w:p>
          <w:p w:rsidR="00816E6B" w:rsidRPr="00281126" w:rsidRDefault="00816E6B" w:rsidP="00D32B92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281126">
              <w:t>A.i</w:t>
            </w:r>
            <w:proofErr w:type="spellEnd"/>
            <w:r w:rsidRPr="00281126">
              <w:t xml:space="preserve">.: Dr. </w:t>
            </w:r>
            <w:proofErr w:type="spellStart"/>
            <w:r w:rsidRPr="00281126">
              <w:t>Sersliné</w:t>
            </w:r>
            <w:proofErr w:type="spellEnd"/>
            <w:r w:rsidRPr="00281126">
              <w:t xml:space="preserve"> </w:t>
            </w:r>
            <w:proofErr w:type="spellStart"/>
            <w:r w:rsidRPr="00281126">
              <w:t>Kócsi</w:t>
            </w:r>
            <w:proofErr w:type="spellEnd"/>
            <w:r w:rsidRPr="00281126">
              <w:t xml:space="preserve"> Margit – Állami Főépítész</w:t>
            </w:r>
          </w:p>
          <w:p w:rsidR="00816E6B" w:rsidRPr="00281126" w:rsidRDefault="00816E6B" w:rsidP="00D32B92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281126">
              <w:t>Üi</w:t>
            </w:r>
            <w:proofErr w:type="spellEnd"/>
            <w:proofErr w:type="gramStart"/>
            <w:r w:rsidRPr="00281126">
              <w:t>.:</w:t>
            </w:r>
            <w:proofErr w:type="gramEnd"/>
            <w:r w:rsidRPr="00281126">
              <w:t xml:space="preserve"> </w:t>
            </w:r>
            <w:proofErr w:type="spellStart"/>
            <w:r w:rsidRPr="00281126">
              <w:t>Hajnóczi</w:t>
            </w:r>
            <w:proofErr w:type="spellEnd"/>
            <w:r w:rsidRPr="00281126">
              <w:t xml:space="preserve"> Krisztina</w:t>
            </w:r>
          </w:p>
          <w:p w:rsidR="00816E6B" w:rsidRPr="00281126" w:rsidRDefault="00816E6B" w:rsidP="00D32B92">
            <w:pPr>
              <w:pStyle w:val="ADAT"/>
              <w:framePr w:hSpace="0" w:wrap="auto" w:vAnchor="margin" w:xAlign="left" w:yAlign="inline"/>
              <w:suppressOverlap w:val="0"/>
            </w:pPr>
            <w:r w:rsidRPr="00281126">
              <w:t>Tel</w:t>
            </w:r>
            <w:proofErr w:type="gramStart"/>
            <w:r w:rsidRPr="00281126">
              <w:t>.:</w:t>
            </w:r>
            <w:proofErr w:type="gramEnd"/>
            <w:r w:rsidRPr="00281126">
              <w:t xml:space="preserve"> 06-1/485-69-16</w:t>
            </w:r>
          </w:p>
        </w:tc>
        <w:tc>
          <w:tcPr>
            <w:tcW w:w="49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16E6B" w:rsidRPr="00281126" w:rsidRDefault="00D91283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2018.02.22.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816E6B" w:rsidRDefault="00816E6B" w:rsidP="006E5838">
            <w:pPr>
              <w:spacing w:after="0"/>
              <w:ind w:left="74"/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Észrevétel:</w:t>
            </w:r>
          </w:p>
        </w:tc>
        <w:tc>
          <w:tcPr>
            <w:tcW w:w="38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6E6B" w:rsidRPr="003A5738" w:rsidRDefault="00816E6B" w:rsidP="006E5838">
            <w:pPr>
              <w:spacing w:after="0"/>
              <w:ind w:left="74"/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Válasz:</w:t>
            </w:r>
          </w:p>
        </w:tc>
      </w:tr>
      <w:tr w:rsidR="00816E6B" w:rsidRPr="00687DC5" w:rsidTr="009A2B39">
        <w:trPr>
          <w:cantSplit/>
          <w:trHeight w:val="502"/>
        </w:trPr>
        <w:tc>
          <w:tcPr>
            <w:tcW w:w="360" w:type="dxa"/>
            <w:vMerge/>
            <w:shd w:val="clear" w:color="auto" w:fill="auto"/>
            <w:textDirection w:val="btLr"/>
          </w:tcPr>
          <w:p w:rsidR="00816E6B" w:rsidRPr="00281126" w:rsidRDefault="00816E6B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816E6B" w:rsidRPr="00281126" w:rsidRDefault="00816E6B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816E6B" w:rsidRPr="00281126" w:rsidRDefault="00816E6B" w:rsidP="00D32B92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816E6B" w:rsidRDefault="00816E6B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16E6B" w:rsidRPr="00861277" w:rsidRDefault="00816E6B" w:rsidP="00D91283">
            <w:pPr>
              <w:spacing w:after="0"/>
              <w:ind w:left="74"/>
              <w:rPr>
                <w:rFonts w:ascii="Myriad Pro Cond" w:hAnsi="Myriad Pro Cond"/>
                <w:sz w:val="18"/>
                <w:szCs w:val="18"/>
              </w:rPr>
            </w:pPr>
            <w:r w:rsidRPr="00861277">
              <w:rPr>
                <w:rFonts w:ascii="Myriad Pro Cond" w:hAnsi="Myriad Pro Cond"/>
                <w:sz w:val="18"/>
                <w:szCs w:val="18"/>
              </w:rPr>
              <w:t>„A rendelet tervezetben több he</w:t>
            </w:r>
            <w:r w:rsidR="007641D3">
              <w:rPr>
                <w:rFonts w:ascii="Myriad Pro Cond" w:hAnsi="Myriad Pro Cond"/>
                <w:sz w:val="18"/>
                <w:szCs w:val="18"/>
              </w:rPr>
              <w:t>l</w:t>
            </w:r>
            <w:r w:rsidRPr="00861277">
              <w:rPr>
                <w:rFonts w:ascii="Myriad Pro Cond" w:hAnsi="Myriad Pro Cond"/>
                <w:sz w:val="18"/>
                <w:szCs w:val="18"/>
              </w:rPr>
              <w:t xml:space="preserve">yen településképi rendeletbe tartozó – a fák illetve zöldfelületek minőségére, reklámberendezésre, épületek építészeti kialakítására, illetve anyaghasználatára </w:t>
            </w:r>
            <w:proofErr w:type="spellStart"/>
            <w:r w:rsidRPr="00861277">
              <w:rPr>
                <w:rFonts w:ascii="Myriad Pro Cond" w:hAnsi="Myriad Pro Cond"/>
                <w:sz w:val="18"/>
                <w:szCs w:val="18"/>
              </w:rPr>
              <w:t>vontakozó</w:t>
            </w:r>
            <w:proofErr w:type="spellEnd"/>
            <w:r w:rsidRPr="00861277">
              <w:rPr>
                <w:rFonts w:ascii="Myriad Pro Cond" w:hAnsi="Myriad Pro Cond"/>
                <w:sz w:val="18"/>
                <w:szCs w:val="18"/>
              </w:rPr>
              <w:t xml:space="preserve"> – előírások szerepelnek, </w:t>
            </w:r>
            <w:proofErr w:type="gramStart"/>
            <w:r w:rsidRPr="00861277">
              <w:rPr>
                <w:rFonts w:ascii="Myriad Pro Cond" w:hAnsi="Myriad Pro Cond"/>
                <w:sz w:val="18"/>
                <w:szCs w:val="18"/>
              </w:rPr>
              <w:t>kérem</w:t>
            </w:r>
            <w:proofErr w:type="gramEnd"/>
            <w:r w:rsidRPr="00861277">
              <w:rPr>
                <w:rFonts w:ascii="Myriad Pro Cond" w:hAnsi="Myriad Pro Cond"/>
                <w:sz w:val="18"/>
                <w:szCs w:val="18"/>
              </w:rPr>
              <w:t xml:space="preserve"> vizsgálják felül ezeket. Alábbi részletes véleményem nem tartalmazza az ilyen előírások tervezetbeli helyét, korrekciójuk, illetve mellőzésük ettől függetlenül szükséges.”</w:t>
            </w:r>
          </w:p>
        </w:tc>
        <w:tc>
          <w:tcPr>
            <w:tcW w:w="3866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673FA" w:rsidRPr="00861277" w:rsidRDefault="004673FA" w:rsidP="004673FA">
            <w:pPr>
              <w:spacing w:after="0"/>
              <w:ind w:left="74"/>
              <w:rPr>
                <w:rFonts w:ascii="Myriad Pro Cond" w:hAnsi="Myriad Pro Cond"/>
                <w:sz w:val="18"/>
                <w:szCs w:val="18"/>
              </w:rPr>
            </w:pPr>
            <w:r w:rsidRPr="00861277">
              <w:rPr>
                <w:rFonts w:ascii="Myriad Pro Cond" w:hAnsi="Myriad Pro Cond"/>
                <w:sz w:val="18"/>
                <w:szCs w:val="18"/>
              </w:rPr>
              <w:t>A rendelet szövegében ahol ilyen rendelkezés volt, azt töröltük.</w:t>
            </w:r>
          </w:p>
          <w:p w:rsidR="00C557A8" w:rsidRPr="00861277" w:rsidRDefault="004673FA" w:rsidP="00861277">
            <w:pPr>
              <w:spacing w:after="0"/>
              <w:ind w:left="74"/>
              <w:rPr>
                <w:rFonts w:ascii="Myriad Pro Cond" w:hAnsi="Myriad Pro Cond"/>
                <w:sz w:val="18"/>
                <w:szCs w:val="18"/>
              </w:rPr>
            </w:pPr>
            <w:r w:rsidRPr="00861277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816E6B" w:rsidRPr="00687DC5" w:rsidTr="009A2B39">
        <w:trPr>
          <w:cantSplit/>
          <w:trHeight w:val="503"/>
        </w:trPr>
        <w:tc>
          <w:tcPr>
            <w:tcW w:w="360" w:type="dxa"/>
            <w:vMerge/>
            <w:shd w:val="clear" w:color="auto" w:fill="auto"/>
            <w:textDirection w:val="btLr"/>
          </w:tcPr>
          <w:p w:rsidR="00816E6B" w:rsidRPr="00281126" w:rsidRDefault="00816E6B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816E6B" w:rsidRPr="00281126" w:rsidRDefault="00816E6B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816E6B" w:rsidRPr="00281126" w:rsidRDefault="00816E6B" w:rsidP="00D32B92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816E6B" w:rsidRDefault="00816E6B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16E6B" w:rsidRPr="00816E6B" w:rsidRDefault="00992E74" w:rsidP="00816E6B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„</w:t>
            </w:r>
            <w:proofErr w:type="gramStart"/>
            <w:r w:rsidR="00816E6B" w:rsidRPr="00816E6B">
              <w:rPr>
                <w:rFonts w:ascii="Myriad Pro Cond" w:hAnsi="Myriad Pro Cond"/>
                <w:sz w:val="18"/>
                <w:szCs w:val="18"/>
              </w:rPr>
              <w:t xml:space="preserve">Az </w:t>
            </w:r>
            <w:r w:rsidR="00816E6B">
              <w:rPr>
                <w:rFonts w:ascii="Myriad Pro Cond" w:hAnsi="Myriad Pro Cond"/>
                <w:sz w:val="18"/>
                <w:szCs w:val="18"/>
              </w:rPr>
              <w:t xml:space="preserve"> 1</w:t>
            </w:r>
            <w:proofErr w:type="gramEnd"/>
            <w:r w:rsidR="00816E6B">
              <w:rPr>
                <w:rFonts w:ascii="Myriad Pro Cond" w:hAnsi="Myriad Pro Cond"/>
                <w:sz w:val="18"/>
                <w:szCs w:val="18"/>
              </w:rPr>
              <w:t>. § (1) c) pontját pontosítani javaslom, nem egyértelmű, pontosan melyik rendeletre vonatkozik</w:t>
            </w:r>
            <w:r>
              <w:rPr>
                <w:rFonts w:ascii="Myriad Pro Cond" w:hAnsi="Myriad Pro Cond"/>
                <w:sz w:val="18"/>
                <w:szCs w:val="18"/>
              </w:rPr>
              <w:t>”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16E6B" w:rsidRDefault="00992E74" w:rsidP="00992E74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proofErr w:type="gramStart"/>
            <w:r>
              <w:rPr>
                <w:rFonts w:ascii="Myriad Pro Cond" w:hAnsi="Myriad Pro Cond"/>
                <w:sz w:val="18"/>
                <w:szCs w:val="18"/>
              </w:rPr>
              <w:t>Az  előírást</w:t>
            </w:r>
            <w:proofErr w:type="gramEnd"/>
            <w:r>
              <w:rPr>
                <w:rFonts w:ascii="Myriad Pro Cond" w:hAnsi="Myriad Pro Cond"/>
                <w:sz w:val="18"/>
                <w:szCs w:val="18"/>
              </w:rPr>
              <w:t xml:space="preserve"> pontosítottuk. Az utalás a 85/2000 (XI.8.) FVM rendeletre utal, ezért (a pontos szám megadása nélkül) az FVM rendeletre való hivatkozás került be.</w:t>
            </w:r>
          </w:p>
          <w:p w:rsidR="006C657F" w:rsidRPr="006C657F" w:rsidRDefault="006C657F" w:rsidP="006C657F">
            <w:pPr>
              <w:spacing w:before="60" w:after="6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816E6B" w:rsidRPr="00687DC5" w:rsidTr="009A2B39">
        <w:trPr>
          <w:cantSplit/>
          <w:trHeight w:val="503"/>
        </w:trPr>
        <w:tc>
          <w:tcPr>
            <w:tcW w:w="360" w:type="dxa"/>
            <w:vMerge/>
            <w:shd w:val="clear" w:color="auto" w:fill="auto"/>
            <w:textDirection w:val="btLr"/>
          </w:tcPr>
          <w:p w:rsidR="00816E6B" w:rsidRPr="00281126" w:rsidRDefault="00816E6B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816E6B" w:rsidRPr="00281126" w:rsidRDefault="00816E6B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816E6B" w:rsidRPr="00281126" w:rsidRDefault="00816E6B" w:rsidP="00D32B92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816E6B" w:rsidRDefault="00816E6B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16E6B" w:rsidRPr="00861277" w:rsidRDefault="00992E74" w:rsidP="00861277">
            <w:pPr>
              <w:spacing w:after="0"/>
              <w:ind w:left="74"/>
              <w:rPr>
                <w:rFonts w:ascii="Myriad Pro Cond" w:hAnsi="Myriad Pro Cond"/>
                <w:sz w:val="18"/>
                <w:szCs w:val="18"/>
              </w:rPr>
            </w:pPr>
            <w:r w:rsidRPr="00861277">
              <w:rPr>
                <w:rFonts w:ascii="Myriad Pro Cond" w:hAnsi="Myriad Pro Cond"/>
                <w:sz w:val="18"/>
                <w:szCs w:val="18"/>
              </w:rPr>
              <w:t>A 3. §</w:t>
            </w:r>
            <w:proofErr w:type="spellStart"/>
            <w:r w:rsidRPr="00861277">
              <w:rPr>
                <w:rFonts w:ascii="Myriad Pro Cond" w:hAnsi="Myriad Pro Cond"/>
                <w:sz w:val="18"/>
                <w:szCs w:val="18"/>
              </w:rPr>
              <w:t>-sal</w:t>
            </w:r>
            <w:proofErr w:type="spellEnd"/>
            <w:r w:rsidRPr="00861277">
              <w:rPr>
                <w:rFonts w:ascii="Myriad Pro Cond" w:hAnsi="Myriad Pro Cond"/>
                <w:sz w:val="18"/>
                <w:szCs w:val="18"/>
              </w:rPr>
              <w:t xml:space="preserve"> kapcsolatban megjegyzem, hogy amennyiben egy telek oldalhatáraival szomszédos két telken eltérő az előkert mérete, arra az esetre a paragrafus nem tartalmaz szabályt.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16E6B" w:rsidRPr="00861277" w:rsidRDefault="00861277" w:rsidP="00861277">
            <w:pPr>
              <w:spacing w:after="0"/>
              <w:ind w:left="74"/>
              <w:rPr>
                <w:rFonts w:ascii="Myriad Pro Cond" w:hAnsi="Myriad Pro Cond"/>
                <w:sz w:val="18"/>
                <w:szCs w:val="18"/>
              </w:rPr>
            </w:pPr>
            <w:r w:rsidRPr="00861277">
              <w:rPr>
                <w:rFonts w:ascii="Myriad Pro Cond" w:hAnsi="Myriad Pro Cond"/>
                <w:sz w:val="18"/>
                <w:szCs w:val="18"/>
              </w:rPr>
              <w:t xml:space="preserve">Az érintett kérdést </w:t>
            </w:r>
            <w:proofErr w:type="gramStart"/>
            <w:r w:rsidRPr="00861277">
              <w:rPr>
                <w:rFonts w:ascii="Myriad Pro Cond" w:hAnsi="Myriad Pro Cond"/>
                <w:sz w:val="18"/>
                <w:szCs w:val="18"/>
              </w:rPr>
              <w:t>a</w:t>
            </w:r>
            <w:proofErr w:type="gramEnd"/>
            <w:r w:rsidRPr="00861277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proofErr w:type="spellStart"/>
            <w:r w:rsidRPr="00861277">
              <w:rPr>
                <w:rFonts w:ascii="Myriad Pro Cond" w:hAnsi="Myriad Pro Cond"/>
                <w:sz w:val="18"/>
                <w:szCs w:val="18"/>
              </w:rPr>
              <w:t>a</w:t>
            </w:r>
            <w:proofErr w:type="spellEnd"/>
            <w:r w:rsidRPr="00861277">
              <w:rPr>
                <w:rFonts w:ascii="Myriad Pro Cond" w:hAnsi="Myriad Pro Cond"/>
                <w:sz w:val="18"/>
                <w:szCs w:val="18"/>
              </w:rPr>
              <w:t xml:space="preserve"> 3.§ (4) bekezdése alapján egyedileg lehet/kell eldönteni</w:t>
            </w:r>
            <w:r w:rsidR="007641D3">
              <w:rPr>
                <w:rFonts w:ascii="Myriad Pro Cond" w:hAnsi="Myriad Pro Cond"/>
                <w:sz w:val="18"/>
                <w:szCs w:val="18"/>
              </w:rPr>
              <w:t>, általános rendelkezés nem adható rá.</w:t>
            </w:r>
            <w:r w:rsidRPr="00861277">
              <w:rPr>
                <w:rFonts w:ascii="Myriad Pro Cond" w:hAnsi="Myriad Pro Cond"/>
                <w:sz w:val="18"/>
                <w:szCs w:val="18"/>
              </w:rPr>
              <w:t>.</w:t>
            </w:r>
          </w:p>
          <w:p w:rsidR="00861277" w:rsidRPr="00861277" w:rsidRDefault="00861277" w:rsidP="00861277">
            <w:pPr>
              <w:spacing w:after="0"/>
              <w:ind w:left="74"/>
              <w:rPr>
                <w:rFonts w:ascii="Myriad Pro Cond" w:hAnsi="Myriad Pro Cond"/>
                <w:sz w:val="18"/>
                <w:szCs w:val="18"/>
              </w:rPr>
            </w:pPr>
            <w:r w:rsidRPr="00861277">
              <w:rPr>
                <w:rFonts w:ascii="Arial Narrow" w:hAnsi="Arial Narrow"/>
                <w:b/>
                <w:sz w:val="18"/>
                <w:szCs w:val="18"/>
              </w:rPr>
              <w:t xml:space="preserve">Elfogadásra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nem </w:t>
            </w:r>
            <w:r w:rsidRPr="00861277">
              <w:rPr>
                <w:rFonts w:ascii="Arial Narrow" w:hAnsi="Arial Narrow"/>
                <w:b/>
                <w:sz w:val="18"/>
                <w:szCs w:val="18"/>
              </w:rPr>
              <w:t>javasolt</w:t>
            </w:r>
          </w:p>
          <w:p w:rsidR="00861277" w:rsidRPr="00861277" w:rsidRDefault="00861277" w:rsidP="00861277">
            <w:pPr>
              <w:spacing w:after="0"/>
              <w:ind w:left="74"/>
              <w:rPr>
                <w:rFonts w:ascii="Myriad Pro Cond" w:hAnsi="Myriad Pro Cond"/>
                <w:sz w:val="18"/>
                <w:szCs w:val="18"/>
              </w:rPr>
            </w:pPr>
          </w:p>
        </w:tc>
      </w:tr>
      <w:tr w:rsidR="00816E6B" w:rsidRPr="00687DC5" w:rsidTr="009A2B39">
        <w:trPr>
          <w:cantSplit/>
          <w:trHeight w:val="503"/>
        </w:trPr>
        <w:tc>
          <w:tcPr>
            <w:tcW w:w="360" w:type="dxa"/>
            <w:vMerge/>
            <w:shd w:val="clear" w:color="auto" w:fill="auto"/>
            <w:textDirection w:val="btLr"/>
          </w:tcPr>
          <w:p w:rsidR="00816E6B" w:rsidRPr="00281126" w:rsidRDefault="00816E6B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816E6B" w:rsidRPr="00281126" w:rsidRDefault="00816E6B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816E6B" w:rsidRPr="00281126" w:rsidRDefault="00816E6B" w:rsidP="00D32B92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816E6B" w:rsidRDefault="00816E6B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16E6B" w:rsidRPr="00861277" w:rsidRDefault="007D6C8E" w:rsidP="007D6C8E">
            <w:pPr>
              <w:pStyle w:val="Szvegtrzs"/>
              <w:rPr>
                <w:rFonts w:ascii="Myriad Pro Cond" w:hAnsi="Myriad Pro Cond"/>
                <w:sz w:val="18"/>
                <w:szCs w:val="18"/>
              </w:rPr>
            </w:pPr>
            <w:r w:rsidRPr="00861277">
              <w:rPr>
                <w:rFonts w:ascii="Myriad Pro Cond" w:hAnsi="Myriad Pro Cond"/>
                <w:sz w:val="18"/>
                <w:szCs w:val="18"/>
              </w:rPr>
              <w:t>A 3. § (3) bekezdésben a "2-2 épület magasságának" megfogalmazás helyett "1-1 épület magasságának" megfogalmazás lenne érthető.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16E6B" w:rsidRPr="00861277" w:rsidRDefault="009D2DB6" w:rsidP="00816E6B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 w:rsidRPr="00861277">
              <w:rPr>
                <w:rFonts w:ascii="Myriad Pro Cond" w:hAnsi="Myriad Pro Cond"/>
                <w:sz w:val="18"/>
                <w:szCs w:val="18"/>
              </w:rPr>
              <w:t xml:space="preserve">A </w:t>
            </w:r>
            <w:r w:rsidR="00144F8E" w:rsidRPr="00861277">
              <w:rPr>
                <w:rFonts w:ascii="Myriad Pro Cond" w:hAnsi="Myriad Pro Cond"/>
                <w:sz w:val="18"/>
                <w:szCs w:val="18"/>
              </w:rPr>
              <w:t xml:space="preserve">2-2 épület megfogalmazás </w:t>
            </w:r>
            <w:r w:rsidR="00861277" w:rsidRPr="00861277">
              <w:rPr>
                <w:rFonts w:ascii="Myriad Pro Cond" w:hAnsi="Myriad Pro Cond"/>
                <w:sz w:val="18"/>
                <w:szCs w:val="18"/>
              </w:rPr>
              <w:t xml:space="preserve">arra utal, hogy nagyobb utcahosszon kell figyelembe venni a kérdést. Ez tehát </w:t>
            </w:r>
            <w:r w:rsidR="00144F8E" w:rsidRPr="00861277">
              <w:rPr>
                <w:rFonts w:ascii="Myriad Pro Cond" w:hAnsi="Myriad Pro Cond"/>
                <w:sz w:val="18"/>
                <w:szCs w:val="18"/>
              </w:rPr>
              <w:t xml:space="preserve">szélesebb körű vizsgálatot tesz lehetővé, amely jobban megadja egy adott utcaszakasz jellemző </w:t>
            </w:r>
            <w:r w:rsidR="00861277" w:rsidRPr="00861277">
              <w:rPr>
                <w:rFonts w:ascii="Myriad Pro Cond" w:hAnsi="Myriad Pro Cond"/>
                <w:sz w:val="18"/>
                <w:szCs w:val="18"/>
              </w:rPr>
              <w:t>magasságát, mintha csak a közvetlenül szomszédos épületek határoznák meg ezt.</w:t>
            </w:r>
          </w:p>
          <w:p w:rsidR="006C657F" w:rsidRPr="00861277" w:rsidRDefault="006C657F" w:rsidP="006C657F">
            <w:pPr>
              <w:spacing w:before="60" w:after="6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 w:rsidRPr="00861277">
              <w:rPr>
                <w:rFonts w:ascii="Arial Narrow" w:hAnsi="Arial Narrow"/>
                <w:b/>
                <w:sz w:val="18"/>
                <w:szCs w:val="18"/>
              </w:rPr>
              <w:t xml:space="preserve">Elfogadásra </w:t>
            </w:r>
            <w:r w:rsidR="00144F8E" w:rsidRPr="00861277">
              <w:rPr>
                <w:rFonts w:ascii="Arial Narrow" w:hAnsi="Arial Narrow"/>
                <w:b/>
                <w:sz w:val="18"/>
                <w:szCs w:val="18"/>
              </w:rPr>
              <w:t xml:space="preserve">nem </w:t>
            </w:r>
            <w:r w:rsidRPr="00861277">
              <w:rPr>
                <w:rFonts w:ascii="Arial Narrow" w:hAnsi="Arial Narrow"/>
                <w:b/>
                <w:sz w:val="18"/>
                <w:szCs w:val="18"/>
              </w:rPr>
              <w:t>javasolt</w:t>
            </w:r>
          </w:p>
        </w:tc>
      </w:tr>
      <w:tr w:rsidR="007D6C8E" w:rsidRPr="00687DC5" w:rsidTr="009A2B39">
        <w:trPr>
          <w:cantSplit/>
          <w:trHeight w:val="503"/>
        </w:trPr>
        <w:tc>
          <w:tcPr>
            <w:tcW w:w="360" w:type="dxa"/>
            <w:vMerge/>
            <w:shd w:val="clear" w:color="auto" w:fill="auto"/>
            <w:textDirection w:val="btLr"/>
          </w:tcPr>
          <w:p w:rsidR="007D6C8E" w:rsidRPr="00281126" w:rsidRDefault="007D6C8E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7D6C8E" w:rsidRPr="00281126" w:rsidRDefault="007D6C8E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7D6C8E" w:rsidRPr="00281126" w:rsidRDefault="007D6C8E" w:rsidP="00D32B92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7D6C8E" w:rsidRDefault="007D6C8E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D6C8E" w:rsidRPr="007D6C8E" w:rsidRDefault="007D6C8E" w:rsidP="007D6C8E">
            <w:pPr>
              <w:pStyle w:val="Szvegtrzs"/>
              <w:rPr>
                <w:rFonts w:ascii="Myriad Pro Cond" w:hAnsi="Myriad Pro Cond"/>
                <w:sz w:val="18"/>
                <w:szCs w:val="18"/>
              </w:rPr>
            </w:pPr>
            <w:r w:rsidRPr="007D6C8E">
              <w:rPr>
                <w:rFonts w:ascii="Myriad Pro Cond" w:hAnsi="Myriad Pro Cond"/>
                <w:sz w:val="18"/>
                <w:szCs w:val="18"/>
              </w:rPr>
              <w:t xml:space="preserve">A 4. § (1) bekezdésben szereplő előírás (zöldfelület és termőtalaj védelme) nem kerületi építési </w:t>
            </w:r>
            <w:r>
              <w:rPr>
                <w:rFonts w:ascii="Myriad Pro Cond" w:hAnsi="Myriad Pro Cond"/>
                <w:sz w:val="18"/>
                <w:szCs w:val="18"/>
              </w:rPr>
              <w:t>sza</w:t>
            </w:r>
            <w:r w:rsidRPr="007D6C8E">
              <w:rPr>
                <w:rFonts w:ascii="Myriad Pro Cond" w:hAnsi="Myriad Pro Cond"/>
                <w:sz w:val="18"/>
                <w:szCs w:val="18"/>
              </w:rPr>
              <w:t>bályzatban szabályozandó, kérem, mellőzzék.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D6C8E" w:rsidRDefault="009D2DB6" w:rsidP="009D2DB6">
            <w:pPr>
              <w:spacing w:after="0"/>
              <w:ind w:left="74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Az érintett rendelkezést az észrevételnek megfelelően töröltük a rendelet-tervezetből.</w:t>
            </w:r>
          </w:p>
          <w:p w:rsidR="006C657F" w:rsidRPr="00816E6B" w:rsidRDefault="006C657F" w:rsidP="009D2DB6">
            <w:pPr>
              <w:spacing w:after="0"/>
              <w:ind w:left="74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861277" w:rsidRPr="00861277" w:rsidTr="009A2B39">
        <w:trPr>
          <w:cantSplit/>
          <w:trHeight w:val="503"/>
        </w:trPr>
        <w:tc>
          <w:tcPr>
            <w:tcW w:w="360" w:type="dxa"/>
            <w:vMerge/>
            <w:shd w:val="clear" w:color="auto" w:fill="auto"/>
            <w:textDirection w:val="btLr"/>
          </w:tcPr>
          <w:p w:rsidR="007D6C8E" w:rsidRPr="00281126" w:rsidRDefault="007D6C8E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7D6C8E" w:rsidRPr="00281126" w:rsidRDefault="007D6C8E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7D6C8E" w:rsidRPr="00281126" w:rsidRDefault="007D6C8E" w:rsidP="00D32B92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7D6C8E" w:rsidRDefault="007D6C8E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D6C8E" w:rsidRPr="007D6C8E" w:rsidRDefault="007D6C8E" w:rsidP="007D6C8E">
            <w:pPr>
              <w:pStyle w:val="Szvegtrzs"/>
              <w:rPr>
                <w:rFonts w:ascii="Myriad Pro Cond" w:hAnsi="Myriad Pro Cond"/>
                <w:sz w:val="18"/>
                <w:szCs w:val="18"/>
              </w:rPr>
            </w:pPr>
            <w:r w:rsidRPr="007D6C8E">
              <w:rPr>
                <w:rFonts w:ascii="Myriad Pro Cond" w:hAnsi="Myriad Pro Cond"/>
                <w:sz w:val="18"/>
                <w:szCs w:val="18"/>
              </w:rPr>
              <w:t>Az 5. § (1) bekezdésében a "kivéve" szó utáni rész zavaró és tartalmilag felesleges, így ezt a mondat­ részt mellőzni, illetve az előírást pontosítani javasolom.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D6C8E" w:rsidRPr="00861277" w:rsidRDefault="00861277" w:rsidP="00861277">
            <w:pPr>
              <w:spacing w:after="0"/>
              <w:ind w:left="74"/>
              <w:rPr>
                <w:rFonts w:ascii="Myriad Pro Cond" w:hAnsi="Myriad Pro Cond"/>
                <w:sz w:val="18"/>
                <w:szCs w:val="18"/>
              </w:rPr>
            </w:pPr>
            <w:r w:rsidRPr="00861277">
              <w:rPr>
                <w:rFonts w:ascii="Myriad Pro Cond" w:hAnsi="Myriad Pro Cond"/>
                <w:sz w:val="18"/>
                <w:szCs w:val="18"/>
              </w:rPr>
              <w:t>Az észrevételnek megfelelően a kért szakaszt töröltük.</w:t>
            </w:r>
          </w:p>
          <w:p w:rsidR="00861277" w:rsidRPr="00861277" w:rsidRDefault="00861277" w:rsidP="00861277">
            <w:pPr>
              <w:spacing w:after="0"/>
              <w:ind w:left="74"/>
              <w:rPr>
                <w:rFonts w:ascii="Myriad Pro Cond" w:hAnsi="Myriad Pro Cond"/>
                <w:sz w:val="18"/>
                <w:szCs w:val="18"/>
              </w:rPr>
            </w:pPr>
            <w:r w:rsidRPr="00861277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  <w:p w:rsidR="00861277" w:rsidRPr="00861277" w:rsidRDefault="00861277" w:rsidP="00861277">
            <w:pPr>
              <w:spacing w:after="0"/>
              <w:ind w:left="74"/>
              <w:rPr>
                <w:rFonts w:ascii="Myriad Pro Cond" w:hAnsi="Myriad Pro Cond"/>
                <w:sz w:val="18"/>
                <w:szCs w:val="18"/>
              </w:rPr>
            </w:pPr>
          </w:p>
        </w:tc>
      </w:tr>
      <w:tr w:rsidR="007D6C8E" w:rsidRPr="00687DC5" w:rsidTr="009A2B39">
        <w:trPr>
          <w:cantSplit/>
          <w:trHeight w:val="503"/>
        </w:trPr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D6C8E" w:rsidRPr="00281126" w:rsidRDefault="007D6C8E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D6C8E" w:rsidRPr="00281126" w:rsidRDefault="007D6C8E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D6E3BC" w:themeFill="accent3" w:themeFillTint="66"/>
          </w:tcPr>
          <w:p w:rsidR="007D6C8E" w:rsidRPr="00281126" w:rsidRDefault="007D6C8E" w:rsidP="00D32B92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7D6C8E" w:rsidRDefault="007D6C8E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D6C8E" w:rsidRPr="007D6C8E" w:rsidRDefault="007D6C8E" w:rsidP="007D6C8E">
            <w:pPr>
              <w:pStyle w:val="Szvegtrzs"/>
              <w:rPr>
                <w:rFonts w:ascii="Myriad Pro Cond" w:hAnsi="Myriad Pro Cond"/>
                <w:sz w:val="18"/>
                <w:szCs w:val="18"/>
              </w:rPr>
            </w:pPr>
            <w:r w:rsidRPr="007D6C8E">
              <w:rPr>
                <w:rFonts w:ascii="Myriad Pro Cond" w:hAnsi="Myriad Pro Cond"/>
                <w:sz w:val="18"/>
                <w:szCs w:val="18"/>
              </w:rPr>
              <w:t xml:space="preserve">A 6. §(2) bekezdésben szereplő előírás (szennyezett talaj, hulladékszállítás, kármentesítés) nem </w:t>
            </w:r>
            <w:r>
              <w:rPr>
                <w:rFonts w:ascii="Myriad Pro Cond" w:hAnsi="Myriad Pro Cond"/>
                <w:sz w:val="18"/>
                <w:szCs w:val="18"/>
              </w:rPr>
              <w:t>kerü</w:t>
            </w:r>
            <w:r w:rsidRPr="007D6C8E">
              <w:rPr>
                <w:rFonts w:ascii="Myriad Pro Cond" w:hAnsi="Myriad Pro Cond"/>
                <w:sz w:val="18"/>
                <w:szCs w:val="18"/>
              </w:rPr>
              <w:t>leti építési szabályzatban szabályozandó, kérem, mellőzzék</w:t>
            </w:r>
            <w:r>
              <w:rPr>
                <w:rFonts w:ascii="Myriad Pro Cond" w:hAnsi="Myriad Pro Cond"/>
                <w:sz w:val="18"/>
                <w:szCs w:val="18"/>
              </w:rPr>
              <w:t>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D6C8E" w:rsidRDefault="00D56501" w:rsidP="00816E6B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Az érintett rendelkezést az észrevételnek megfelelően töröltük a rendelet-tervezetből.</w:t>
            </w:r>
          </w:p>
          <w:p w:rsidR="006C657F" w:rsidRPr="00816E6B" w:rsidRDefault="006C657F" w:rsidP="00816E6B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7D6C8E" w:rsidRPr="00687DC5" w:rsidTr="009A2B39">
        <w:trPr>
          <w:cantSplit/>
          <w:trHeight w:val="503"/>
        </w:trPr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D6C8E" w:rsidRPr="00281126" w:rsidRDefault="007D6C8E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D6C8E" w:rsidRPr="00281126" w:rsidRDefault="007D6C8E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D6E3BC" w:themeFill="accent3" w:themeFillTint="66"/>
          </w:tcPr>
          <w:p w:rsidR="007D6C8E" w:rsidRPr="00281126" w:rsidRDefault="007D6C8E" w:rsidP="00D32B92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7D6C8E" w:rsidRDefault="007D6C8E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D6C8E" w:rsidRPr="007D6C8E" w:rsidRDefault="007E0F09" w:rsidP="007E0F09">
            <w:pPr>
              <w:pStyle w:val="Szvegtrzs"/>
              <w:rPr>
                <w:rFonts w:ascii="Myriad Pro Cond" w:hAnsi="Myriad Pro Cond"/>
                <w:sz w:val="18"/>
                <w:szCs w:val="18"/>
              </w:rPr>
            </w:pPr>
            <w:r w:rsidRPr="007E0F09">
              <w:rPr>
                <w:rFonts w:ascii="Myriad Pro Cond" w:hAnsi="Myriad Pro Cond"/>
                <w:sz w:val="18"/>
                <w:szCs w:val="18"/>
              </w:rPr>
              <w:t>A 7. §</w:t>
            </w:r>
            <w:proofErr w:type="spellStart"/>
            <w:r w:rsidRPr="007E0F09">
              <w:rPr>
                <w:rFonts w:ascii="Myriad Pro Cond" w:hAnsi="Myriad Pro Cond"/>
                <w:sz w:val="18"/>
                <w:szCs w:val="18"/>
              </w:rPr>
              <w:t>-ban</w:t>
            </w:r>
            <w:proofErr w:type="spellEnd"/>
            <w:r w:rsidRPr="007E0F09">
              <w:rPr>
                <w:rFonts w:ascii="Myriad Pro Cond" w:hAnsi="Myriad Pro Cond"/>
                <w:sz w:val="18"/>
                <w:szCs w:val="18"/>
              </w:rPr>
              <w:t xml:space="preserve"> szereplő előírás (egészségügyi határértékek figyelembe vétele) nem kerületi építési </w:t>
            </w:r>
            <w:r>
              <w:rPr>
                <w:rFonts w:ascii="Myriad Pro Cond" w:hAnsi="Myriad Pro Cond"/>
                <w:sz w:val="18"/>
                <w:szCs w:val="18"/>
              </w:rPr>
              <w:t>sza</w:t>
            </w:r>
            <w:r w:rsidRPr="007E0F09">
              <w:rPr>
                <w:rFonts w:ascii="Myriad Pro Cond" w:hAnsi="Myriad Pro Cond"/>
                <w:sz w:val="18"/>
                <w:szCs w:val="18"/>
              </w:rPr>
              <w:t>bályzatban szabályozandó, kérem, mellőzzék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D6C8E" w:rsidRPr="00861277" w:rsidRDefault="00861277" w:rsidP="00861277">
            <w:pPr>
              <w:spacing w:after="0"/>
              <w:ind w:left="74"/>
              <w:rPr>
                <w:rFonts w:ascii="Myriad Pro Cond" w:hAnsi="Myriad Pro Cond"/>
                <w:sz w:val="18"/>
                <w:szCs w:val="18"/>
              </w:rPr>
            </w:pPr>
            <w:r w:rsidRPr="00861277">
              <w:rPr>
                <w:rFonts w:ascii="Myriad Pro Cond" w:hAnsi="Myriad Pro Cond"/>
                <w:sz w:val="18"/>
                <w:szCs w:val="18"/>
              </w:rPr>
              <w:t>Az egészségügyi határértékhez kötött 7. § (1) rendelkezést töröltük a rendelet-tervezetből.</w:t>
            </w:r>
          </w:p>
          <w:p w:rsidR="00861277" w:rsidRPr="00816E6B" w:rsidRDefault="00861277" w:rsidP="00861277">
            <w:pPr>
              <w:spacing w:after="0"/>
              <w:ind w:left="74"/>
              <w:rPr>
                <w:rFonts w:ascii="Myriad Pro Cond" w:hAnsi="Myriad Pro Cond"/>
                <w:sz w:val="18"/>
                <w:szCs w:val="18"/>
              </w:rPr>
            </w:pPr>
            <w:r w:rsidRPr="00861277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7D6C8E" w:rsidRPr="00687DC5" w:rsidTr="009A2B39">
        <w:trPr>
          <w:cantSplit/>
          <w:trHeight w:val="503"/>
        </w:trPr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D6C8E" w:rsidRPr="00281126" w:rsidRDefault="007D6C8E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D6C8E" w:rsidRPr="00281126" w:rsidRDefault="007D6C8E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D6E3BC" w:themeFill="accent3" w:themeFillTint="66"/>
          </w:tcPr>
          <w:p w:rsidR="007D6C8E" w:rsidRPr="00281126" w:rsidRDefault="007D6C8E" w:rsidP="00D32B92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7D6C8E" w:rsidRDefault="007D6C8E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D6C8E" w:rsidRPr="007E0F09" w:rsidRDefault="007E0F09" w:rsidP="007E0F09">
            <w:pPr>
              <w:pStyle w:val="Szvegtrzs"/>
              <w:rPr>
                <w:rFonts w:ascii="Myriad Pro Cond" w:hAnsi="Myriad Pro Cond"/>
                <w:sz w:val="18"/>
                <w:szCs w:val="18"/>
              </w:rPr>
            </w:pPr>
            <w:r w:rsidRPr="007E0F09">
              <w:rPr>
                <w:rFonts w:ascii="Myriad Pro Cond" w:hAnsi="Myriad Pro Cond"/>
                <w:sz w:val="18"/>
                <w:szCs w:val="18"/>
              </w:rPr>
              <w:t xml:space="preserve">A 9. § (2) bekezdésben az "elő lehet írni" megfogalmazás </w:t>
            </w:r>
            <w:proofErr w:type="spellStart"/>
            <w:r w:rsidRPr="007E0F09">
              <w:rPr>
                <w:rFonts w:ascii="Myriad Pro Cond" w:hAnsi="Myriad Pro Cond"/>
                <w:sz w:val="18"/>
                <w:szCs w:val="18"/>
              </w:rPr>
              <w:t>pontosítandó</w:t>
            </w:r>
            <w:proofErr w:type="spellEnd"/>
            <w:r w:rsidRPr="007E0F09">
              <w:rPr>
                <w:rFonts w:ascii="Myriad Pro Cond" w:hAnsi="Myriad Pro Cond"/>
                <w:sz w:val="18"/>
                <w:szCs w:val="18"/>
              </w:rPr>
              <w:t>, mivel nem világos, hogy hol lehet előírni.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D6C8E" w:rsidRDefault="00D56501" w:rsidP="00816E6B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Az adott rész az alábbiak szerint lett pontosítva:</w:t>
            </w:r>
          </w:p>
          <w:p w:rsidR="00D56501" w:rsidRDefault="00D56501" w:rsidP="00816E6B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„</w:t>
            </w:r>
            <w:r w:rsidRPr="00D56501">
              <w:rPr>
                <w:rFonts w:ascii="Myriad Pro Cond" w:hAnsi="Myriad Pro Cond"/>
                <w:sz w:val="18"/>
                <w:szCs w:val="18"/>
              </w:rPr>
              <w:t>Új tevékenység megkezdésekor az előtisztító létesítésének szükségességét vizsgálni kell</w:t>
            </w:r>
            <w:r>
              <w:rPr>
                <w:rFonts w:ascii="Myriad Pro Cond" w:hAnsi="Myriad Pro Cond"/>
                <w:sz w:val="18"/>
                <w:szCs w:val="18"/>
              </w:rPr>
              <w:t>.”</w:t>
            </w:r>
          </w:p>
          <w:p w:rsidR="006C657F" w:rsidRPr="00816E6B" w:rsidRDefault="006C657F" w:rsidP="00816E6B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7D6C8E" w:rsidRPr="00687DC5" w:rsidTr="009A2B39">
        <w:trPr>
          <w:cantSplit/>
          <w:trHeight w:val="503"/>
        </w:trPr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D6C8E" w:rsidRPr="00281126" w:rsidRDefault="007D6C8E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D6C8E" w:rsidRPr="00281126" w:rsidRDefault="007D6C8E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D6E3BC" w:themeFill="accent3" w:themeFillTint="66"/>
          </w:tcPr>
          <w:p w:rsidR="007D6C8E" w:rsidRPr="00281126" w:rsidRDefault="007D6C8E" w:rsidP="00D32B92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7D6C8E" w:rsidRDefault="007D6C8E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D6C8E" w:rsidRPr="007D6C8E" w:rsidRDefault="007E0F09" w:rsidP="007D6C8E">
            <w:pPr>
              <w:pStyle w:val="Szvegtrzs"/>
              <w:rPr>
                <w:rFonts w:ascii="Myriad Pro Cond" w:hAnsi="Myriad Pro Cond"/>
                <w:sz w:val="18"/>
                <w:szCs w:val="18"/>
              </w:rPr>
            </w:pPr>
            <w:r w:rsidRPr="007E0F09">
              <w:rPr>
                <w:rFonts w:ascii="Myriad Pro Cond" w:hAnsi="Myriad Pro Cond"/>
                <w:sz w:val="18"/>
                <w:szCs w:val="18"/>
              </w:rPr>
              <w:t xml:space="preserve">A 9. §(3) és (6) bekezdésben szereplő előírás (előtisztító </w:t>
            </w:r>
            <w:proofErr w:type="gramStart"/>
            <w:r w:rsidRPr="007E0F09">
              <w:rPr>
                <w:rFonts w:ascii="Myriad Pro Cond" w:hAnsi="Myriad Pro Cond"/>
                <w:sz w:val="18"/>
                <w:szCs w:val="18"/>
              </w:rPr>
              <w:t>üzemeltetés ,</w:t>
            </w:r>
            <w:proofErr w:type="gramEnd"/>
            <w:r w:rsidRPr="007E0F09">
              <w:rPr>
                <w:rFonts w:ascii="Myriad Pro Cond" w:hAnsi="Myriad Pro Cond"/>
                <w:sz w:val="18"/>
                <w:szCs w:val="18"/>
              </w:rPr>
              <w:t xml:space="preserve"> vízelvezetési rendszerek </w:t>
            </w:r>
            <w:r>
              <w:rPr>
                <w:rFonts w:ascii="Myriad Pro Cond" w:hAnsi="Myriad Pro Cond"/>
                <w:sz w:val="18"/>
                <w:szCs w:val="18"/>
              </w:rPr>
              <w:t>kivite</w:t>
            </w:r>
            <w:r w:rsidRPr="007E0F09">
              <w:rPr>
                <w:rFonts w:ascii="Myriad Pro Cond" w:hAnsi="Myriad Pro Cond"/>
                <w:sz w:val="18"/>
                <w:szCs w:val="18"/>
              </w:rPr>
              <w:t>lezése) nem kerületi építési szabályzatban szabályozandó, kérem, mellőzzék 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D6C8E" w:rsidRDefault="00D56501" w:rsidP="00816E6B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Az érintett rendelkezést az észrevételnek megfelelően töröltük a rendelet-tervezetből.</w:t>
            </w:r>
          </w:p>
          <w:p w:rsidR="006C657F" w:rsidRPr="00816E6B" w:rsidRDefault="006C657F" w:rsidP="00816E6B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7D6C8E" w:rsidRPr="00687DC5" w:rsidTr="009A2B39">
        <w:trPr>
          <w:cantSplit/>
          <w:trHeight w:val="503"/>
        </w:trPr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D6C8E" w:rsidRPr="00281126" w:rsidRDefault="007D6C8E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D6C8E" w:rsidRPr="00281126" w:rsidRDefault="007D6C8E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D6E3BC" w:themeFill="accent3" w:themeFillTint="66"/>
          </w:tcPr>
          <w:p w:rsidR="007D6C8E" w:rsidRPr="00281126" w:rsidRDefault="007D6C8E" w:rsidP="00D32B92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7D6C8E" w:rsidRDefault="007D6C8E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D6C8E" w:rsidRPr="007D6C8E" w:rsidRDefault="007E0F09" w:rsidP="007D6C8E">
            <w:pPr>
              <w:pStyle w:val="Szvegtrzs"/>
              <w:rPr>
                <w:rFonts w:ascii="Myriad Pro Cond" w:hAnsi="Myriad Pro Cond"/>
                <w:sz w:val="18"/>
                <w:szCs w:val="18"/>
              </w:rPr>
            </w:pPr>
            <w:r w:rsidRPr="007E0F09">
              <w:rPr>
                <w:rFonts w:ascii="Myriad Pro Cond" w:hAnsi="Myriad Pro Cond"/>
                <w:sz w:val="18"/>
                <w:szCs w:val="18"/>
              </w:rPr>
              <w:t>A 9. §(5) bekezdésben a "</w:t>
            </w:r>
            <w:proofErr w:type="spellStart"/>
            <w:r w:rsidRPr="007E0F09">
              <w:rPr>
                <w:rFonts w:ascii="Myriad Pro Cond" w:hAnsi="Myriad Pro Cond"/>
                <w:sz w:val="18"/>
                <w:szCs w:val="18"/>
              </w:rPr>
              <w:t>tajalmechanikai</w:t>
            </w:r>
            <w:proofErr w:type="spellEnd"/>
            <w:r w:rsidRPr="007E0F09">
              <w:rPr>
                <w:rFonts w:ascii="Myriad Pro Cond" w:hAnsi="Myriad Pro Cond"/>
                <w:sz w:val="18"/>
                <w:szCs w:val="18"/>
              </w:rPr>
              <w:t xml:space="preserve"> szakvélemény alapján" rész elhagyandó, mivel a KÉSZ nem rendelkezhet róla.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D6C8E" w:rsidRDefault="00D56501" w:rsidP="00816E6B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Az érintett részt a rendelkezésből az észrevételnek megfelelően töröltük.</w:t>
            </w:r>
          </w:p>
          <w:p w:rsidR="006C657F" w:rsidRPr="00816E6B" w:rsidRDefault="006C657F" w:rsidP="00816E6B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7E0F09" w:rsidRPr="00687DC5" w:rsidTr="009A2B39">
        <w:trPr>
          <w:cantSplit/>
          <w:trHeight w:val="503"/>
        </w:trPr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D6E3BC" w:themeFill="accent3" w:themeFillTint="66"/>
          </w:tcPr>
          <w:p w:rsidR="007E0F09" w:rsidRPr="00281126" w:rsidRDefault="007E0F09" w:rsidP="00D32B92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7E0F09" w:rsidRDefault="007E0F09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0F09" w:rsidRPr="007D6C8E" w:rsidRDefault="007E0F09" w:rsidP="007D6C8E">
            <w:pPr>
              <w:pStyle w:val="Szvegtrzs"/>
              <w:rPr>
                <w:rFonts w:ascii="Myriad Pro Cond" w:hAnsi="Myriad Pro Cond"/>
                <w:sz w:val="18"/>
                <w:szCs w:val="18"/>
              </w:rPr>
            </w:pPr>
            <w:r w:rsidRPr="007E0F09">
              <w:rPr>
                <w:rFonts w:ascii="Myriad Pro Cond" w:hAnsi="Myriad Pro Cond"/>
                <w:sz w:val="18"/>
                <w:szCs w:val="18"/>
              </w:rPr>
              <w:t>A 11. § (2) bekezdésben a "tervezhető" szó helyett "kialakítható" szó használata javasolt.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0F09" w:rsidRDefault="00365DCA" w:rsidP="00816E6B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 javaslatban szereplő „kialakítható” szó nyelvtanilag nem illeszkedne (szóismétlés lenne), </w:t>
            </w:r>
            <w:proofErr w:type="gramStart"/>
            <w:r>
              <w:rPr>
                <w:rFonts w:ascii="Myriad Pro Cond" w:hAnsi="Myriad Pro Cond"/>
                <w:sz w:val="18"/>
                <w:szCs w:val="18"/>
              </w:rPr>
              <w:t>ezért  a</w:t>
            </w:r>
            <w:proofErr w:type="gramEnd"/>
            <w:r>
              <w:rPr>
                <w:rFonts w:ascii="Myriad Pro Cond" w:hAnsi="Myriad Pro Cond"/>
                <w:sz w:val="18"/>
                <w:szCs w:val="18"/>
              </w:rPr>
              <w:t xml:space="preserve"> „tervezhető” szó helyett a „létesíthető” szót alkalmaztuk.</w:t>
            </w:r>
          </w:p>
          <w:p w:rsidR="006C657F" w:rsidRPr="00816E6B" w:rsidRDefault="006C657F" w:rsidP="00816E6B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7E0F09" w:rsidRPr="00687DC5" w:rsidTr="009A2B39">
        <w:trPr>
          <w:cantSplit/>
          <w:trHeight w:val="503"/>
        </w:trPr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D6E3BC" w:themeFill="accent3" w:themeFillTint="66"/>
          </w:tcPr>
          <w:p w:rsidR="007E0F09" w:rsidRPr="00281126" w:rsidRDefault="007E0F09" w:rsidP="00D32B92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7E0F09" w:rsidRDefault="007E0F09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0F09" w:rsidRPr="007D6C8E" w:rsidRDefault="007E0F09" w:rsidP="007D6C8E">
            <w:pPr>
              <w:pStyle w:val="Szvegtrzs"/>
              <w:rPr>
                <w:rFonts w:ascii="Myriad Pro Cond" w:hAnsi="Myriad Pro Cond"/>
                <w:sz w:val="18"/>
                <w:szCs w:val="18"/>
              </w:rPr>
            </w:pPr>
            <w:r w:rsidRPr="007E0F09">
              <w:rPr>
                <w:rFonts w:ascii="Myriad Pro Cond" w:hAnsi="Myriad Pro Cond"/>
                <w:sz w:val="18"/>
                <w:szCs w:val="18"/>
              </w:rPr>
              <w:t>A 11. § (3) c) pontjában szereplő előírás (háttérsugárzás és a terület sugárzási értéke) nem kerületi építési szabályzatban szabályozandó, kérem, mellőzzék.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0F09" w:rsidRDefault="00365DCA" w:rsidP="00816E6B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Az érintett rendelkezést az észrevételnek megfelelően töröltük a rendelet-tervezetből.</w:t>
            </w:r>
          </w:p>
          <w:p w:rsidR="006C657F" w:rsidRPr="00816E6B" w:rsidRDefault="006C657F" w:rsidP="00816E6B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7E0F09" w:rsidRPr="00687DC5" w:rsidTr="009A2B39">
        <w:trPr>
          <w:cantSplit/>
          <w:trHeight w:val="503"/>
        </w:trPr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D6E3BC" w:themeFill="accent3" w:themeFillTint="66"/>
          </w:tcPr>
          <w:p w:rsidR="007E0F09" w:rsidRPr="00281126" w:rsidRDefault="007E0F09" w:rsidP="00D32B92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7E0F09" w:rsidRDefault="007E0F09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0F09" w:rsidRPr="007D6C8E" w:rsidRDefault="00365DCA" w:rsidP="007E0F09">
            <w:pPr>
              <w:pStyle w:val="Szvegtrzs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 11. § (6) bekezdésben szerepl</w:t>
            </w:r>
            <w:r w:rsidR="007E0F09" w:rsidRPr="007E0F09">
              <w:rPr>
                <w:rFonts w:ascii="Myriad Pro Cond" w:hAnsi="Myriad Pro Cond"/>
                <w:sz w:val="18"/>
                <w:szCs w:val="18"/>
              </w:rPr>
              <w:t xml:space="preserve">ő "TSZT 2015" megfogalmazás helytelen, </w:t>
            </w:r>
            <w:proofErr w:type="gramStart"/>
            <w:r w:rsidR="007E0F09" w:rsidRPr="007E0F09">
              <w:rPr>
                <w:rFonts w:ascii="Myriad Pro Cond" w:hAnsi="Myriad Pro Cond"/>
                <w:sz w:val="18"/>
                <w:szCs w:val="18"/>
              </w:rPr>
              <w:t>kérem ,</w:t>
            </w:r>
            <w:proofErr w:type="gramEnd"/>
            <w:r w:rsidR="007E0F09" w:rsidRPr="007E0F09">
              <w:rPr>
                <w:rFonts w:ascii="Myriad Pro Cond" w:hAnsi="Myriad Pro Cond"/>
                <w:sz w:val="18"/>
                <w:szCs w:val="18"/>
              </w:rPr>
              <w:t xml:space="preserve"> jogilag pontosan</w:t>
            </w:r>
            <w:r w:rsidR="007E0F09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="007E0F09" w:rsidRPr="007E0F09">
              <w:rPr>
                <w:rFonts w:ascii="Myriad Pro Cond" w:hAnsi="Myriad Pro Cond"/>
                <w:sz w:val="18"/>
                <w:szCs w:val="18"/>
              </w:rPr>
              <w:t xml:space="preserve">hivatkozzanak a </w:t>
            </w:r>
            <w:proofErr w:type="spellStart"/>
            <w:r w:rsidR="007E0F09" w:rsidRPr="007E0F09">
              <w:rPr>
                <w:rFonts w:ascii="Myriad Pro Cond" w:hAnsi="Myriad Pro Cond"/>
                <w:sz w:val="18"/>
                <w:szCs w:val="18"/>
              </w:rPr>
              <w:t>TSZT-re</w:t>
            </w:r>
            <w:proofErr w:type="spellEnd"/>
            <w:r w:rsidR="007E0F09" w:rsidRPr="007E0F09">
              <w:rPr>
                <w:rFonts w:ascii="Myriad Pro Cond" w:hAnsi="Myriad Pro Cond"/>
                <w:sz w:val="18"/>
                <w:szCs w:val="18"/>
              </w:rPr>
              <w:t>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0F09" w:rsidRDefault="003653CF" w:rsidP="00816E6B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Az érintett rendelkezésben korrigáltuk a hivatkozást, „</w:t>
            </w:r>
            <w:r w:rsidR="002961B0">
              <w:rPr>
                <w:rFonts w:ascii="Myriad Pro Cond" w:hAnsi="Myriad Pro Cond"/>
                <w:sz w:val="18"/>
                <w:szCs w:val="18"/>
              </w:rPr>
              <w:t>hatályos fővárosi településszerkezeti terv</w:t>
            </w:r>
            <w:r>
              <w:rPr>
                <w:rFonts w:ascii="Myriad Pro Cond" w:hAnsi="Myriad Pro Cond"/>
                <w:sz w:val="18"/>
                <w:szCs w:val="18"/>
              </w:rPr>
              <w:t>”</w:t>
            </w:r>
            <w:proofErr w:type="spellStart"/>
            <w:r w:rsidR="002961B0">
              <w:rPr>
                <w:rFonts w:ascii="Myriad Pro Cond" w:hAnsi="Myriad Pro Cond"/>
                <w:sz w:val="18"/>
                <w:szCs w:val="18"/>
              </w:rPr>
              <w:t>-re</w:t>
            </w:r>
            <w:proofErr w:type="spellEnd"/>
            <w:r w:rsidR="002961B0">
              <w:rPr>
                <w:rFonts w:ascii="Myriad Pro Cond" w:hAnsi="Myriad Pro Cond"/>
                <w:sz w:val="18"/>
                <w:szCs w:val="18"/>
              </w:rPr>
              <w:t>.</w:t>
            </w:r>
          </w:p>
          <w:p w:rsidR="006C657F" w:rsidRPr="00816E6B" w:rsidRDefault="006C657F" w:rsidP="00816E6B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7E0F09" w:rsidRPr="00687DC5" w:rsidTr="009A2B39">
        <w:trPr>
          <w:cantSplit/>
          <w:trHeight w:val="503"/>
        </w:trPr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D6E3BC" w:themeFill="accent3" w:themeFillTint="66"/>
          </w:tcPr>
          <w:p w:rsidR="007E0F09" w:rsidRPr="00281126" w:rsidRDefault="007E0F09" w:rsidP="00D32B92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7E0F09" w:rsidRDefault="007E0F09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0F09" w:rsidRPr="00A71608" w:rsidRDefault="007E0F09" w:rsidP="007D6C8E">
            <w:pPr>
              <w:pStyle w:val="Szvegtrzs"/>
              <w:rPr>
                <w:rFonts w:ascii="Myriad Pro Cond" w:hAnsi="Myriad Pro Cond"/>
                <w:sz w:val="18"/>
                <w:szCs w:val="18"/>
              </w:rPr>
            </w:pPr>
            <w:r w:rsidRPr="00A71608">
              <w:rPr>
                <w:rFonts w:ascii="Myriad Pro Cond" w:hAnsi="Myriad Pro Cond"/>
                <w:sz w:val="18"/>
                <w:szCs w:val="18"/>
              </w:rPr>
              <w:t xml:space="preserve">A pavilonokkal kapcsolatban </w:t>
            </w:r>
            <w:proofErr w:type="spellStart"/>
            <w:r w:rsidRPr="00A71608">
              <w:rPr>
                <w:rFonts w:ascii="Myriad Pro Cond" w:hAnsi="Myriad Pro Cond"/>
                <w:sz w:val="18"/>
                <w:szCs w:val="18"/>
              </w:rPr>
              <w:t>javasalom</w:t>
            </w:r>
            <w:proofErr w:type="spellEnd"/>
            <w:r w:rsidRPr="00A71608">
              <w:rPr>
                <w:rFonts w:ascii="Myriad Pro Cond" w:hAnsi="Myriad Pro Cond"/>
                <w:sz w:val="18"/>
                <w:szCs w:val="18"/>
              </w:rPr>
              <w:t xml:space="preserve"> azok megengedett alapterületét is szabályozni.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0F09" w:rsidRPr="00A71608" w:rsidRDefault="00B949F0" w:rsidP="00A71608">
            <w:pPr>
              <w:spacing w:after="0"/>
              <w:ind w:left="74"/>
              <w:rPr>
                <w:rFonts w:ascii="Myriad Pro Cond" w:hAnsi="Myriad Pro Cond"/>
                <w:sz w:val="18"/>
                <w:szCs w:val="18"/>
              </w:rPr>
            </w:pPr>
            <w:r w:rsidRPr="00A71608">
              <w:rPr>
                <w:rFonts w:ascii="Myriad Pro Cond" w:hAnsi="Myriad Pro Cond"/>
                <w:sz w:val="18"/>
                <w:szCs w:val="18"/>
              </w:rPr>
              <w:t>A pavilonok</w:t>
            </w:r>
            <w:r w:rsidR="00861277" w:rsidRPr="00A71608">
              <w:rPr>
                <w:rFonts w:ascii="Myriad Pro Cond" w:hAnsi="Myriad Pro Cond"/>
                <w:sz w:val="18"/>
                <w:szCs w:val="18"/>
              </w:rPr>
              <w:t xml:space="preserve">, pontosabban </w:t>
            </w:r>
            <w:proofErr w:type="gramStart"/>
            <w:r w:rsidR="00861277" w:rsidRPr="00A71608">
              <w:rPr>
                <w:rFonts w:ascii="Myriad Pro Cond" w:hAnsi="Myriad Pro Cond"/>
                <w:sz w:val="18"/>
                <w:szCs w:val="18"/>
              </w:rPr>
              <w:t xml:space="preserve">kioszkok </w:t>
            </w:r>
            <w:r w:rsidRPr="00A71608">
              <w:rPr>
                <w:rFonts w:ascii="Myriad Pro Cond" w:hAnsi="Myriad Pro Cond"/>
                <w:sz w:val="18"/>
                <w:szCs w:val="18"/>
              </w:rPr>
              <w:t xml:space="preserve"> illeszkedését</w:t>
            </w:r>
            <w:proofErr w:type="gramEnd"/>
            <w:r w:rsidRPr="00A71608">
              <w:rPr>
                <w:rFonts w:ascii="Myriad Pro Cond" w:hAnsi="Myriad Pro Cond"/>
                <w:sz w:val="18"/>
                <w:szCs w:val="18"/>
              </w:rPr>
              <w:t xml:space="preserve"> és oda illő méretét egyedileg tudja kezelni az Önkormányzat, ezért a </w:t>
            </w:r>
            <w:proofErr w:type="spellStart"/>
            <w:r w:rsidRPr="00A71608">
              <w:rPr>
                <w:rFonts w:ascii="Myriad Pro Cond" w:hAnsi="Myriad Pro Cond"/>
                <w:sz w:val="18"/>
                <w:szCs w:val="18"/>
              </w:rPr>
              <w:t>KÉSZ-ben</w:t>
            </w:r>
            <w:proofErr w:type="spellEnd"/>
            <w:r w:rsidRPr="00A71608">
              <w:rPr>
                <w:rFonts w:ascii="Myriad Pro Cond" w:hAnsi="Myriad Pro Cond"/>
                <w:sz w:val="18"/>
                <w:szCs w:val="18"/>
              </w:rPr>
              <w:t xml:space="preserve"> nem </w:t>
            </w:r>
            <w:r w:rsidR="00861277" w:rsidRPr="00A71608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Pr="00A71608">
              <w:rPr>
                <w:rFonts w:ascii="Myriad Pro Cond" w:hAnsi="Myriad Pro Cond"/>
                <w:sz w:val="18"/>
                <w:szCs w:val="18"/>
              </w:rPr>
              <w:t>tervezi meghatározni</w:t>
            </w:r>
            <w:r w:rsidR="00861277" w:rsidRPr="00A71608">
              <w:rPr>
                <w:rFonts w:ascii="Myriad Pro Cond" w:hAnsi="Myriad Pro Cond"/>
                <w:sz w:val="18"/>
                <w:szCs w:val="18"/>
              </w:rPr>
              <w:t xml:space="preserve"> annak konkrét méretét</w:t>
            </w:r>
            <w:r w:rsidRPr="00A71608">
              <w:rPr>
                <w:rFonts w:ascii="Myriad Pro Cond" w:hAnsi="Myriad Pro Cond"/>
                <w:sz w:val="18"/>
                <w:szCs w:val="18"/>
              </w:rPr>
              <w:t>, a kérdést egyedileg településképi bejelentési eljárás során kívánja rendezni.</w:t>
            </w:r>
          </w:p>
          <w:p w:rsidR="00B949F0" w:rsidRPr="00A71608" w:rsidRDefault="00A71608" w:rsidP="00A71608">
            <w:pPr>
              <w:spacing w:after="0"/>
              <w:ind w:left="74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nem</w:t>
            </w:r>
            <w:r w:rsidRPr="006C657F">
              <w:rPr>
                <w:rFonts w:ascii="Arial Narrow" w:hAnsi="Arial Narrow"/>
                <w:b/>
                <w:sz w:val="18"/>
                <w:szCs w:val="18"/>
              </w:rPr>
              <w:t xml:space="preserve"> javasolt</w:t>
            </w:r>
            <w:r w:rsidRPr="00A71608">
              <w:rPr>
                <w:rFonts w:ascii="Myriad Pro Cond" w:hAnsi="Myriad Pro Cond"/>
                <w:sz w:val="18"/>
                <w:szCs w:val="18"/>
              </w:rPr>
              <w:t xml:space="preserve"> </w:t>
            </w:r>
          </w:p>
        </w:tc>
      </w:tr>
      <w:tr w:rsidR="007E0F09" w:rsidRPr="00687DC5" w:rsidTr="009A2B39">
        <w:trPr>
          <w:cantSplit/>
          <w:trHeight w:val="503"/>
        </w:trPr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D6E3BC" w:themeFill="accent3" w:themeFillTint="66"/>
          </w:tcPr>
          <w:p w:rsidR="007E0F09" w:rsidRPr="00281126" w:rsidRDefault="007E0F09" w:rsidP="00D32B92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7E0F09" w:rsidRDefault="007E0F09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0F09" w:rsidRPr="007E0F09" w:rsidRDefault="007E0F09" w:rsidP="007E0F09">
            <w:pPr>
              <w:pStyle w:val="Szvegtrzs"/>
              <w:rPr>
                <w:rFonts w:ascii="Myriad Pro Cond" w:hAnsi="Myriad Pro Cond"/>
                <w:sz w:val="18"/>
                <w:szCs w:val="18"/>
              </w:rPr>
            </w:pPr>
            <w:r w:rsidRPr="007E0F09">
              <w:rPr>
                <w:rFonts w:ascii="Myriad Pro Cond" w:hAnsi="Myriad Pro Cond"/>
                <w:sz w:val="18"/>
                <w:szCs w:val="18"/>
              </w:rPr>
              <w:t>A 18. § (2) bekezdésben szereplő előírás az</w:t>
            </w:r>
            <w:r w:rsidR="003653CF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Pr="007E0F09">
              <w:rPr>
                <w:rFonts w:ascii="Myriad Pro Cond" w:hAnsi="Myriad Pro Cond"/>
                <w:sz w:val="18"/>
                <w:szCs w:val="18"/>
              </w:rPr>
              <w:t>OTÉK 7. § (2) bekezdésének nem felel meg, kérem, vizsgálják felül.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0F09" w:rsidRDefault="00F169F3" w:rsidP="00816E6B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Az érintett rendelkezést felülvizsgáltuk az alábbiak szerint:</w:t>
            </w:r>
          </w:p>
          <w:p w:rsidR="00F169F3" w:rsidRDefault="00F169F3" w:rsidP="00F169F3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„</w:t>
            </w:r>
            <w:r w:rsidRPr="00F169F3">
              <w:rPr>
                <w:rFonts w:ascii="Myriad Pro Cond" w:hAnsi="Myriad Pro Cond"/>
                <w:sz w:val="18"/>
                <w:szCs w:val="18"/>
              </w:rPr>
              <w:t xml:space="preserve"> Új telket alakítani csak az építési övezetekben előírt telekméreteknek megfelelően lehet.</w:t>
            </w:r>
            <w:r>
              <w:rPr>
                <w:rFonts w:ascii="Myriad Pro Cond" w:hAnsi="Myriad Pro Cond"/>
                <w:sz w:val="18"/>
                <w:szCs w:val="18"/>
              </w:rPr>
              <w:t>”</w:t>
            </w:r>
          </w:p>
          <w:p w:rsidR="006C657F" w:rsidRPr="00816E6B" w:rsidRDefault="006C657F" w:rsidP="00F169F3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7E0F09" w:rsidRPr="00687DC5" w:rsidTr="009A2B39">
        <w:trPr>
          <w:cantSplit/>
          <w:trHeight w:val="503"/>
        </w:trPr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D6E3BC" w:themeFill="accent3" w:themeFillTint="66"/>
          </w:tcPr>
          <w:p w:rsidR="007E0F09" w:rsidRPr="00281126" w:rsidRDefault="007E0F09" w:rsidP="00D32B92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7E0F09" w:rsidRDefault="007E0F09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0F09" w:rsidRPr="007D6C8E" w:rsidRDefault="007E0F09" w:rsidP="007D6C8E">
            <w:pPr>
              <w:pStyle w:val="Szvegtrzs"/>
              <w:rPr>
                <w:rFonts w:ascii="Myriad Pro Cond" w:hAnsi="Myriad Pro Cond"/>
                <w:sz w:val="18"/>
                <w:szCs w:val="18"/>
              </w:rPr>
            </w:pPr>
            <w:r w:rsidRPr="007E0F09">
              <w:rPr>
                <w:rFonts w:ascii="Myriad Pro Cond" w:hAnsi="Myriad Pro Cond"/>
                <w:sz w:val="18"/>
                <w:szCs w:val="18"/>
              </w:rPr>
              <w:t>A 18. §(3) bekezdésben szereplő "építési</w:t>
            </w:r>
            <w:r w:rsidR="00F169F3">
              <w:rPr>
                <w:rFonts w:ascii="Myriad Pro Cond" w:hAnsi="Myriad Pro Cond"/>
                <w:sz w:val="18"/>
                <w:szCs w:val="18"/>
              </w:rPr>
              <w:t xml:space="preserve"> terület" nem értelmezhető foga</w:t>
            </w:r>
            <w:r w:rsidRPr="007E0F09">
              <w:rPr>
                <w:rFonts w:ascii="Myriad Pro Cond" w:hAnsi="Myriad Pro Cond"/>
                <w:sz w:val="18"/>
                <w:szCs w:val="18"/>
              </w:rPr>
              <w:t>lom, kérem, pontosítsák.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0F09" w:rsidRDefault="006C657F" w:rsidP="00816E6B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Az építési terület fogalmát az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Étv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>. 2.§ 7. pontja definiálja:</w:t>
            </w:r>
          </w:p>
          <w:p w:rsidR="006C657F" w:rsidRPr="006C657F" w:rsidRDefault="006C657F" w:rsidP="006C657F">
            <w:pPr>
              <w:spacing w:after="0"/>
              <w:ind w:left="74"/>
              <w:jc w:val="center"/>
              <w:rPr>
                <w:rFonts w:ascii="Myriad Pro Cond" w:hAnsi="Myriad Pro Cond"/>
                <w:i/>
                <w:sz w:val="18"/>
                <w:szCs w:val="18"/>
              </w:rPr>
            </w:pPr>
            <w:r w:rsidRPr="006C657F">
              <w:rPr>
                <w:rFonts w:ascii="Myriad Pro Cond" w:hAnsi="Myriad Pro Cond"/>
                <w:i/>
                <w:sz w:val="18"/>
                <w:szCs w:val="18"/>
              </w:rPr>
              <w:t>„ 7. Építési terület: olyan telek vagy telkek csoportja, amely a nyomvonal jellegű építmények elhelyezésére szolgál.”</w:t>
            </w:r>
          </w:p>
          <w:p w:rsidR="006C657F" w:rsidRDefault="006C657F" w:rsidP="006C657F">
            <w:pPr>
              <w:spacing w:before="120"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Mivel az érintett rész a közmű és közlekedési területek nyomvonal jellegű létesítményeinek elhelyezésére szolgáló terület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alakításáről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szól ezért került a szövegrészben alkalmazásra.</w:t>
            </w:r>
          </w:p>
          <w:p w:rsidR="006C657F" w:rsidRPr="00816E6B" w:rsidRDefault="006C657F" w:rsidP="006C657F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nem javasolt</w:t>
            </w:r>
          </w:p>
        </w:tc>
      </w:tr>
      <w:tr w:rsidR="007E0F09" w:rsidRPr="00687DC5" w:rsidTr="009A2B39">
        <w:trPr>
          <w:cantSplit/>
          <w:trHeight w:val="503"/>
        </w:trPr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D6E3BC" w:themeFill="accent3" w:themeFillTint="66"/>
          </w:tcPr>
          <w:p w:rsidR="007E0F09" w:rsidRPr="00281126" w:rsidRDefault="007E0F09" w:rsidP="00D32B92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7E0F09" w:rsidRDefault="007E0F09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0F09" w:rsidRPr="007D6C8E" w:rsidRDefault="007E0F09" w:rsidP="00A71608">
            <w:pPr>
              <w:pStyle w:val="Szvegtrzs"/>
              <w:rPr>
                <w:rFonts w:ascii="Myriad Pro Cond" w:hAnsi="Myriad Pro Cond"/>
                <w:sz w:val="18"/>
                <w:szCs w:val="18"/>
              </w:rPr>
            </w:pPr>
            <w:r w:rsidRPr="007E0F09">
              <w:rPr>
                <w:rFonts w:ascii="Myriad Pro Cond" w:hAnsi="Myriad Pro Cond"/>
                <w:sz w:val="18"/>
                <w:szCs w:val="18"/>
              </w:rPr>
              <w:t xml:space="preserve">A 18. §(3) b) pontban szereplő előírás pontosításra </w:t>
            </w:r>
            <w:proofErr w:type="gramStart"/>
            <w:r w:rsidRPr="007E0F09">
              <w:rPr>
                <w:rFonts w:ascii="Myriad Pro Cond" w:hAnsi="Myriad Pro Cond"/>
                <w:sz w:val="18"/>
                <w:szCs w:val="18"/>
              </w:rPr>
              <w:t>javasolt ,jogilag</w:t>
            </w:r>
            <w:proofErr w:type="gramEnd"/>
            <w:r w:rsidRPr="007E0F09">
              <w:rPr>
                <w:rFonts w:ascii="Myriad Pro Cond" w:hAnsi="Myriad Pro Cond"/>
                <w:sz w:val="18"/>
                <w:szCs w:val="18"/>
              </w:rPr>
              <w:t xml:space="preserve"> nem tisztázott, mi alapján alkalmas a használatra a telek.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71608" w:rsidRDefault="00A71608" w:rsidP="00A71608">
            <w:pPr>
              <w:spacing w:after="0"/>
              <w:ind w:left="74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Az érintett rendelkezést az észrevételnek megfelelően töröltük a rendelet-tervezetből.</w:t>
            </w:r>
          </w:p>
          <w:p w:rsidR="007E0F09" w:rsidRPr="00816E6B" w:rsidRDefault="00A71608" w:rsidP="00A71608">
            <w:pPr>
              <w:spacing w:after="0"/>
              <w:ind w:left="74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7E0F09" w:rsidRPr="00687DC5" w:rsidTr="009A2B39">
        <w:trPr>
          <w:cantSplit/>
          <w:trHeight w:val="503"/>
        </w:trPr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D6E3BC" w:themeFill="accent3" w:themeFillTint="66"/>
          </w:tcPr>
          <w:p w:rsidR="007E0F09" w:rsidRPr="00281126" w:rsidRDefault="007E0F09" w:rsidP="00D32B92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7E0F09" w:rsidRDefault="007E0F09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0F09" w:rsidRPr="007D6C8E" w:rsidRDefault="007E0F09" w:rsidP="007D6C8E">
            <w:pPr>
              <w:pStyle w:val="Szvegtrzs"/>
              <w:rPr>
                <w:rFonts w:ascii="Myriad Pro Cond" w:hAnsi="Myriad Pro Cond"/>
                <w:sz w:val="18"/>
                <w:szCs w:val="18"/>
              </w:rPr>
            </w:pPr>
            <w:r w:rsidRPr="007E0F09">
              <w:rPr>
                <w:rFonts w:ascii="Myriad Pro Cond" w:hAnsi="Myriad Pro Cond"/>
                <w:sz w:val="18"/>
                <w:szCs w:val="18"/>
              </w:rPr>
              <w:t>A 18. §(4) bekezdésben a "fennmaradási engedélyezés" rész elha</w:t>
            </w:r>
            <w:r w:rsidR="002D054A">
              <w:rPr>
                <w:rFonts w:ascii="Myriad Pro Cond" w:hAnsi="Myriad Pro Cond"/>
                <w:sz w:val="18"/>
                <w:szCs w:val="18"/>
              </w:rPr>
              <w:t>gyandó, mivel a KÉSZ nem rendel</w:t>
            </w:r>
            <w:r w:rsidRPr="007E0F09">
              <w:rPr>
                <w:rFonts w:ascii="Myriad Pro Cond" w:hAnsi="Myriad Pro Cond"/>
                <w:sz w:val="18"/>
                <w:szCs w:val="18"/>
              </w:rPr>
              <w:t>kezhet róla.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D054A" w:rsidRDefault="002D054A" w:rsidP="002D054A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Az érintett rendelkezést az észrevételnek megfelelően korrigáltuk, az kifogásolt részt töröltük.</w:t>
            </w:r>
          </w:p>
          <w:p w:rsidR="007E0F09" w:rsidRPr="00816E6B" w:rsidRDefault="002D054A" w:rsidP="002D054A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7E0F09" w:rsidRPr="00687DC5" w:rsidTr="009A2B39">
        <w:trPr>
          <w:cantSplit/>
          <w:trHeight w:val="503"/>
        </w:trPr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D6E3BC" w:themeFill="accent3" w:themeFillTint="66"/>
          </w:tcPr>
          <w:p w:rsidR="007E0F09" w:rsidRPr="00281126" w:rsidRDefault="007E0F09" w:rsidP="00D32B92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7E0F09" w:rsidRDefault="007E0F09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0F09" w:rsidRPr="007D6C8E" w:rsidRDefault="007E0F09" w:rsidP="00A71608">
            <w:pPr>
              <w:pStyle w:val="Szvegtrzs"/>
              <w:rPr>
                <w:rFonts w:ascii="Myriad Pro Cond" w:hAnsi="Myriad Pro Cond"/>
                <w:sz w:val="18"/>
                <w:szCs w:val="18"/>
              </w:rPr>
            </w:pPr>
            <w:r w:rsidRPr="007E0F09">
              <w:rPr>
                <w:rFonts w:ascii="Myriad Pro Cond" w:hAnsi="Myriad Pro Cond"/>
                <w:sz w:val="18"/>
                <w:szCs w:val="18"/>
              </w:rPr>
              <w:t>A 18. §(4) a) pontja az OTÉK 7. § (2) bekezdésnek nem felel meg, kérem, vizsgálják felül.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71608" w:rsidRDefault="00A71608" w:rsidP="00A71608">
            <w:pPr>
              <w:spacing w:after="0"/>
              <w:ind w:left="74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Az érintett rendelkezést az észrevételnek megfelelően töröltük a rendelet-tervezetből.</w:t>
            </w:r>
          </w:p>
          <w:p w:rsidR="007E0F09" w:rsidRPr="00816E6B" w:rsidRDefault="00A71608" w:rsidP="00A71608">
            <w:pPr>
              <w:spacing w:after="0"/>
              <w:ind w:left="74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7E0F09" w:rsidRPr="00687DC5" w:rsidTr="009A2B39">
        <w:trPr>
          <w:cantSplit/>
          <w:trHeight w:val="503"/>
        </w:trPr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D6E3BC" w:themeFill="accent3" w:themeFillTint="66"/>
          </w:tcPr>
          <w:p w:rsidR="007E0F09" w:rsidRPr="00281126" w:rsidRDefault="007E0F09" w:rsidP="00D32B92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7E0F09" w:rsidRDefault="007E0F09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0F09" w:rsidRPr="007D6C8E" w:rsidRDefault="007E0F09" w:rsidP="007D6C8E">
            <w:pPr>
              <w:pStyle w:val="Szvegtrzs"/>
              <w:rPr>
                <w:rFonts w:ascii="Myriad Pro Cond" w:hAnsi="Myriad Pro Cond"/>
                <w:sz w:val="18"/>
                <w:szCs w:val="18"/>
              </w:rPr>
            </w:pPr>
            <w:r w:rsidRPr="007E0F09">
              <w:rPr>
                <w:rFonts w:ascii="Myriad Pro Cond" w:hAnsi="Myriad Pro Cond"/>
                <w:sz w:val="18"/>
                <w:szCs w:val="18"/>
              </w:rPr>
              <w:t xml:space="preserve">A 18. §(4) c) pontban szereplő "telekalakítási terv alapján" rész </w:t>
            </w:r>
            <w:proofErr w:type="gramStart"/>
            <w:r w:rsidRPr="007E0F09">
              <w:rPr>
                <w:rFonts w:ascii="Myriad Pro Cond" w:hAnsi="Myriad Pro Cond"/>
                <w:sz w:val="18"/>
                <w:szCs w:val="18"/>
              </w:rPr>
              <w:t>elhagyandó ,</w:t>
            </w:r>
            <w:proofErr w:type="gramEnd"/>
            <w:r w:rsidRPr="007E0F09">
              <w:rPr>
                <w:rFonts w:ascii="Myriad Pro Cond" w:hAnsi="Myriad Pro Cond"/>
                <w:sz w:val="18"/>
                <w:szCs w:val="18"/>
              </w:rPr>
              <w:t xml:space="preserve"> mivel a KÉSZ nem rendelkezhet róla, illetve a telekalakítási terv nem meghatározott tervi műfaj.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D1005" w:rsidRDefault="002D1005" w:rsidP="002D1005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Az érintett rendelkezést az észrevételnek megfelelően korrigáltuk, az kifogásolt részt töröltük.</w:t>
            </w:r>
          </w:p>
          <w:p w:rsidR="007E0F09" w:rsidRPr="00816E6B" w:rsidRDefault="002D1005" w:rsidP="002D1005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7E0F09" w:rsidRPr="00687DC5" w:rsidTr="009A2B39">
        <w:trPr>
          <w:cantSplit/>
          <w:trHeight w:val="503"/>
        </w:trPr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D6E3BC" w:themeFill="accent3" w:themeFillTint="66"/>
          </w:tcPr>
          <w:p w:rsidR="007E0F09" w:rsidRPr="00281126" w:rsidRDefault="007E0F09" w:rsidP="00D32B92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7E0F09" w:rsidRDefault="007E0F09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0F09" w:rsidRPr="007D6C8E" w:rsidRDefault="007E0F09" w:rsidP="007D6C8E">
            <w:pPr>
              <w:pStyle w:val="Szvegtrzs"/>
              <w:rPr>
                <w:rFonts w:ascii="Myriad Pro Cond" w:hAnsi="Myriad Pro Cond"/>
                <w:sz w:val="18"/>
                <w:szCs w:val="18"/>
              </w:rPr>
            </w:pPr>
            <w:r w:rsidRPr="007E0F09">
              <w:rPr>
                <w:rFonts w:ascii="Myriad Pro Cond" w:hAnsi="Myriad Pro Cond"/>
                <w:sz w:val="18"/>
                <w:szCs w:val="18"/>
              </w:rPr>
              <w:t xml:space="preserve">A 18. § (5) bekezdés szövegezése nyelvtanilag és tartalmilag </w:t>
            </w:r>
            <w:proofErr w:type="spellStart"/>
            <w:r w:rsidRPr="007E0F09">
              <w:rPr>
                <w:rFonts w:ascii="Myriad Pro Cond" w:hAnsi="Myriad Pro Cond"/>
                <w:sz w:val="18"/>
                <w:szCs w:val="18"/>
              </w:rPr>
              <w:t>pontosítandó</w:t>
            </w:r>
            <w:proofErr w:type="spellEnd"/>
            <w:r w:rsidRPr="007E0F09">
              <w:rPr>
                <w:rFonts w:ascii="Myriad Pro Cond" w:hAnsi="Myriad Pro Cond"/>
                <w:sz w:val="18"/>
                <w:szCs w:val="18"/>
              </w:rPr>
              <w:t>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0F09" w:rsidRDefault="009E70C9" w:rsidP="00816E6B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Az érintett rendelkezést pontosítottuk az alábbiak szerint:</w:t>
            </w:r>
          </w:p>
          <w:p w:rsidR="009E70C9" w:rsidRDefault="009E70C9" w:rsidP="00816E6B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„(5) </w:t>
            </w:r>
            <w:r w:rsidRPr="009E70C9">
              <w:rPr>
                <w:rFonts w:ascii="Myriad Pro Cond" w:hAnsi="Myriad Pro Cond"/>
                <w:sz w:val="18"/>
                <w:szCs w:val="18"/>
              </w:rPr>
              <w:t xml:space="preserve">Intézményi rendeltetés (igazgatási, hitéleti, nevelési, oktatási, egészségügyi, szociális) elhelyezése esetén a (4) pont b) alpontban meghatározott telekalakítási </w:t>
            </w:r>
            <w:proofErr w:type="spellStart"/>
            <w:r w:rsidRPr="009E70C9">
              <w:rPr>
                <w:rFonts w:ascii="Myriad Pro Cond" w:hAnsi="Myriad Pro Cond"/>
                <w:sz w:val="18"/>
                <w:szCs w:val="18"/>
              </w:rPr>
              <w:t>kötelekezttségtől</w:t>
            </w:r>
            <w:proofErr w:type="spellEnd"/>
            <w:r w:rsidRPr="009E70C9">
              <w:rPr>
                <w:rFonts w:ascii="Myriad Pro Cond" w:hAnsi="Myriad Pro Cond"/>
                <w:sz w:val="18"/>
                <w:szCs w:val="18"/>
              </w:rPr>
              <w:t xml:space="preserve"> el lehet térni, azonban ebben az esetben is az engedélyezés során az építési övezetre előírt paramétereket és egyéb szabályokat a szabályozási terven ábrázoltaknak megfelelően kell figyelembe venni.”</w:t>
            </w:r>
          </w:p>
          <w:p w:rsidR="009E70C9" w:rsidRPr="00816E6B" w:rsidRDefault="009E70C9" w:rsidP="00816E6B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7E0F09" w:rsidRPr="00687DC5" w:rsidTr="009A2B39">
        <w:trPr>
          <w:cantSplit/>
          <w:trHeight w:val="503"/>
        </w:trPr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D6E3BC" w:themeFill="accent3" w:themeFillTint="66"/>
          </w:tcPr>
          <w:p w:rsidR="007E0F09" w:rsidRPr="00281126" w:rsidRDefault="007E0F09" w:rsidP="00D32B92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7E0F09" w:rsidRDefault="007E0F09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0F09" w:rsidRPr="007D6C8E" w:rsidRDefault="007E0F09" w:rsidP="007D6C8E">
            <w:pPr>
              <w:pStyle w:val="Szvegtrzs"/>
              <w:rPr>
                <w:rFonts w:ascii="Myriad Pro Cond" w:hAnsi="Myriad Pro Cond"/>
                <w:sz w:val="18"/>
                <w:szCs w:val="18"/>
              </w:rPr>
            </w:pPr>
            <w:r w:rsidRPr="007E0F09">
              <w:rPr>
                <w:rFonts w:ascii="Myriad Pro Cond" w:hAnsi="Myriad Pro Cond"/>
                <w:sz w:val="18"/>
                <w:szCs w:val="18"/>
              </w:rPr>
              <w:t>A 3.§ és a 30. § közt tartalmi átfedés van, kérem, vizsgálják felül.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0F09" w:rsidRDefault="002E10E0" w:rsidP="00816E6B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Az összhang megteremtése érdekében a 3.§ a) és c) pontját töröltük a rendelet-tervezetből</w:t>
            </w:r>
          </w:p>
          <w:p w:rsidR="002E10E0" w:rsidRPr="00816E6B" w:rsidRDefault="002E10E0" w:rsidP="00816E6B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7E0F09" w:rsidRPr="00687DC5" w:rsidTr="009A2B39">
        <w:trPr>
          <w:cantSplit/>
          <w:trHeight w:val="503"/>
        </w:trPr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D6E3BC" w:themeFill="accent3" w:themeFillTint="66"/>
          </w:tcPr>
          <w:p w:rsidR="007E0F09" w:rsidRPr="00281126" w:rsidRDefault="007E0F09" w:rsidP="00D32B92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7E0F09" w:rsidRDefault="007E0F09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0F09" w:rsidRPr="007D6C8E" w:rsidRDefault="007E0F09" w:rsidP="007D6C8E">
            <w:pPr>
              <w:pStyle w:val="Szvegtrzs"/>
              <w:rPr>
                <w:rFonts w:ascii="Myriad Pro Cond" w:hAnsi="Myriad Pro Cond"/>
                <w:sz w:val="18"/>
                <w:szCs w:val="18"/>
              </w:rPr>
            </w:pPr>
            <w:r w:rsidRPr="007E0F09">
              <w:rPr>
                <w:rFonts w:ascii="Myriad Pro Cond" w:hAnsi="Myriad Pro Cond"/>
                <w:sz w:val="18"/>
                <w:szCs w:val="18"/>
              </w:rPr>
              <w:t>A 31. § (2) bekezdésben szereplő "létesítendő" helyett "létesíthető" szó használata javasolt.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E10E0" w:rsidRDefault="002E10E0" w:rsidP="002E10E0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Az érintett rendelkezést az észrevételnek megfelelően korrigáltuk.</w:t>
            </w:r>
          </w:p>
          <w:p w:rsidR="007E0F09" w:rsidRPr="00816E6B" w:rsidRDefault="002E10E0" w:rsidP="002E10E0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7E0F09" w:rsidRPr="00687DC5" w:rsidTr="009A2B39">
        <w:trPr>
          <w:cantSplit/>
          <w:trHeight w:val="503"/>
        </w:trPr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D6E3BC" w:themeFill="accent3" w:themeFillTint="66"/>
          </w:tcPr>
          <w:p w:rsidR="007E0F09" w:rsidRPr="00281126" w:rsidRDefault="007E0F09" w:rsidP="00D32B92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7E0F09" w:rsidRDefault="007E0F09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0F09" w:rsidRPr="007E0F09" w:rsidRDefault="007E0F09" w:rsidP="00A71608">
            <w:pPr>
              <w:pStyle w:val="Szvegtrzs"/>
              <w:rPr>
                <w:rFonts w:ascii="Myriad Pro Cond" w:hAnsi="Myriad Pro Cond"/>
                <w:sz w:val="18"/>
                <w:szCs w:val="18"/>
              </w:rPr>
            </w:pPr>
            <w:r w:rsidRPr="007E0F09">
              <w:rPr>
                <w:rFonts w:ascii="Myriad Pro Cond" w:hAnsi="Myriad Pro Cond"/>
                <w:sz w:val="18"/>
                <w:szCs w:val="18"/>
              </w:rPr>
              <w:t xml:space="preserve">A 33. § (4) bekezdésben </w:t>
            </w:r>
            <w:proofErr w:type="spellStart"/>
            <w:r w:rsidRPr="007E0F09">
              <w:rPr>
                <w:rFonts w:ascii="Myriad Pro Cond" w:hAnsi="Myriad Pro Cond"/>
                <w:sz w:val="18"/>
                <w:szCs w:val="18"/>
              </w:rPr>
              <w:t>szereplö</w:t>
            </w:r>
            <w:proofErr w:type="spellEnd"/>
            <w:r w:rsidRPr="007E0F09">
              <w:rPr>
                <w:rFonts w:ascii="Myriad Pro Cond" w:hAnsi="Myriad Pro Cond"/>
                <w:sz w:val="18"/>
                <w:szCs w:val="18"/>
              </w:rPr>
              <w:t xml:space="preserve"> előírás (zajvédelem) nem kerületi építési szabályzatban szabályozandó, kérem, </w:t>
            </w:r>
            <w:proofErr w:type="gramStart"/>
            <w:r w:rsidRPr="007E0F09">
              <w:rPr>
                <w:rFonts w:ascii="Myriad Pro Cond" w:hAnsi="Myriad Pro Cond"/>
                <w:sz w:val="18"/>
                <w:szCs w:val="18"/>
              </w:rPr>
              <w:t>mellőzzék .</w:t>
            </w:r>
            <w:proofErr w:type="gramEnd"/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71608" w:rsidRDefault="00A71608" w:rsidP="00A71608">
            <w:pPr>
              <w:spacing w:after="0"/>
              <w:ind w:left="74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Az érintett rendelkezést az észrevételnek megfelelően töröltük a rendelet-tervezetből.</w:t>
            </w:r>
          </w:p>
          <w:p w:rsidR="007E0F09" w:rsidRPr="00816E6B" w:rsidRDefault="00A71608" w:rsidP="00A71608">
            <w:pPr>
              <w:spacing w:after="0"/>
              <w:ind w:left="74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7E0F09" w:rsidRPr="00687DC5" w:rsidTr="009A2B39">
        <w:trPr>
          <w:cantSplit/>
          <w:trHeight w:val="503"/>
        </w:trPr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D6E3BC" w:themeFill="accent3" w:themeFillTint="66"/>
          </w:tcPr>
          <w:p w:rsidR="007E0F09" w:rsidRPr="00281126" w:rsidRDefault="007E0F09" w:rsidP="00D32B92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7E0F09" w:rsidRDefault="007E0F09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0F09" w:rsidRPr="00A71608" w:rsidRDefault="007E0F09" w:rsidP="00A71608">
            <w:pPr>
              <w:pStyle w:val="Szvegtrzs"/>
              <w:rPr>
                <w:rFonts w:ascii="Myriad Pro Cond" w:hAnsi="Myriad Pro Cond"/>
                <w:sz w:val="18"/>
                <w:szCs w:val="18"/>
              </w:rPr>
            </w:pPr>
            <w:r w:rsidRPr="00A71608">
              <w:rPr>
                <w:rFonts w:ascii="Myriad Pro Cond" w:hAnsi="Myriad Pro Cond"/>
                <w:sz w:val="18"/>
                <w:szCs w:val="18"/>
              </w:rPr>
              <w:t>A 33. §</w:t>
            </w:r>
            <w:proofErr w:type="spellStart"/>
            <w:r w:rsidRPr="00A71608">
              <w:rPr>
                <w:rFonts w:ascii="Myriad Pro Cond" w:hAnsi="Myriad Pro Cond"/>
                <w:sz w:val="18"/>
                <w:szCs w:val="18"/>
              </w:rPr>
              <w:t>-ban</w:t>
            </w:r>
            <w:proofErr w:type="spellEnd"/>
            <w:r w:rsidRPr="00A71608">
              <w:rPr>
                <w:rFonts w:ascii="Myriad Pro Cond" w:hAnsi="Myriad Pro Cond"/>
                <w:sz w:val="18"/>
                <w:szCs w:val="18"/>
              </w:rPr>
              <w:t xml:space="preserve"> szereplő „zenés vendéglátó létesítmény" fogalma nem tisztázott</w:t>
            </w:r>
            <w:proofErr w:type="gramStart"/>
            <w:r w:rsidRPr="00A71608">
              <w:rPr>
                <w:rFonts w:ascii="Myriad Pro Cond" w:hAnsi="Myriad Pro Cond"/>
                <w:sz w:val="18"/>
                <w:szCs w:val="18"/>
              </w:rPr>
              <w:t>,  kérem</w:t>
            </w:r>
            <w:proofErr w:type="gramEnd"/>
            <w:r w:rsidRPr="00A71608">
              <w:rPr>
                <w:rFonts w:ascii="Myriad Pro Cond" w:hAnsi="Myriad Pro Cond"/>
                <w:sz w:val="18"/>
                <w:szCs w:val="18"/>
              </w:rPr>
              <w:t>, pontosítsák 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71608" w:rsidRPr="00A71608" w:rsidRDefault="009E2DB9" w:rsidP="00A71608">
            <w:pPr>
              <w:spacing w:after="0"/>
              <w:ind w:left="74"/>
              <w:rPr>
                <w:rFonts w:ascii="Myriad Pro Cond" w:hAnsi="Myriad Pro Cond"/>
                <w:sz w:val="18"/>
                <w:szCs w:val="18"/>
              </w:rPr>
            </w:pPr>
            <w:r w:rsidRPr="00A71608">
              <w:rPr>
                <w:rFonts w:ascii="Myriad Pro Cond" w:hAnsi="Myriad Pro Cond"/>
                <w:sz w:val="18"/>
                <w:szCs w:val="18"/>
              </w:rPr>
              <w:t>Megítélésünk szerint a foga</w:t>
            </w:r>
            <w:r w:rsidR="00A71608" w:rsidRPr="00A71608">
              <w:rPr>
                <w:rFonts w:ascii="Myriad Pro Cond" w:hAnsi="Myriad Pro Cond"/>
                <w:sz w:val="18"/>
                <w:szCs w:val="18"/>
              </w:rPr>
              <w:t>lom általánosan meghatározott, s több a kerületben felmerült területhasználat miatt fontos kérdés.</w:t>
            </w:r>
          </w:p>
          <w:p w:rsidR="00A71608" w:rsidRPr="00A71608" w:rsidRDefault="00A71608" w:rsidP="00A71608">
            <w:pPr>
              <w:spacing w:after="0"/>
              <w:ind w:left="74"/>
              <w:rPr>
                <w:rFonts w:ascii="Myriad Pro Cond" w:hAnsi="Myriad Pro Cond"/>
                <w:sz w:val="18"/>
                <w:szCs w:val="18"/>
              </w:rPr>
            </w:pPr>
            <w:r w:rsidRPr="00A71608">
              <w:rPr>
                <w:rFonts w:ascii="Arial Narrow" w:hAnsi="Arial Narrow"/>
                <w:b/>
                <w:sz w:val="18"/>
                <w:szCs w:val="18"/>
              </w:rPr>
              <w:t>Elfogadásra nem javasolt</w:t>
            </w:r>
          </w:p>
        </w:tc>
      </w:tr>
      <w:tr w:rsidR="007E0F09" w:rsidRPr="00687DC5" w:rsidTr="009A2B39">
        <w:trPr>
          <w:cantSplit/>
          <w:trHeight w:val="503"/>
        </w:trPr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D6E3BC" w:themeFill="accent3" w:themeFillTint="66"/>
          </w:tcPr>
          <w:p w:rsidR="007E0F09" w:rsidRPr="00281126" w:rsidRDefault="007E0F09" w:rsidP="00D32B92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7E0F09" w:rsidRDefault="007E0F09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0F09" w:rsidRPr="007D6C8E" w:rsidRDefault="007E0F09" w:rsidP="007E0F09">
            <w:pPr>
              <w:pStyle w:val="Szvegtrzs"/>
              <w:rPr>
                <w:rFonts w:ascii="Myriad Pro Cond" w:hAnsi="Myriad Pro Cond"/>
                <w:sz w:val="18"/>
                <w:szCs w:val="18"/>
              </w:rPr>
            </w:pPr>
            <w:r w:rsidRPr="007E0F09">
              <w:rPr>
                <w:rFonts w:ascii="Myriad Pro Cond" w:hAnsi="Myriad Pro Cond"/>
                <w:sz w:val="18"/>
                <w:szCs w:val="18"/>
              </w:rPr>
              <w:t xml:space="preserve">A szabályozási </w:t>
            </w:r>
            <w:r>
              <w:rPr>
                <w:rFonts w:ascii="Myriad Pro Cond" w:hAnsi="Myriad Pro Cond"/>
                <w:sz w:val="18"/>
                <w:szCs w:val="18"/>
              </w:rPr>
              <w:t>tervl</w:t>
            </w:r>
            <w:r w:rsidRPr="007E0F09">
              <w:rPr>
                <w:rFonts w:ascii="Myriad Pro Cond" w:hAnsi="Myriad Pro Cond"/>
                <w:sz w:val="18"/>
                <w:szCs w:val="18"/>
              </w:rPr>
              <w:t xml:space="preserve">apon az építési helyet kérem, a </w:t>
            </w:r>
            <w:proofErr w:type="spellStart"/>
            <w:r w:rsidRPr="007E0F09">
              <w:rPr>
                <w:rFonts w:ascii="Myriad Pro Cond" w:hAnsi="Myriad Pro Cond"/>
                <w:sz w:val="18"/>
                <w:szCs w:val="18"/>
              </w:rPr>
              <w:t>Trk-nak</w:t>
            </w:r>
            <w:proofErr w:type="spellEnd"/>
            <w:r w:rsidRPr="007E0F09">
              <w:rPr>
                <w:rFonts w:ascii="Myriad Pro Cond" w:hAnsi="Myriad Pro Cond"/>
                <w:sz w:val="18"/>
                <w:szCs w:val="18"/>
              </w:rPr>
              <w:t xml:space="preserve"> megfelelő módon ábrázolják, mivel a </w:t>
            </w:r>
            <w:proofErr w:type="spellStart"/>
            <w:r w:rsidRPr="007E0F09">
              <w:rPr>
                <w:rFonts w:ascii="Myriad Pro Cond" w:hAnsi="Myriad Pro Cond"/>
                <w:sz w:val="18"/>
                <w:szCs w:val="18"/>
              </w:rPr>
              <w:t>Trk</w:t>
            </w:r>
            <w:proofErr w:type="spellEnd"/>
            <w:r w:rsidRPr="007E0F09">
              <w:rPr>
                <w:rFonts w:ascii="Myriad Pro Cond" w:hAnsi="Myriad Pro Cond"/>
                <w:sz w:val="18"/>
                <w:szCs w:val="18"/>
              </w:rPr>
              <w:t>.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Pr="007E0F09">
              <w:rPr>
                <w:rFonts w:ascii="Myriad Pro Cond" w:hAnsi="Myriad Pro Cond"/>
                <w:sz w:val="18"/>
                <w:szCs w:val="18"/>
              </w:rPr>
              <w:t>szerint nincs alternatív jelölési lehetőség.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0F09" w:rsidRDefault="006433D4" w:rsidP="00816E6B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 szabályozási tervlapon, az észrevételnek megfelelően korrigáltuk az építési hely ábrázolását (színe át lett állítva).</w:t>
            </w:r>
          </w:p>
          <w:p w:rsidR="006433D4" w:rsidRPr="00816E6B" w:rsidRDefault="006433D4" w:rsidP="00816E6B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7E0F09" w:rsidRPr="00687DC5" w:rsidTr="009A2B39">
        <w:trPr>
          <w:cantSplit/>
          <w:trHeight w:val="503"/>
        </w:trPr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D6E3BC" w:themeFill="accent3" w:themeFillTint="66"/>
          </w:tcPr>
          <w:p w:rsidR="007E0F09" w:rsidRPr="00281126" w:rsidRDefault="007E0F09" w:rsidP="00D32B92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7E0F09" w:rsidRDefault="007E0F09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0F09" w:rsidRPr="007D6C8E" w:rsidRDefault="007E0F09" w:rsidP="007E0F09">
            <w:pPr>
              <w:pStyle w:val="Szvegtrzs"/>
              <w:rPr>
                <w:rFonts w:ascii="Myriad Pro Cond" w:hAnsi="Myriad Pro Cond"/>
                <w:sz w:val="18"/>
                <w:szCs w:val="18"/>
              </w:rPr>
            </w:pPr>
            <w:r w:rsidRPr="007E0F09">
              <w:rPr>
                <w:rFonts w:ascii="Myriad Pro Cond" w:hAnsi="Myriad Pro Cond"/>
                <w:sz w:val="18"/>
                <w:szCs w:val="18"/>
              </w:rPr>
              <w:t xml:space="preserve">A szabályozási terven a helyrajzi számok nem olvashatók, így egyes helyeken nehezen </w:t>
            </w:r>
            <w:r>
              <w:rPr>
                <w:rFonts w:ascii="Myriad Pro Cond" w:hAnsi="Myriad Pro Cond"/>
                <w:sz w:val="18"/>
                <w:szCs w:val="18"/>
              </w:rPr>
              <w:t>beazonosítha</w:t>
            </w:r>
            <w:r w:rsidRPr="007E0F09">
              <w:rPr>
                <w:rFonts w:ascii="Myriad Pro Cond" w:hAnsi="Myriad Pro Cond"/>
                <w:sz w:val="18"/>
                <w:szCs w:val="18"/>
              </w:rPr>
              <w:t>tóak a telkek.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0F09" w:rsidRDefault="006433D4" w:rsidP="00816E6B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Ahol ilyet észleltünk próbáltuk korrigálni.</w:t>
            </w:r>
          </w:p>
          <w:p w:rsidR="006433D4" w:rsidRPr="00816E6B" w:rsidRDefault="006433D4" w:rsidP="00816E6B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7E0F09" w:rsidRPr="00687DC5" w:rsidTr="009A2B39">
        <w:trPr>
          <w:cantSplit/>
          <w:trHeight w:val="503"/>
        </w:trPr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textDirection w:val="btLr"/>
          </w:tcPr>
          <w:p w:rsidR="007E0F09" w:rsidRPr="00281126" w:rsidRDefault="007E0F09" w:rsidP="00D32B92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D6E3BC" w:themeFill="accent3" w:themeFillTint="66"/>
          </w:tcPr>
          <w:p w:rsidR="007E0F09" w:rsidRPr="00281126" w:rsidRDefault="007E0F09" w:rsidP="00D32B92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7E0F09" w:rsidRDefault="007E0F09" w:rsidP="00D32B92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0F09" w:rsidRPr="007D6C8E" w:rsidRDefault="007E0F09" w:rsidP="007D6C8E">
            <w:pPr>
              <w:pStyle w:val="Szvegtrzs"/>
              <w:rPr>
                <w:rFonts w:ascii="Myriad Pro Cond" w:hAnsi="Myriad Pro Cond"/>
                <w:sz w:val="18"/>
                <w:szCs w:val="18"/>
              </w:rPr>
            </w:pPr>
            <w:r w:rsidRPr="007E0F09">
              <w:rPr>
                <w:rFonts w:ascii="Myriad Pro Cond" w:hAnsi="Myriad Pro Cond"/>
                <w:sz w:val="18"/>
                <w:szCs w:val="18"/>
              </w:rPr>
              <w:t xml:space="preserve">A szabályozási terv a területi hatályán kívül nem tartalmazhat szabályozási </w:t>
            </w:r>
            <w:proofErr w:type="gramStart"/>
            <w:r w:rsidRPr="007E0F09">
              <w:rPr>
                <w:rFonts w:ascii="Myriad Pro Cond" w:hAnsi="Myriad Pro Cond"/>
                <w:sz w:val="18"/>
                <w:szCs w:val="18"/>
              </w:rPr>
              <w:t>elemeket ,</w:t>
            </w:r>
            <w:proofErr w:type="gramEnd"/>
            <w:r w:rsidRPr="007E0F09">
              <w:rPr>
                <w:rFonts w:ascii="Myriad Pro Cond" w:hAnsi="Myriad Pro Cond"/>
                <w:sz w:val="18"/>
                <w:szCs w:val="18"/>
              </w:rPr>
              <w:t xml:space="preserve"> kérem, vizsgálják felül.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0F09" w:rsidRDefault="006433D4" w:rsidP="00816E6B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Az észrevételnek megfelelően, ha akadt ilyen eset, ezeket töröltük.</w:t>
            </w:r>
          </w:p>
          <w:p w:rsidR="006433D4" w:rsidRPr="00816E6B" w:rsidRDefault="006433D4" w:rsidP="00816E6B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8A06DB" w:rsidRPr="00687DC5" w:rsidTr="009A2B39">
        <w:trPr>
          <w:cantSplit/>
          <w:trHeight w:val="345"/>
        </w:trPr>
        <w:tc>
          <w:tcPr>
            <w:tcW w:w="36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8A06DB" w:rsidRPr="00C37362" w:rsidRDefault="008A06DB" w:rsidP="00826811">
            <w:pPr>
              <w:pStyle w:val="IKTATO"/>
              <w:framePr w:hSpace="0" w:wrap="auto" w:vAnchor="margin" w:xAlign="left" w:yAlign="inline"/>
              <w:suppressOverlap w:val="0"/>
            </w:pPr>
            <w:r w:rsidRPr="00C37362">
              <w:t>02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8A06DB" w:rsidRPr="00C37362" w:rsidRDefault="008A06DB" w:rsidP="00B07A7F">
            <w:pPr>
              <w:pStyle w:val="IKTATO"/>
              <w:framePr w:hSpace="0" w:wrap="auto" w:vAnchor="margin" w:xAlign="left" w:yAlign="inline"/>
              <w:suppressOverlap w:val="0"/>
            </w:pPr>
            <w:r w:rsidRPr="00C37362">
              <w:t>PE</w:t>
            </w:r>
            <w:r w:rsidR="00B07A7F">
              <w:t>-06</w:t>
            </w:r>
            <w:r w:rsidRPr="00C37362">
              <w:t>/KTF/</w:t>
            </w:r>
            <w:r w:rsidR="00B07A7F">
              <w:t>4612-2/2018</w:t>
            </w:r>
            <w:r>
              <w:t>.</w:t>
            </w:r>
          </w:p>
        </w:tc>
        <w:tc>
          <w:tcPr>
            <w:tcW w:w="169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A06DB" w:rsidRDefault="008A06DB" w:rsidP="00826811">
            <w:pPr>
              <w:pStyle w:val="NV"/>
            </w:pPr>
            <w:r w:rsidRPr="00C37362">
              <w:t xml:space="preserve">Pest Megyei </w:t>
            </w:r>
            <w:r w:rsidRPr="00C37362">
              <w:lastRenderedPageBreak/>
              <w:t>Kormányhivatal</w:t>
            </w:r>
          </w:p>
          <w:p w:rsidR="008A06DB" w:rsidRPr="00C37362" w:rsidRDefault="008A06DB" w:rsidP="00826811">
            <w:pPr>
              <w:pStyle w:val="NV"/>
            </w:pPr>
            <w:r>
              <w:t>Érdi Járási Hivatala</w:t>
            </w:r>
          </w:p>
          <w:p w:rsidR="008A06DB" w:rsidRPr="00C37362" w:rsidRDefault="008A06DB" w:rsidP="00826811">
            <w:pPr>
              <w:pStyle w:val="NV"/>
            </w:pPr>
            <w:r w:rsidRPr="00C37362">
              <w:t>Környezetvédelmi és Természetvédelmi Főosztály</w:t>
            </w:r>
          </w:p>
          <w:p w:rsidR="008A06DB" w:rsidRPr="00C37362" w:rsidRDefault="008A06DB" w:rsidP="00826811">
            <w:pPr>
              <w:pStyle w:val="ADAT"/>
              <w:framePr w:hSpace="0" w:wrap="auto" w:vAnchor="margin" w:xAlign="left" w:yAlign="inline"/>
              <w:suppressOverlap w:val="0"/>
            </w:pPr>
            <w:r w:rsidRPr="00C37362">
              <w:t>1072 Budapest, Nagy Diófa utca 10-12.</w:t>
            </w:r>
          </w:p>
          <w:p w:rsidR="008A06DB" w:rsidRPr="00C37362" w:rsidRDefault="008A06DB" w:rsidP="00826811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C37362">
              <w:t>A.i</w:t>
            </w:r>
            <w:proofErr w:type="spellEnd"/>
            <w:r w:rsidRPr="00C37362">
              <w:t xml:space="preserve">.: </w:t>
            </w:r>
            <w:r>
              <w:t>Lászlók András</w:t>
            </w:r>
            <w:r w:rsidRPr="00C37362">
              <w:t xml:space="preserve"> osztályvezető</w:t>
            </w:r>
          </w:p>
          <w:p w:rsidR="008A06DB" w:rsidRPr="00C37362" w:rsidRDefault="008A06DB" w:rsidP="00826811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Üi</w:t>
            </w:r>
            <w:proofErr w:type="spellEnd"/>
            <w:r>
              <w:t>: Németh Orsolya</w:t>
            </w:r>
          </w:p>
          <w:p w:rsidR="008A06DB" w:rsidRPr="00C37362" w:rsidRDefault="008A06DB" w:rsidP="00826811">
            <w:pPr>
              <w:pStyle w:val="ADAT"/>
              <w:framePr w:hSpace="0" w:wrap="auto" w:vAnchor="margin" w:xAlign="left" w:yAlign="inline"/>
              <w:suppressOverlap w:val="0"/>
            </w:pPr>
            <w:r>
              <w:t>Tel: 061-478-4400</w:t>
            </w:r>
          </w:p>
        </w:tc>
        <w:tc>
          <w:tcPr>
            <w:tcW w:w="49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8A06DB" w:rsidRPr="00C37362" w:rsidRDefault="00B07A7F" w:rsidP="00826811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lastRenderedPageBreak/>
              <w:t>2018.03.06.</w:t>
            </w:r>
          </w:p>
        </w:tc>
        <w:tc>
          <w:tcPr>
            <w:tcW w:w="3865" w:type="dxa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A06DB" w:rsidRDefault="008A06DB" w:rsidP="00826811">
            <w:pPr>
              <w:ind w:left="72"/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Észrevétel:</w:t>
            </w:r>
          </w:p>
        </w:tc>
        <w:tc>
          <w:tcPr>
            <w:tcW w:w="3866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A06DB" w:rsidRPr="003A5738" w:rsidRDefault="008A06DB" w:rsidP="008A06DB">
            <w:pPr>
              <w:ind w:left="72"/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Válasz:</w:t>
            </w:r>
          </w:p>
        </w:tc>
      </w:tr>
      <w:tr w:rsidR="008A06DB" w:rsidRPr="00687DC5" w:rsidTr="009A2B39">
        <w:trPr>
          <w:cantSplit/>
          <w:trHeight w:val="570"/>
        </w:trPr>
        <w:tc>
          <w:tcPr>
            <w:tcW w:w="360" w:type="dxa"/>
            <w:vMerge/>
            <w:shd w:val="clear" w:color="auto" w:fill="auto"/>
            <w:textDirection w:val="btLr"/>
          </w:tcPr>
          <w:p w:rsidR="008A06DB" w:rsidRPr="00C37362" w:rsidRDefault="008A06DB" w:rsidP="00826811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8A06DB" w:rsidRPr="00C37362" w:rsidRDefault="008A06DB" w:rsidP="00826811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8A06DB" w:rsidRPr="00C37362" w:rsidRDefault="008A06DB" w:rsidP="00826811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8A06DB" w:rsidRDefault="008A06DB" w:rsidP="00826811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A06DB" w:rsidRDefault="008A06DB" w:rsidP="008A06DB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Megjegyzi, hogy:</w:t>
            </w:r>
          </w:p>
          <w:p w:rsidR="008A06DB" w:rsidRPr="008A06DB" w:rsidRDefault="008A06DB" w:rsidP="008A06DB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„</w:t>
            </w:r>
            <w:r w:rsidRPr="008A06DB">
              <w:rPr>
                <w:rFonts w:ascii="Myriad Pro Cond" w:hAnsi="Myriad Pro Cond"/>
                <w:sz w:val="18"/>
                <w:szCs w:val="18"/>
              </w:rPr>
              <w:t xml:space="preserve">A módosítással érintett terület teljes keleti szakaszán érintett az európai közösségi jelentőségű természetvédelmi rendeltetésű területekről szóló 275/2004. (X. 8.) Korm. rendelet [a továbbiakban: 275/2004. (X. 8.) </w:t>
            </w:r>
            <w:proofErr w:type="spellStart"/>
            <w:r w:rsidRPr="008A06DB">
              <w:rPr>
                <w:rFonts w:ascii="Myriad Pro Cond" w:hAnsi="Myriad Pro Cond"/>
                <w:sz w:val="18"/>
                <w:szCs w:val="18"/>
              </w:rPr>
              <w:t>Karm</w:t>
            </w:r>
            <w:proofErr w:type="spellEnd"/>
            <w:r w:rsidRPr="008A06DB">
              <w:rPr>
                <w:rFonts w:ascii="Myriad Pro Cond" w:hAnsi="Myriad Pro Cond"/>
                <w:sz w:val="18"/>
                <w:szCs w:val="18"/>
              </w:rPr>
              <w:t xml:space="preserve">. rendelet] és az európai közösségi jelentőségű természetvédelmi rendeltetésű területekkel érintett földrészletekről szóló 14/201O. (V. 11.) </w:t>
            </w:r>
            <w:proofErr w:type="spellStart"/>
            <w:r w:rsidRPr="008A06DB">
              <w:rPr>
                <w:rFonts w:ascii="Myriad Pro Cond" w:hAnsi="Myriad Pro Cond"/>
                <w:sz w:val="18"/>
                <w:szCs w:val="18"/>
              </w:rPr>
              <w:t>KvVM</w:t>
            </w:r>
            <w:proofErr w:type="spellEnd"/>
            <w:r w:rsidRPr="008A06DB">
              <w:rPr>
                <w:rFonts w:ascii="Myriad Pro Cond" w:hAnsi="Myriad Pro Cond"/>
                <w:sz w:val="18"/>
                <w:szCs w:val="18"/>
              </w:rPr>
              <w:t xml:space="preserve"> rendelet által meghatározott HUDI20034 jelű Duna és ártere </w:t>
            </w:r>
            <w:proofErr w:type="spellStart"/>
            <w:r w:rsidRPr="008A06DB">
              <w:rPr>
                <w:rFonts w:ascii="Myriad Pro Cond" w:hAnsi="Myriad Pro Cond"/>
                <w:sz w:val="18"/>
                <w:szCs w:val="18"/>
              </w:rPr>
              <w:t>elnevezésü</w:t>
            </w:r>
            <w:proofErr w:type="spellEnd"/>
            <w:r w:rsidRPr="008A06DB">
              <w:rPr>
                <w:rFonts w:ascii="Myriad Pro Cond" w:hAnsi="Myriad Pro Cond"/>
                <w:sz w:val="18"/>
                <w:szCs w:val="18"/>
              </w:rPr>
              <w:t xml:space="preserve"> jóváhagyott </w:t>
            </w:r>
            <w:proofErr w:type="spellStart"/>
            <w:r w:rsidRPr="008A06DB">
              <w:rPr>
                <w:rFonts w:ascii="Myriad Pro Cond" w:hAnsi="Myriad Pro Cond"/>
                <w:sz w:val="18"/>
                <w:szCs w:val="18"/>
              </w:rPr>
              <w:t>kiemeit</w:t>
            </w:r>
            <w:proofErr w:type="spellEnd"/>
            <w:r w:rsidRPr="008A06DB">
              <w:rPr>
                <w:rFonts w:ascii="Myriad Pro Cond" w:hAnsi="Myriad Pro Cond"/>
                <w:sz w:val="18"/>
                <w:szCs w:val="18"/>
              </w:rPr>
              <w:t xml:space="preserve"> jelentőségű </w:t>
            </w:r>
            <w:proofErr w:type="spellStart"/>
            <w:r w:rsidRPr="008A06DB">
              <w:rPr>
                <w:rFonts w:ascii="Myriad Pro Cond" w:hAnsi="Myriad Pro Cond"/>
                <w:sz w:val="18"/>
                <w:szCs w:val="18"/>
              </w:rPr>
              <w:t>természetmegőrzési</w:t>
            </w:r>
            <w:proofErr w:type="spellEnd"/>
            <w:r w:rsidRPr="008A06DB">
              <w:rPr>
                <w:rFonts w:ascii="Myriad Pro Cond" w:hAnsi="Myriad Pro Cond"/>
                <w:sz w:val="18"/>
                <w:szCs w:val="18"/>
              </w:rPr>
              <w:t xml:space="preserve"> területtel.</w:t>
            </w:r>
          </w:p>
          <w:p w:rsidR="008A06DB" w:rsidRPr="008A06DB" w:rsidRDefault="008A06DB" w:rsidP="008A06DB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8A06DB">
              <w:rPr>
                <w:rFonts w:ascii="Myriad Pro Cond" w:hAnsi="Myriad Pro Cond"/>
                <w:sz w:val="18"/>
                <w:szCs w:val="18"/>
              </w:rPr>
              <w:t xml:space="preserve">A tervezési területet érinti az Országos Területrendezési Tervről szóló 2003. évi XXVI. törvényben (a továbbiakban: </w:t>
            </w:r>
            <w:proofErr w:type="spellStart"/>
            <w:r w:rsidRPr="008A06DB">
              <w:rPr>
                <w:rFonts w:ascii="Myriad Pro Cond" w:hAnsi="Myriad Pro Cond"/>
                <w:sz w:val="18"/>
                <w:szCs w:val="18"/>
              </w:rPr>
              <w:t>OTrT</w:t>
            </w:r>
            <w:proofErr w:type="spellEnd"/>
            <w:r w:rsidRPr="008A06DB">
              <w:rPr>
                <w:rFonts w:ascii="Myriad Pro Cond" w:hAnsi="Myriad Pro Cond"/>
                <w:sz w:val="18"/>
                <w:szCs w:val="18"/>
              </w:rPr>
              <w:t xml:space="preserve"> tv.) lehatárolt országos ökológiai hálózat övezete és a táj képvédelmi </w:t>
            </w:r>
            <w:proofErr w:type="spellStart"/>
            <w:r w:rsidRPr="008A06DB">
              <w:rPr>
                <w:rFonts w:ascii="Myriad Pro Cond" w:hAnsi="Myriad Pro Cond"/>
                <w:sz w:val="18"/>
                <w:szCs w:val="18"/>
              </w:rPr>
              <w:t>szempontbó</w:t>
            </w:r>
            <w:proofErr w:type="spellEnd"/>
            <w:r w:rsidRPr="008A06DB">
              <w:rPr>
                <w:rFonts w:ascii="Myriad Pro Cond" w:hAnsi="Myriad Pro Cond"/>
                <w:sz w:val="18"/>
                <w:szCs w:val="18"/>
              </w:rPr>
              <w:t xml:space="preserve"> l kiemelten kezelendő terület övezete.</w:t>
            </w:r>
            <w:r>
              <w:rPr>
                <w:rFonts w:ascii="Myriad Pro Cond" w:hAnsi="Myriad Pro Cond"/>
                <w:sz w:val="18"/>
                <w:szCs w:val="18"/>
              </w:rPr>
              <w:t>”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A06DB" w:rsidRDefault="008A06DB" w:rsidP="008A06DB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 jogszabályokban rögzített elemeket a KÉSZ 1</w:t>
            </w:r>
            <w:proofErr w:type="gramStart"/>
            <w:r>
              <w:rPr>
                <w:rFonts w:ascii="Myriad Pro Cond" w:hAnsi="Myriad Pro Cond"/>
                <w:sz w:val="18"/>
                <w:szCs w:val="18"/>
              </w:rPr>
              <w:t>.b</w:t>
            </w:r>
            <w:proofErr w:type="gramEnd"/>
            <w:r>
              <w:rPr>
                <w:rFonts w:ascii="Myriad Pro Cond" w:hAnsi="Myriad Pro Cond"/>
                <w:sz w:val="18"/>
                <w:szCs w:val="18"/>
              </w:rPr>
              <w:t>. melléklete ábrázolja.</w:t>
            </w:r>
          </w:p>
          <w:p w:rsidR="006C657F" w:rsidRPr="008A06DB" w:rsidRDefault="006C657F" w:rsidP="006C657F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Döntést nem igényel</w:t>
            </w:r>
          </w:p>
        </w:tc>
      </w:tr>
      <w:tr w:rsidR="008A06DB" w:rsidRPr="00687DC5" w:rsidTr="009A2B39">
        <w:trPr>
          <w:cantSplit/>
          <w:trHeight w:val="570"/>
        </w:trPr>
        <w:tc>
          <w:tcPr>
            <w:tcW w:w="360" w:type="dxa"/>
            <w:vMerge/>
            <w:shd w:val="clear" w:color="auto" w:fill="auto"/>
            <w:textDirection w:val="btLr"/>
          </w:tcPr>
          <w:p w:rsidR="008A06DB" w:rsidRPr="00C37362" w:rsidRDefault="008A06DB" w:rsidP="008A06DB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8A06DB" w:rsidRPr="00C37362" w:rsidRDefault="008A06DB" w:rsidP="008A06DB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8A06DB" w:rsidRPr="00C37362" w:rsidRDefault="008A06DB" w:rsidP="008A06DB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8A06DB" w:rsidRDefault="008A06DB" w:rsidP="008A06DB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A06DB" w:rsidRPr="008A06DB" w:rsidRDefault="008A06DB" w:rsidP="008A06DB">
            <w:pPr>
              <w:ind w:left="72"/>
              <w:jc w:val="left"/>
              <w:rPr>
                <w:rFonts w:ascii="Myriad Pro Cond" w:hAnsi="Myriad Pro Cond"/>
                <w:sz w:val="18"/>
                <w:szCs w:val="18"/>
                <w:u w:val="single"/>
              </w:rPr>
            </w:pPr>
            <w:r w:rsidRPr="008A06DB">
              <w:rPr>
                <w:rFonts w:ascii="Myriad Pro Cond" w:hAnsi="Myriad Pro Cond"/>
                <w:sz w:val="18"/>
                <w:szCs w:val="18"/>
                <w:u w:val="single"/>
              </w:rPr>
              <w:t>Táj- és természetvédelmi szempontból:</w:t>
            </w:r>
          </w:p>
          <w:p w:rsidR="008A06DB" w:rsidRDefault="008A06DB" w:rsidP="008A06DB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8A06DB">
              <w:rPr>
                <w:rFonts w:ascii="Myriad Pro Cond" w:hAnsi="Myriad Pro Cond"/>
                <w:sz w:val="18"/>
                <w:szCs w:val="18"/>
              </w:rPr>
              <w:t>Az észrevétel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madárvédelmi szempontból kiemeli a nagyobb méretű üvegfelületek kockázatát.</w:t>
            </w:r>
          </w:p>
          <w:p w:rsidR="008A06DB" w:rsidRPr="008A06DB" w:rsidRDefault="008A06DB" w:rsidP="008A06DB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Kéri</w:t>
            </w:r>
            <w:r w:rsidRPr="008A06DB">
              <w:rPr>
                <w:rFonts w:ascii="Myriad Pro Cond" w:hAnsi="Myriad Pro Cond"/>
                <w:sz w:val="18"/>
                <w:szCs w:val="18"/>
              </w:rPr>
              <w:t xml:space="preserve">, hogy a településképi rendeletben a madárvédelmi szempontok érvényre juttatása érdekében jelenjenek meg olyan szabályozási előírások, amelyek biztosítják az új épületek esetében a megfelelő kialakítást és </w:t>
            </w:r>
            <w:proofErr w:type="gramStart"/>
            <w:r w:rsidRPr="008A06DB">
              <w:rPr>
                <w:rFonts w:ascii="Myriad Pro Cond" w:hAnsi="Myriad Pro Cond"/>
                <w:sz w:val="18"/>
                <w:szCs w:val="18"/>
              </w:rPr>
              <w:t>anyaghasználatot ,valamint</w:t>
            </w:r>
            <w:proofErr w:type="gramEnd"/>
            <w:r w:rsidRPr="008A06DB">
              <w:rPr>
                <w:rFonts w:ascii="Myriad Pro Cond" w:hAnsi="Myriad Pro Cond"/>
                <w:sz w:val="18"/>
                <w:szCs w:val="18"/>
              </w:rPr>
              <w:t xml:space="preserve"> meglévő épületek esetében a nagyméretű üvegfelületek madárbaráttá tételét.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A06DB" w:rsidRDefault="008A06DB" w:rsidP="008A06DB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8A06DB">
              <w:rPr>
                <w:rFonts w:ascii="Myriad Pro Cond" w:hAnsi="Myriad Pro Cond"/>
                <w:sz w:val="18"/>
                <w:szCs w:val="18"/>
              </w:rPr>
              <w:t xml:space="preserve">A kérdés (ahogy ezt a Főosztály is megjegyzi) </w:t>
            </w:r>
            <w:r w:rsidRPr="008A06DB">
              <w:rPr>
                <w:rFonts w:ascii="Myriad Pro Cond" w:hAnsi="Myriad Pro Cond"/>
                <w:b/>
                <w:sz w:val="18"/>
                <w:szCs w:val="18"/>
              </w:rPr>
              <w:t xml:space="preserve">nem a </w:t>
            </w:r>
            <w:proofErr w:type="spellStart"/>
            <w:r w:rsidRPr="008A06DB">
              <w:rPr>
                <w:rFonts w:ascii="Myriad Pro Cond" w:hAnsi="Myriad Pro Cond"/>
                <w:b/>
                <w:sz w:val="18"/>
                <w:szCs w:val="18"/>
              </w:rPr>
              <w:t>KÉSZ-ben</w:t>
            </w:r>
            <w:proofErr w:type="spellEnd"/>
            <w:r w:rsidRPr="008A06DB">
              <w:rPr>
                <w:rFonts w:ascii="Myriad Pro Cond" w:hAnsi="Myriad Pro Cond"/>
                <w:b/>
                <w:sz w:val="18"/>
                <w:szCs w:val="18"/>
              </w:rPr>
              <w:t xml:space="preserve"> szabályozható kérdés</w:t>
            </w:r>
            <w:r w:rsidRPr="008A06DB">
              <w:rPr>
                <w:rFonts w:ascii="Myriad Pro Cond" w:hAnsi="Myriad Pro Cond"/>
                <w:sz w:val="18"/>
                <w:szCs w:val="18"/>
              </w:rPr>
              <w:t>, ha</w:t>
            </w:r>
            <w:r w:rsidR="0002648D">
              <w:rPr>
                <w:rFonts w:ascii="Myriad Pro Cond" w:hAnsi="Myriad Pro Cond"/>
                <w:sz w:val="18"/>
                <w:szCs w:val="18"/>
              </w:rPr>
              <w:t>nem</w:t>
            </w:r>
            <w:r w:rsidRPr="008A06DB">
              <w:rPr>
                <w:rFonts w:ascii="Myriad Pro Cond" w:hAnsi="Myriad Pro Cond"/>
                <w:sz w:val="18"/>
                <w:szCs w:val="18"/>
              </w:rPr>
              <w:t xml:space="preserve"> a településképről szóló rendeletben lehet előír</w:t>
            </w:r>
            <w:r>
              <w:rPr>
                <w:rFonts w:ascii="Myriad Pro Cond" w:hAnsi="Myriad Pro Cond"/>
                <w:sz w:val="18"/>
                <w:szCs w:val="18"/>
              </w:rPr>
              <w:t>ni.</w:t>
            </w:r>
          </w:p>
          <w:p w:rsidR="006C657F" w:rsidRPr="008A06DB" w:rsidRDefault="006C657F" w:rsidP="006C657F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 xml:space="preserve">A </w:t>
            </w:r>
            <w:proofErr w:type="spellStart"/>
            <w:r w:rsidRPr="006C657F">
              <w:rPr>
                <w:rFonts w:ascii="Arial Narrow" w:hAnsi="Arial Narrow"/>
                <w:b/>
                <w:sz w:val="18"/>
                <w:szCs w:val="18"/>
              </w:rPr>
              <w:t>KÉSZ-szel</w:t>
            </w:r>
            <w:proofErr w:type="spellEnd"/>
            <w:r w:rsidRPr="006C657F">
              <w:rPr>
                <w:rFonts w:ascii="Arial Narrow" w:hAnsi="Arial Narrow"/>
                <w:b/>
                <w:sz w:val="18"/>
                <w:szCs w:val="18"/>
              </w:rPr>
              <w:t xml:space="preserve"> kapcsolatban döntést nem igényel</w:t>
            </w:r>
          </w:p>
        </w:tc>
      </w:tr>
      <w:tr w:rsidR="008A06DB" w:rsidRPr="00687DC5" w:rsidTr="009A2B39">
        <w:trPr>
          <w:cantSplit/>
          <w:trHeight w:val="570"/>
        </w:trPr>
        <w:tc>
          <w:tcPr>
            <w:tcW w:w="360" w:type="dxa"/>
            <w:vMerge/>
            <w:shd w:val="clear" w:color="auto" w:fill="auto"/>
            <w:textDirection w:val="btLr"/>
          </w:tcPr>
          <w:p w:rsidR="008A06DB" w:rsidRPr="00C37362" w:rsidRDefault="008A06DB" w:rsidP="008A06DB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8A06DB" w:rsidRPr="00C37362" w:rsidRDefault="008A06DB" w:rsidP="008A06DB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8A06DB" w:rsidRPr="00C37362" w:rsidRDefault="008A06DB" w:rsidP="008A06DB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8A06DB" w:rsidRDefault="008A06DB" w:rsidP="008A06DB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A06DB" w:rsidRDefault="00B07A7F" w:rsidP="00B07A7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Tájékoztat továbbá, hogy </w:t>
            </w:r>
            <w:r w:rsidR="008A06DB" w:rsidRPr="00B07A7F">
              <w:rPr>
                <w:rFonts w:ascii="Myriad Pro Cond" w:hAnsi="Myriad Pro Cond"/>
                <w:sz w:val="18"/>
                <w:szCs w:val="18"/>
              </w:rPr>
              <w:t>a Járási Hivatal nyilvántartása szerint, a jelen ütemben tervezett tárgyi területrészen,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="008A06DB" w:rsidRPr="00B07A7F">
              <w:rPr>
                <w:rFonts w:ascii="Myriad Pro Cond" w:hAnsi="Myriad Pro Cond"/>
                <w:sz w:val="18"/>
                <w:szCs w:val="18"/>
              </w:rPr>
              <w:t xml:space="preserve">illetve annak közelében </w:t>
            </w:r>
            <w:r>
              <w:rPr>
                <w:rFonts w:ascii="Myriad Pro Cond" w:hAnsi="Myriad Pro Cond"/>
                <w:sz w:val="18"/>
                <w:szCs w:val="18"/>
              </w:rPr>
              <w:t>mely</w:t>
            </w:r>
            <w:r w:rsidR="008A06DB" w:rsidRPr="00B07A7F">
              <w:rPr>
                <w:rFonts w:ascii="Myriad Pro Cond" w:hAnsi="Myriad Pro Cond"/>
                <w:sz w:val="18"/>
                <w:szCs w:val="18"/>
              </w:rPr>
              <w:t xml:space="preserve"> ingatlanokon van kármentesítés folyam</w:t>
            </w:r>
            <w:r>
              <w:rPr>
                <w:rFonts w:ascii="Myriad Pro Cond" w:hAnsi="Myriad Pro Cond"/>
                <w:sz w:val="18"/>
                <w:szCs w:val="18"/>
              </w:rPr>
              <w:t>atban.</w:t>
            </w:r>
          </w:p>
          <w:p w:rsidR="00B07A7F" w:rsidRDefault="00B07A7F" w:rsidP="00B07A7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Ez alapján kéri </w:t>
            </w:r>
            <w:proofErr w:type="gramStart"/>
            <w:r>
              <w:rPr>
                <w:rFonts w:ascii="Myriad Pro Cond" w:hAnsi="Myriad Pro Cond"/>
                <w:sz w:val="18"/>
                <w:szCs w:val="18"/>
              </w:rPr>
              <w:t>a</w:t>
            </w:r>
            <w:proofErr w:type="gramEnd"/>
            <w:r>
              <w:rPr>
                <w:rFonts w:ascii="Myriad Pro Cond" w:hAnsi="Myriad Pro Cond"/>
                <w:sz w:val="18"/>
                <w:szCs w:val="18"/>
              </w:rPr>
              <w:t>:</w:t>
            </w:r>
          </w:p>
          <w:p w:rsidR="00B07A7F" w:rsidRDefault="00B07A7F" w:rsidP="00B07A7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„</w:t>
            </w:r>
            <w:r w:rsidRPr="00B07A7F">
              <w:rPr>
                <w:rFonts w:ascii="Myriad Pro Cond" w:hAnsi="Myriad Pro Cond"/>
                <w:sz w:val="18"/>
                <w:szCs w:val="18"/>
              </w:rPr>
              <w:t xml:space="preserve">a KÉSZ tervezet elkészítéséhez kapcsolódó, </w:t>
            </w:r>
            <w:r>
              <w:rPr>
                <w:rFonts w:ascii="Myriad Pro Cond" w:hAnsi="Myriad Pro Cond"/>
                <w:sz w:val="18"/>
                <w:szCs w:val="18"/>
              </w:rPr>
              <w:t>"I</w:t>
            </w:r>
            <w:r w:rsidRPr="00B07A7F">
              <w:rPr>
                <w:rFonts w:ascii="Myriad Pro Cond" w:hAnsi="Myriad Pro Cond"/>
                <w:sz w:val="18"/>
                <w:szCs w:val="18"/>
              </w:rPr>
              <w:t xml:space="preserve">. kötet: Alátámasztó 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munkarészek helyzetfeltáró </w:t>
            </w:r>
            <w:r w:rsidRPr="00B07A7F">
              <w:rPr>
                <w:rFonts w:ascii="Myriad Pro Cond" w:hAnsi="Myriad Pro Cond"/>
                <w:sz w:val="18"/>
                <w:szCs w:val="18"/>
              </w:rPr>
              <w:t>és helyzetelemző munkarész'' című dokumentáció 1.12.2. pontjának "Vízminőség védelem" rész aktualizálását, valamint</w:t>
            </w:r>
          </w:p>
          <w:p w:rsidR="00B07A7F" w:rsidRPr="00B07A7F" w:rsidRDefault="00B07A7F" w:rsidP="00B07A7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B07A7F">
              <w:rPr>
                <w:rFonts w:ascii="Myriad Pro Cond" w:hAnsi="Myriad Pro Cond"/>
                <w:sz w:val="18"/>
                <w:szCs w:val="18"/>
              </w:rPr>
              <w:t xml:space="preserve">a KÉSZ tervezet elkészítéséhez kapcsolódó, </w:t>
            </w:r>
            <w:r>
              <w:rPr>
                <w:rFonts w:ascii="Myriad Pro Cond" w:hAnsi="Myriad Pro Cond"/>
                <w:sz w:val="18"/>
                <w:szCs w:val="18"/>
              </w:rPr>
              <w:t>"II</w:t>
            </w:r>
            <w:r w:rsidRPr="00B07A7F">
              <w:rPr>
                <w:rFonts w:ascii="Myriad Pro Cond" w:hAnsi="Myriad Pro Cond"/>
                <w:sz w:val="18"/>
                <w:szCs w:val="18"/>
              </w:rPr>
              <w:t xml:space="preserve"> kötet: Alátámasztó munkarészek </w:t>
            </w:r>
            <w:proofErr w:type="spellStart"/>
            <w:r w:rsidRPr="00B07A7F">
              <w:rPr>
                <w:rFonts w:ascii="Myriad Pro Cond" w:hAnsi="Myriad Pro Cond"/>
                <w:sz w:val="18"/>
                <w:szCs w:val="18"/>
              </w:rPr>
              <w:t>terví</w:t>
            </w:r>
            <w:proofErr w:type="spellEnd"/>
            <w:r w:rsidRPr="00B07A7F">
              <w:rPr>
                <w:rFonts w:ascii="Myriad Pro Cond" w:hAnsi="Myriad Pro Cond"/>
                <w:sz w:val="18"/>
                <w:szCs w:val="18"/>
              </w:rPr>
              <w:t xml:space="preserve"> alátámasztó munkarészek" című dokumentáció 1.10.2. pontjának </w:t>
            </w:r>
            <w:r>
              <w:rPr>
                <w:rFonts w:ascii="Myriad Pro Cond" w:hAnsi="Myriad Pro Cond"/>
                <w:sz w:val="18"/>
                <w:szCs w:val="18"/>
              </w:rPr>
              <w:t>"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Vízminő</w:t>
            </w:r>
            <w:r w:rsidRPr="00B07A7F">
              <w:rPr>
                <w:rFonts w:ascii="Myriad Pro Cond" w:hAnsi="Myriad Pro Cond"/>
                <w:sz w:val="18"/>
                <w:szCs w:val="18"/>
              </w:rPr>
              <w:t>ségvédelem</w:t>
            </w:r>
            <w:proofErr w:type="spellEnd"/>
            <w:r w:rsidRPr="00B07A7F">
              <w:rPr>
                <w:rFonts w:ascii="Myriad Pro Cond" w:hAnsi="Myriad Pro Cond"/>
                <w:sz w:val="18"/>
                <w:szCs w:val="18"/>
              </w:rPr>
              <w:t>" rész "Felszín alatti vizek'' fejezetének kiegészítését.</w:t>
            </w:r>
            <w:r>
              <w:rPr>
                <w:rFonts w:ascii="Myriad Pro Cond" w:hAnsi="Myriad Pro Cond"/>
                <w:sz w:val="18"/>
                <w:szCs w:val="18"/>
              </w:rPr>
              <w:t>”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A06DB" w:rsidRDefault="00A157F6" w:rsidP="00A157F6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A157F6">
              <w:rPr>
                <w:rFonts w:ascii="Myriad Pro Cond" w:hAnsi="Myriad Pro Cond"/>
                <w:sz w:val="18"/>
                <w:szCs w:val="18"/>
              </w:rPr>
              <w:t xml:space="preserve">Az észrevételnek és az adatszolgáltatásnak megfelelően a </w:t>
            </w:r>
            <w:r>
              <w:rPr>
                <w:rFonts w:ascii="Myriad Pro Cond" w:hAnsi="Myriad Pro Cond"/>
                <w:sz w:val="18"/>
                <w:szCs w:val="18"/>
              </w:rPr>
              <w:t>dokumentációt aktualizáltuk (I</w:t>
            </w:r>
            <w:r w:rsidRPr="00B07A7F">
              <w:rPr>
                <w:rFonts w:ascii="Myriad Pro Cond" w:hAnsi="Myriad Pro Cond"/>
                <w:sz w:val="18"/>
                <w:szCs w:val="18"/>
              </w:rPr>
              <w:t xml:space="preserve">. kötet: Alátámasztó 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munkarészek helyzetfeltáró </w:t>
            </w:r>
            <w:r w:rsidRPr="00B07A7F">
              <w:rPr>
                <w:rFonts w:ascii="Myriad Pro Cond" w:hAnsi="Myriad Pro Cond"/>
                <w:sz w:val="18"/>
                <w:szCs w:val="18"/>
              </w:rPr>
              <w:t>és helyzetelemző munkarész'' című dokumentáció 1.12.2. pontjának "Vízminőség védelem" rész</w:t>
            </w:r>
            <w:r>
              <w:rPr>
                <w:rFonts w:ascii="Myriad Pro Cond" w:hAnsi="Myriad Pro Cond"/>
                <w:sz w:val="18"/>
                <w:szCs w:val="18"/>
              </w:rPr>
              <w:t>), valamint kiegészítettük (II</w:t>
            </w:r>
            <w:r w:rsidRPr="00B07A7F">
              <w:rPr>
                <w:rFonts w:ascii="Myriad Pro Cond" w:hAnsi="Myriad Pro Cond"/>
                <w:sz w:val="18"/>
                <w:szCs w:val="18"/>
              </w:rPr>
              <w:t xml:space="preserve"> kötet: Alátámasztó munkarészek </w:t>
            </w:r>
            <w:proofErr w:type="spellStart"/>
            <w:r w:rsidRPr="00B07A7F">
              <w:rPr>
                <w:rFonts w:ascii="Myriad Pro Cond" w:hAnsi="Myriad Pro Cond"/>
                <w:sz w:val="18"/>
                <w:szCs w:val="18"/>
              </w:rPr>
              <w:t>terví</w:t>
            </w:r>
            <w:proofErr w:type="spellEnd"/>
            <w:r w:rsidRPr="00B07A7F">
              <w:rPr>
                <w:rFonts w:ascii="Myriad Pro Cond" w:hAnsi="Myriad Pro Cond"/>
                <w:sz w:val="18"/>
                <w:szCs w:val="18"/>
              </w:rPr>
              <w:t xml:space="preserve"> alátámasztó munkarészek" című dokumentáció 1.10.2. pontjának </w:t>
            </w:r>
            <w:r>
              <w:rPr>
                <w:rFonts w:ascii="Myriad Pro Cond" w:hAnsi="Myriad Pro Cond"/>
                <w:sz w:val="18"/>
                <w:szCs w:val="18"/>
              </w:rPr>
              <w:t>"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Vízminő</w:t>
            </w:r>
            <w:r w:rsidRPr="00B07A7F">
              <w:rPr>
                <w:rFonts w:ascii="Myriad Pro Cond" w:hAnsi="Myriad Pro Cond"/>
                <w:sz w:val="18"/>
                <w:szCs w:val="18"/>
              </w:rPr>
              <w:t>ségvédelem</w:t>
            </w:r>
            <w:proofErr w:type="spellEnd"/>
            <w:r w:rsidRPr="00B07A7F">
              <w:rPr>
                <w:rFonts w:ascii="Myriad Pro Cond" w:hAnsi="Myriad Pro Cond"/>
                <w:sz w:val="18"/>
                <w:szCs w:val="18"/>
              </w:rPr>
              <w:t>" rész "Felszín alatti vizek'' fejezet</w:t>
            </w:r>
            <w:r>
              <w:rPr>
                <w:rFonts w:ascii="Myriad Pro Cond" w:hAnsi="Myriad Pro Cond"/>
                <w:sz w:val="18"/>
                <w:szCs w:val="18"/>
              </w:rPr>
              <w:t>)</w:t>
            </w:r>
          </w:p>
          <w:p w:rsidR="00A157F6" w:rsidRPr="00A157F6" w:rsidRDefault="00A157F6" w:rsidP="00B07A7F">
            <w:pPr>
              <w:ind w:left="72"/>
              <w:jc w:val="left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8A06DB" w:rsidRPr="00687DC5" w:rsidTr="009A2B39">
        <w:trPr>
          <w:cantSplit/>
          <w:trHeight w:val="570"/>
        </w:trPr>
        <w:tc>
          <w:tcPr>
            <w:tcW w:w="360" w:type="dxa"/>
            <w:vMerge/>
            <w:shd w:val="clear" w:color="auto" w:fill="auto"/>
            <w:textDirection w:val="btLr"/>
          </w:tcPr>
          <w:p w:rsidR="008A06DB" w:rsidRPr="00C37362" w:rsidRDefault="008A06DB" w:rsidP="008A06DB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8A06DB" w:rsidRPr="00C37362" w:rsidRDefault="008A06DB" w:rsidP="008A06DB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8A06DB" w:rsidRPr="00C37362" w:rsidRDefault="008A06DB" w:rsidP="008A06DB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8A06DB" w:rsidRDefault="008A06DB" w:rsidP="008A06DB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A06DB" w:rsidRPr="00B07A7F" w:rsidRDefault="00B07A7F" w:rsidP="00B07A7F">
            <w:pPr>
              <w:ind w:left="72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  <w:r w:rsidRPr="00B07A7F">
              <w:rPr>
                <w:rFonts w:ascii="Myriad Pro Cond" w:hAnsi="Myriad Pro Cond"/>
                <w:b/>
                <w:sz w:val="18"/>
                <w:szCs w:val="18"/>
                <w:u w:val="single"/>
              </w:rPr>
              <w:t>KHV:</w:t>
            </w:r>
          </w:p>
          <w:p w:rsidR="00B07A7F" w:rsidRPr="00B07A7F" w:rsidRDefault="00B07A7F" w:rsidP="00B07A7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„</w:t>
            </w:r>
            <w:r w:rsidRPr="00B07A7F">
              <w:rPr>
                <w:rFonts w:ascii="Myriad Pro Cond" w:hAnsi="Myriad Pro Cond"/>
                <w:sz w:val="18"/>
                <w:szCs w:val="18"/>
              </w:rPr>
              <w:t>A benyújtott véleményezési dokumentációban foglaltak alapján a tervezett módos</w:t>
            </w:r>
            <w:r>
              <w:rPr>
                <w:rFonts w:ascii="Myriad Pro Cond" w:hAnsi="Myriad Pro Cond"/>
                <w:sz w:val="18"/>
                <w:szCs w:val="18"/>
              </w:rPr>
              <w:t>í</w:t>
            </w:r>
            <w:r w:rsidRPr="00B07A7F">
              <w:rPr>
                <w:rFonts w:ascii="Myriad Pro Cond" w:hAnsi="Myriad Pro Cond"/>
                <w:sz w:val="18"/>
                <w:szCs w:val="18"/>
              </w:rPr>
              <w:t xml:space="preserve">tások várhatóan nem lesznek </w:t>
            </w:r>
            <w:r>
              <w:rPr>
                <w:rFonts w:ascii="Myriad Pro Cond" w:hAnsi="Myriad Pro Cond"/>
                <w:sz w:val="18"/>
                <w:szCs w:val="18"/>
              </w:rPr>
              <w:t>kedvező</w:t>
            </w:r>
            <w:r w:rsidRPr="00B07A7F">
              <w:rPr>
                <w:rFonts w:ascii="Myriad Pro Cond" w:hAnsi="Myriad Pro Cond"/>
                <w:sz w:val="18"/>
                <w:szCs w:val="18"/>
              </w:rPr>
              <w:t xml:space="preserve">tlen hatással természetvédelmi szempontú </w:t>
            </w:r>
            <w:r>
              <w:rPr>
                <w:rFonts w:ascii="Myriad Pro Cond" w:hAnsi="Myriad Pro Cond"/>
                <w:sz w:val="18"/>
                <w:szCs w:val="18"/>
              </w:rPr>
              <w:t>kijelöléssel</w:t>
            </w:r>
            <w:r w:rsidRPr="00B07A7F">
              <w:rPr>
                <w:rFonts w:ascii="Myriad Pro Cond" w:hAnsi="Myriad Pro Cond"/>
                <w:sz w:val="18"/>
                <w:szCs w:val="18"/>
              </w:rPr>
              <w:t xml:space="preserve"> érintett területekre, ezért a 2/2005. (1. 11.) Korm. rendelet 4. § (2) bekezdése szerinti </w:t>
            </w:r>
            <w:r w:rsidRPr="00B07A7F">
              <w:rPr>
                <w:rFonts w:ascii="Myriad Pro Cond" w:hAnsi="Myriad Pro Cond"/>
                <w:b/>
                <w:sz w:val="18"/>
                <w:szCs w:val="18"/>
              </w:rPr>
              <w:t xml:space="preserve">környezeti vizsgálat lefolytatását </w:t>
            </w:r>
            <w:r w:rsidRPr="00B07A7F">
              <w:rPr>
                <w:rFonts w:ascii="Myriad Pro Cond" w:hAnsi="Myriad Pro Cond"/>
                <w:sz w:val="18"/>
                <w:szCs w:val="18"/>
              </w:rPr>
              <w:t xml:space="preserve">a Járási Hivatal </w:t>
            </w:r>
            <w:r w:rsidRPr="00B07A7F">
              <w:rPr>
                <w:rFonts w:ascii="Myriad Pro Cond" w:hAnsi="Myriad Pro Cond"/>
                <w:b/>
                <w:sz w:val="18"/>
                <w:szCs w:val="18"/>
              </w:rPr>
              <w:t>nem tartja szükségesnek</w:t>
            </w:r>
            <w:r w:rsidRPr="00B07A7F">
              <w:rPr>
                <w:rFonts w:ascii="Myriad Pro Cond" w:hAnsi="Myriad Pro Cond"/>
                <w:sz w:val="18"/>
                <w:szCs w:val="18"/>
              </w:rPr>
              <w:t>.”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A06DB" w:rsidRPr="003A5738" w:rsidRDefault="002D054A" w:rsidP="00B07A7F">
            <w:pPr>
              <w:ind w:left="72"/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2D054A" w:rsidRPr="00687DC5" w:rsidTr="009A2B39">
        <w:trPr>
          <w:cantSplit/>
          <w:trHeight w:val="1972"/>
        </w:trPr>
        <w:tc>
          <w:tcPr>
            <w:tcW w:w="360" w:type="dxa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2D054A" w:rsidRPr="00A262FC" w:rsidRDefault="002D054A" w:rsidP="008A06DB">
            <w:pPr>
              <w:pStyle w:val="IKTATO"/>
              <w:framePr w:hSpace="0" w:wrap="auto" w:vAnchor="margin" w:xAlign="left" w:yAlign="inline"/>
              <w:suppressOverlap w:val="0"/>
            </w:pPr>
            <w:r w:rsidRPr="00A262FC">
              <w:t>03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2D054A" w:rsidRPr="00A262FC" w:rsidRDefault="002D054A" w:rsidP="008A06DB">
            <w:pPr>
              <w:pStyle w:val="IKTATO"/>
              <w:framePr w:hSpace="0" w:wrap="auto" w:vAnchor="margin" w:xAlign="left" w:yAlign="inline"/>
              <w:suppressOverlap w:val="0"/>
            </w:pPr>
            <w:r>
              <w:t>964/1/2018.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auto"/>
          </w:tcPr>
          <w:p w:rsidR="002D054A" w:rsidRPr="00A262FC" w:rsidRDefault="002D054A" w:rsidP="008A06DB">
            <w:pPr>
              <w:pStyle w:val="NV"/>
            </w:pPr>
            <w:r w:rsidRPr="00A262FC">
              <w:t>Duna-Ipoly Nemzeti Park Igazgatóság</w:t>
            </w:r>
          </w:p>
          <w:p w:rsidR="002D054A" w:rsidRPr="00C37362" w:rsidRDefault="002D054A" w:rsidP="008A06DB">
            <w:pPr>
              <w:pStyle w:val="ADAT"/>
              <w:framePr w:hSpace="0" w:wrap="auto" w:vAnchor="margin" w:xAlign="left" w:yAlign="inline"/>
              <w:suppressOverlap w:val="0"/>
            </w:pPr>
            <w:r w:rsidRPr="00C37362">
              <w:t>1072 Budapest, Nagy Diófa utca 10-12.</w:t>
            </w:r>
          </w:p>
          <w:p w:rsidR="002D054A" w:rsidRPr="00C37362" w:rsidRDefault="002D054A" w:rsidP="008A06DB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C37362">
              <w:t>A.i</w:t>
            </w:r>
            <w:proofErr w:type="spellEnd"/>
            <w:r w:rsidRPr="00C37362">
              <w:t xml:space="preserve">.: </w:t>
            </w:r>
            <w:r>
              <w:t xml:space="preserve">Füri András igazgató megbízásából; dr. </w:t>
            </w:r>
            <w:proofErr w:type="spellStart"/>
            <w:r>
              <w:t>Kézdy</w:t>
            </w:r>
            <w:proofErr w:type="spellEnd"/>
            <w:r>
              <w:t xml:space="preserve"> Pál szakmai igazgatóhelyettes</w:t>
            </w:r>
          </w:p>
          <w:p w:rsidR="002D054A" w:rsidRPr="00C37362" w:rsidRDefault="002D054A" w:rsidP="008A06DB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C37362">
              <w:t>Üi</w:t>
            </w:r>
            <w:proofErr w:type="spellEnd"/>
            <w:r w:rsidRPr="00C37362">
              <w:t xml:space="preserve">: </w:t>
            </w:r>
            <w:r>
              <w:t>Garamszeginé Németh Mónika</w:t>
            </w:r>
          </w:p>
          <w:p w:rsidR="002D054A" w:rsidRPr="00A262FC" w:rsidRDefault="002D054A" w:rsidP="008A06DB">
            <w:pPr>
              <w:pStyle w:val="ADAT"/>
              <w:framePr w:hSpace="0" w:wrap="auto" w:vAnchor="margin" w:xAlign="left" w:yAlign="inline"/>
              <w:suppressOverlap w:val="0"/>
            </w:pPr>
            <w:r w:rsidRPr="00C37362">
              <w:t>Tel: 061-</w:t>
            </w:r>
            <w:r>
              <w:t>391-4610</w:t>
            </w:r>
          </w:p>
        </w:tc>
        <w:tc>
          <w:tcPr>
            <w:tcW w:w="490" w:type="dxa"/>
            <w:gridSpan w:val="2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2D054A" w:rsidRPr="00A262FC" w:rsidRDefault="002D054A" w:rsidP="008A06DB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2018.02.01..</w:t>
            </w:r>
          </w:p>
        </w:tc>
        <w:tc>
          <w:tcPr>
            <w:tcW w:w="38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054A" w:rsidRDefault="002D054A" w:rsidP="008A06DB">
            <w:pPr>
              <w:ind w:left="72"/>
              <w:jc w:val="left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  <w:r w:rsidRPr="00A06DB9">
              <w:rPr>
                <w:rFonts w:ascii="Myriad Pro Cond" w:hAnsi="Myriad Pro Cond"/>
                <w:b/>
                <w:sz w:val="18"/>
                <w:szCs w:val="18"/>
                <w:u w:val="single"/>
              </w:rPr>
              <w:t>KHV:</w:t>
            </w:r>
          </w:p>
          <w:p w:rsidR="002D054A" w:rsidRPr="00A06DB9" w:rsidRDefault="002D054A" w:rsidP="008A06DB">
            <w:pPr>
              <w:ind w:left="72"/>
              <w:jc w:val="left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  <w:r w:rsidRPr="00A91765">
              <w:rPr>
                <w:rFonts w:ascii="Myriad Pro Cond" w:hAnsi="Myriad Pro Cond"/>
                <w:sz w:val="18"/>
                <w:szCs w:val="18"/>
              </w:rPr>
              <w:t xml:space="preserve">Tekintettel a tervezési terület természeti adottságaira, továbbá a megküldött tervdokumentációban foglaltakra a tárgyi terv vonatkozásában az egyes tervek, illetve programok környezetei vizsgálatáról szóló 2/2015. (I.11.) Korm. rendelet 1.§ (3) bekezdésében meghatározott </w:t>
            </w:r>
            <w:r>
              <w:rPr>
                <w:rFonts w:ascii="Myriad Pro Cond" w:hAnsi="Myriad Pro Cond"/>
                <w:b/>
                <w:sz w:val="18"/>
                <w:szCs w:val="18"/>
              </w:rPr>
              <w:t>környezeti vizsgálat lefolytatása az Igazgatóság megítélése szerint nem szükséges.</w:t>
            </w:r>
          </w:p>
        </w:tc>
        <w:tc>
          <w:tcPr>
            <w:tcW w:w="386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D054A" w:rsidRPr="00A91765" w:rsidRDefault="002D054A" w:rsidP="002D054A">
            <w:pPr>
              <w:ind w:left="72"/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655E5D" w:rsidRPr="00687DC5" w:rsidTr="009A2B39">
        <w:trPr>
          <w:cantSplit/>
          <w:trHeight w:val="236"/>
        </w:trPr>
        <w:tc>
          <w:tcPr>
            <w:tcW w:w="36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655E5D" w:rsidRPr="00C37362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  <w:r w:rsidRPr="00C37362">
              <w:t>04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655E5D" w:rsidRPr="00C37362" w:rsidRDefault="00465375" w:rsidP="00655E5D">
            <w:pPr>
              <w:pStyle w:val="IKTATO"/>
              <w:framePr w:hSpace="0" w:wrap="auto" w:vAnchor="margin" w:xAlign="left" w:yAlign="inline"/>
              <w:suppressOverlap w:val="0"/>
            </w:pPr>
            <w:r>
              <w:t>00350-0012/2018</w:t>
            </w:r>
          </w:p>
        </w:tc>
        <w:tc>
          <w:tcPr>
            <w:tcW w:w="169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55E5D" w:rsidRPr="00C37362" w:rsidRDefault="00655E5D" w:rsidP="00655E5D">
            <w:pPr>
              <w:pStyle w:val="NV"/>
            </w:pPr>
            <w:proofErr w:type="spellStart"/>
            <w:r w:rsidRPr="00C37362">
              <w:t>Közép-Duna-Völgyi</w:t>
            </w:r>
            <w:proofErr w:type="spellEnd"/>
            <w:r w:rsidRPr="00C37362">
              <w:t xml:space="preserve"> Vízügyi Igazgatóság</w:t>
            </w:r>
          </w:p>
          <w:p w:rsidR="00655E5D" w:rsidRPr="00C37362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  <w:r w:rsidRPr="00C37362">
              <w:t>1088 Budapest, Rákóczi út 4</w:t>
            </w:r>
            <w:r>
              <w:t>1</w:t>
            </w:r>
            <w:r w:rsidRPr="00C37362">
              <w:t>.</w:t>
            </w:r>
          </w:p>
          <w:p w:rsidR="00655E5D" w:rsidRPr="00C37362" w:rsidRDefault="00655E5D" w:rsidP="00003EDB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C37362">
              <w:t>A.i</w:t>
            </w:r>
            <w:proofErr w:type="spellEnd"/>
            <w:r w:rsidRPr="00C37362">
              <w:t xml:space="preserve">.: </w:t>
            </w:r>
            <w:r w:rsidR="00003EDB">
              <w:t>Szilágyi Attila, igazgató</w:t>
            </w:r>
          </w:p>
          <w:p w:rsidR="00655E5D" w:rsidRPr="00C37362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C37362">
              <w:t>E.a</w:t>
            </w:r>
            <w:proofErr w:type="spellEnd"/>
            <w:r w:rsidRPr="00C37362">
              <w:t xml:space="preserve">.: </w:t>
            </w:r>
            <w:proofErr w:type="spellStart"/>
            <w:r w:rsidR="00003EDB">
              <w:t>Cebula</w:t>
            </w:r>
            <w:proofErr w:type="spellEnd"/>
            <w:r w:rsidR="00003EDB">
              <w:t xml:space="preserve"> Tímea</w:t>
            </w:r>
          </w:p>
          <w:p w:rsidR="00655E5D" w:rsidRPr="00C37362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  <w:r w:rsidRPr="00C37362">
              <w:t>Tel: 061-477-3500</w:t>
            </w:r>
          </w:p>
        </w:tc>
        <w:tc>
          <w:tcPr>
            <w:tcW w:w="49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655E5D" w:rsidRPr="00C37362" w:rsidRDefault="00465375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2018.03.02.</w:t>
            </w:r>
          </w:p>
        </w:tc>
        <w:tc>
          <w:tcPr>
            <w:tcW w:w="3865" w:type="dxa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55E5D" w:rsidRPr="003A5738" w:rsidRDefault="00655E5D" w:rsidP="00655E5D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Észrevétel:</w:t>
            </w:r>
          </w:p>
        </w:tc>
        <w:tc>
          <w:tcPr>
            <w:tcW w:w="3866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55E5D" w:rsidRPr="003A5738" w:rsidRDefault="00655E5D" w:rsidP="00655E5D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Válasz:</w:t>
            </w:r>
          </w:p>
        </w:tc>
      </w:tr>
      <w:tr w:rsidR="00655E5D" w:rsidRPr="00687DC5" w:rsidTr="009A2B39">
        <w:trPr>
          <w:cantSplit/>
          <w:trHeight w:val="236"/>
        </w:trPr>
        <w:tc>
          <w:tcPr>
            <w:tcW w:w="360" w:type="dxa"/>
            <w:vMerge/>
            <w:shd w:val="clear" w:color="auto" w:fill="auto"/>
            <w:textDirection w:val="btLr"/>
          </w:tcPr>
          <w:p w:rsidR="00655E5D" w:rsidRPr="00C37362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655E5D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655E5D" w:rsidRPr="00C37362" w:rsidRDefault="00655E5D" w:rsidP="00655E5D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655E5D" w:rsidRDefault="00655E5D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5E5D" w:rsidRPr="00EC6BBB" w:rsidRDefault="00EC6BBB" w:rsidP="00A47F7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EC6BBB">
              <w:rPr>
                <w:rFonts w:ascii="Myriad Pro Cond" w:hAnsi="Myriad Pro Cond"/>
                <w:sz w:val="18"/>
                <w:szCs w:val="18"/>
              </w:rPr>
              <w:t xml:space="preserve">A </w:t>
            </w:r>
            <w:r>
              <w:rPr>
                <w:rFonts w:ascii="Myriad Pro Cond" w:hAnsi="Myriad Pro Cond"/>
                <w:sz w:val="18"/>
                <w:szCs w:val="18"/>
              </w:rPr>
              <w:t>véleményezé</w:t>
            </w:r>
            <w:r w:rsidRPr="00EC6BBB">
              <w:rPr>
                <w:rFonts w:ascii="Myriad Pro Cond" w:hAnsi="Myriad Pro Cond"/>
                <w:sz w:val="18"/>
                <w:szCs w:val="18"/>
              </w:rPr>
              <w:t>s</w:t>
            </w:r>
            <w:r>
              <w:rPr>
                <w:rFonts w:ascii="Myriad Pro Cond" w:hAnsi="Myriad Pro Cond"/>
                <w:sz w:val="18"/>
                <w:szCs w:val="18"/>
              </w:rPr>
              <w:t>re</w:t>
            </w:r>
            <w:r w:rsidRPr="00EC6BBB">
              <w:rPr>
                <w:rFonts w:ascii="Myriad Pro Cond" w:hAnsi="Myriad Pro Cond"/>
                <w:sz w:val="18"/>
                <w:szCs w:val="18"/>
              </w:rPr>
              <w:t xml:space="preserve"> megküldött "</w:t>
            </w:r>
            <w:proofErr w:type="spellStart"/>
            <w:r w:rsidRPr="00EC6BBB">
              <w:rPr>
                <w:rFonts w:ascii="Myriad Pro Cond" w:hAnsi="Myriad Pro Cond"/>
                <w:sz w:val="18"/>
                <w:szCs w:val="18"/>
              </w:rPr>
              <w:t>lll</w:t>
            </w:r>
            <w:proofErr w:type="spellEnd"/>
            <w:r w:rsidRPr="00EC6BBB">
              <w:rPr>
                <w:rFonts w:ascii="Myriad Pro Cond" w:hAnsi="Myriad Pro Cond"/>
                <w:sz w:val="18"/>
                <w:szCs w:val="18"/>
              </w:rPr>
              <w:t xml:space="preserve">. </w:t>
            </w:r>
            <w:proofErr w:type="gramStart"/>
            <w:r w:rsidRPr="00EC6BBB">
              <w:rPr>
                <w:rFonts w:ascii="Myriad Pro Cond" w:hAnsi="Myriad Pro Cond"/>
                <w:sz w:val="18"/>
                <w:szCs w:val="18"/>
              </w:rPr>
              <w:t>KOTET :</w:t>
            </w:r>
            <w:proofErr w:type="gramEnd"/>
            <w:r w:rsidRPr="00EC6BBB">
              <w:rPr>
                <w:rFonts w:ascii="Myriad Pro Cond" w:hAnsi="Myriad Pro Cond"/>
                <w:sz w:val="18"/>
                <w:szCs w:val="18"/>
              </w:rPr>
              <w:t xml:space="preserve"> JÓVAHAGYANDÓ MUNKARÉSZ </w:t>
            </w:r>
            <w:r>
              <w:rPr>
                <w:rFonts w:ascii="Myriad Pro Cond" w:hAnsi="Myriad Pro Cond"/>
                <w:sz w:val="18"/>
                <w:szCs w:val="18"/>
              </w:rPr>
              <w:t>RENDE</w:t>
            </w:r>
            <w:r w:rsidRPr="00EC6BBB">
              <w:rPr>
                <w:rFonts w:ascii="Myriad Pro Cond" w:hAnsi="Myriad Pro Cond"/>
                <w:sz w:val="18"/>
                <w:szCs w:val="18"/>
              </w:rPr>
              <w:t xml:space="preserve">LET­TERVEZET BUDAPEST 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FŐVÁROS </w:t>
            </w:r>
            <w:r w:rsidRPr="00EC6BBB">
              <w:rPr>
                <w:rFonts w:ascii="Myriad Pro Cond" w:hAnsi="Myriad Pro Cond"/>
                <w:sz w:val="18"/>
                <w:szCs w:val="18"/>
              </w:rPr>
              <w:t xml:space="preserve">XI. KERÜLET ÚJBUDA ALBERTFALVA </w:t>
            </w:r>
            <w:r>
              <w:rPr>
                <w:rFonts w:ascii="Myriad Pro Cond" w:hAnsi="Myriad Pro Cond"/>
                <w:sz w:val="18"/>
                <w:szCs w:val="18"/>
              </w:rPr>
              <w:t>VÁRO</w:t>
            </w:r>
            <w:r w:rsidR="005F64B9">
              <w:rPr>
                <w:rFonts w:ascii="Myriad Pro Cond" w:hAnsi="Myriad Pro Cond"/>
                <w:sz w:val="18"/>
                <w:szCs w:val="18"/>
              </w:rPr>
              <w:t xml:space="preserve">SRÉSZ'' </w:t>
            </w:r>
            <w:r w:rsidRPr="00EC6BBB">
              <w:rPr>
                <w:rFonts w:ascii="Myriad Pro Cond" w:hAnsi="Myriad Pro Cond"/>
                <w:sz w:val="18"/>
                <w:szCs w:val="18"/>
              </w:rPr>
              <w:t xml:space="preserve">Vízminőség 9. § </w:t>
            </w:r>
            <w:r>
              <w:rPr>
                <w:rFonts w:ascii="Myriad Pro Cond" w:hAnsi="Myriad Pro Cond"/>
                <w:sz w:val="18"/>
                <w:szCs w:val="18"/>
              </w:rPr>
              <w:t>(1</w:t>
            </w:r>
            <w:r w:rsidRPr="00EC6BBB">
              <w:rPr>
                <w:rFonts w:ascii="Myriad Pro Cond" w:hAnsi="Myriad Pro Cond"/>
                <w:sz w:val="18"/>
                <w:szCs w:val="18"/>
              </w:rPr>
              <w:t xml:space="preserve">) bekezdésével </w:t>
            </w:r>
            <w:r>
              <w:rPr>
                <w:rFonts w:ascii="Myriad Pro Cond" w:hAnsi="Myriad Pro Cond"/>
                <w:sz w:val="18"/>
                <w:szCs w:val="18"/>
              </w:rPr>
              <w:t>kapcsolatban</w:t>
            </w:r>
            <w:r w:rsidRPr="00EC6BBB">
              <w:rPr>
                <w:rFonts w:ascii="Myriad Pro Cond" w:hAnsi="Myriad Pro Cond"/>
                <w:sz w:val="18"/>
                <w:szCs w:val="18"/>
              </w:rPr>
              <w:t xml:space="preserve">, </w:t>
            </w:r>
            <w:r>
              <w:rPr>
                <w:rFonts w:ascii="Myriad Pro Cond" w:hAnsi="Myriad Pro Cond"/>
                <w:sz w:val="18"/>
                <w:szCs w:val="18"/>
              </w:rPr>
              <w:t>felhívja</w:t>
            </w:r>
            <w:r w:rsidRPr="00EC6BBB">
              <w:rPr>
                <w:rFonts w:ascii="Myriad Pro Cond" w:hAnsi="Myriad Pro Cond"/>
                <w:sz w:val="18"/>
                <w:szCs w:val="18"/>
              </w:rPr>
              <w:t xml:space="preserve"> a figyelmet, hogy nem csak új, hanem meglévő létesítmény </w:t>
            </w:r>
            <w:r>
              <w:rPr>
                <w:rFonts w:ascii="Myriad Pro Cond" w:hAnsi="Myriad Pro Cond"/>
                <w:sz w:val="18"/>
                <w:szCs w:val="18"/>
              </w:rPr>
              <w:t>szennyvizét</w:t>
            </w:r>
            <w:r w:rsidR="00A47F75">
              <w:rPr>
                <w:rFonts w:ascii="Myriad Pro Cond" w:hAnsi="Myriad Pro Cond"/>
                <w:sz w:val="18"/>
                <w:szCs w:val="18"/>
              </w:rPr>
              <w:t xml:space="preserve"> is közcsatornába kell vezetni.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5E5D" w:rsidRDefault="00A47F75" w:rsidP="00EC6BBB">
            <w:pPr>
              <w:ind w:left="72"/>
              <w:jc w:val="left"/>
              <w:rPr>
                <w:rFonts w:ascii="Myriad Pro Cond" w:hAnsi="Myriad Pro Cond"/>
                <w:sz w:val="18"/>
                <w:szCs w:val="18"/>
              </w:rPr>
            </w:pPr>
            <w:r w:rsidRPr="00A47F75">
              <w:rPr>
                <w:rFonts w:ascii="Myriad Pro Cond" w:hAnsi="Myriad Pro Cond"/>
                <w:sz w:val="18"/>
                <w:szCs w:val="18"/>
              </w:rPr>
              <w:t xml:space="preserve">A már meglévő 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építmények csak abban az esetben </w:t>
            </w:r>
            <w:r w:rsidR="0037361D">
              <w:rPr>
                <w:rFonts w:ascii="Myriad Pro Cond" w:hAnsi="Myriad Pro Cond"/>
                <w:sz w:val="18"/>
                <w:szCs w:val="18"/>
              </w:rPr>
              <w:t xml:space="preserve">kerülnek </w:t>
            </w:r>
            <w:r>
              <w:rPr>
                <w:rFonts w:ascii="Myriad Pro Cond" w:hAnsi="Myriad Pro Cond"/>
                <w:sz w:val="18"/>
                <w:szCs w:val="18"/>
              </w:rPr>
              <w:t>kapcsolatba a hatósággal, ha építési tevékenység (pl.: átalakítás) történik a telken. Annak érdekében, hogy ebben az esetben is biztosítva legyen a közcsatornába való vezetés, ezért a rendelkezés az „új és meglévő átalakításra tervezett” létesítményekre vonatkozóan lett kiegészítve.</w:t>
            </w:r>
          </w:p>
          <w:p w:rsidR="00A47F75" w:rsidRPr="00A47F75" w:rsidRDefault="00A47F75" w:rsidP="00A47F75">
            <w:pPr>
              <w:ind w:left="72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A47F75" w:rsidRPr="00687DC5" w:rsidTr="009A2B39">
        <w:trPr>
          <w:cantSplit/>
          <w:trHeight w:val="236"/>
        </w:trPr>
        <w:tc>
          <w:tcPr>
            <w:tcW w:w="360" w:type="dxa"/>
            <w:vMerge/>
            <w:shd w:val="clear" w:color="auto" w:fill="auto"/>
            <w:textDirection w:val="btLr"/>
          </w:tcPr>
          <w:p w:rsidR="00A47F75" w:rsidRPr="00C37362" w:rsidRDefault="00A47F75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A47F75" w:rsidRDefault="00A47F75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A47F75" w:rsidRPr="00C37362" w:rsidRDefault="00A47F75" w:rsidP="00655E5D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A47F75" w:rsidRDefault="00A47F75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47F75" w:rsidRPr="00EC6BBB" w:rsidRDefault="00A47F75" w:rsidP="005F64B9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EC6BBB">
              <w:rPr>
                <w:rFonts w:ascii="Myriad Pro Cond" w:hAnsi="Myriad Pro Cond"/>
                <w:sz w:val="18"/>
                <w:szCs w:val="18"/>
              </w:rPr>
              <w:t xml:space="preserve">Továbbá a beépítésre nem szánt területeken a 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keletkezett </w:t>
            </w:r>
            <w:r w:rsidRPr="00EC6BBB">
              <w:rPr>
                <w:rFonts w:ascii="Myriad Pro Cond" w:hAnsi="Myriad Pro Cond"/>
                <w:sz w:val="18"/>
                <w:szCs w:val="18"/>
              </w:rPr>
              <w:t>s</w:t>
            </w:r>
            <w:r>
              <w:rPr>
                <w:rFonts w:ascii="Myriad Pro Cond" w:hAnsi="Myriad Pro Cond"/>
                <w:sz w:val="18"/>
                <w:szCs w:val="18"/>
              </w:rPr>
              <w:t>zennyvizeket vízzáróan zárt szen</w:t>
            </w:r>
            <w:r w:rsidRPr="00EC6BBB">
              <w:rPr>
                <w:rFonts w:ascii="Myriad Pro Cond" w:hAnsi="Myriad Pro Cond"/>
                <w:sz w:val="18"/>
                <w:szCs w:val="18"/>
              </w:rPr>
              <w:t>nyvíztároló műtárgyba szükséges bevezetni, és megfelelő időkö</w:t>
            </w:r>
            <w:r>
              <w:rPr>
                <w:rFonts w:ascii="Myriad Pro Cond" w:hAnsi="Myriad Pro Cond"/>
                <w:sz w:val="18"/>
                <w:szCs w:val="18"/>
              </w:rPr>
              <w:t>zönként történő szakszerű elszáll</w:t>
            </w:r>
            <w:r w:rsidRPr="00EC6BBB">
              <w:rPr>
                <w:rFonts w:ascii="Myriad Pro Cond" w:hAnsi="Myriad Pro Cond"/>
                <w:sz w:val="18"/>
                <w:szCs w:val="18"/>
              </w:rPr>
              <w:t>ításukról, elhelyezésükről gondoskodni kell.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47F75" w:rsidRDefault="00A47F75" w:rsidP="00A47F7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 tárgyi területen a beépítésre szánt építési övezetek és a beépítésre nem szánt övezetek a rendelet-tervez</w:t>
            </w:r>
            <w:r w:rsidR="0002648D">
              <w:rPr>
                <w:rFonts w:ascii="Myriad Pro Cond" w:hAnsi="Myriad Pro Cond"/>
                <w:sz w:val="18"/>
                <w:szCs w:val="18"/>
              </w:rPr>
              <w:t>e</w:t>
            </w:r>
            <w:r>
              <w:rPr>
                <w:rFonts w:ascii="Myriad Pro Cond" w:hAnsi="Myriad Pro Cond"/>
                <w:sz w:val="18"/>
                <w:szCs w:val="18"/>
              </w:rPr>
              <w:t>t 21.§ (1) bekezdése alapján csak teljesen közművesítette</w:t>
            </w:r>
            <w:r w:rsidR="0002648D">
              <w:rPr>
                <w:rFonts w:ascii="Myriad Pro Cond" w:hAnsi="Myriad Pro Cond"/>
                <w:sz w:val="18"/>
                <w:szCs w:val="18"/>
              </w:rPr>
              <w:t>k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lehetnek.</w:t>
            </w:r>
            <w:r w:rsidR="006D34E4">
              <w:rPr>
                <w:rFonts w:ascii="Myriad Pro Cond" w:hAnsi="Myriad Pro Cond"/>
                <w:sz w:val="18"/>
                <w:szCs w:val="18"/>
              </w:rPr>
              <w:t xml:space="preserve"> Ebben a tekintetben az észrevétel teljesül.</w:t>
            </w:r>
          </w:p>
          <w:p w:rsidR="006D34E4" w:rsidRPr="00A47F75" w:rsidRDefault="006D34E4" w:rsidP="00A47F7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Döntést nem igényel</w:t>
            </w:r>
          </w:p>
        </w:tc>
      </w:tr>
      <w:tr w:rsidR="00655E5D" w:rsidRPr="00687DC5" w:rsidTr="009A2B39">
        <w:trPr>
          <w:cantSplit/>
          <w:trHeight w:val="236"/>
        </w:trPr>
        <w:tc>
          <w:tcPr>
            <w:tcW w:w="360" w:type="dxa"/>
            <w:vMerge/>
            <w:shd w:val="clear" w:color="auto" w:fill="auto"/>
            <w:textDirection w:val="btLr"/>
          </w:tcPr>
          <w:p w:rsidR="00655E5D" w:rsidRPr="00C37362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655E5D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655E5D" w:rsidRPr="00C37362" w:rsidRDefault="00655E5D" w:rsidP="00655E5D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655E5D" w:rsidRDefault="00655E5D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5E5D" w:rsidRPr="00EC6BBB" w:rsidRDefault="00EC6BBB" w:rsidP="00EC6BBB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Tájékoztat</w:t>
            </w:r>
            <w:r w:rsidRPr="00EC6BBB">
              <w:rPr>
                <w:rFonts w:ascii="Myriad Pro Cond" w:hAnsi="Myriad Pro Cond"/>
                <w:sz w:val="18"/>
                <w:szCs w:val="18"/>
              </w:rPr>
              <w:t xml:space="preserve"> továbbá, hogy a tárgy</w:t>
            </w:r>
            <w:r>
              <w:rPr>
                <w:rFonts w:ascii="Myriad Pro Cond" w:hAnsi="Myriad Pro Cond"/>
                <w:sz w:val="18"/>
                <w:szCs w:val="18"/>
              </w:rPr>
              <w:t>i</w:t>
            </w:r>
            <w:r w:rsidRPr="00EC6BBB">
              <w:rPr>
                <w:rFonts w:ascii="Myriad Pro Cond" w:hAnsi="Myriad Pro Cond"/>
                <w:sz w:val="18"/>
                <w:szCs w:val="18"/>
              </w:rPr>
              <w:t xml:space="preserve"> KÉSZ </w:t>
            </w:r>
            <w:r w:rsidRPr="00EC6BBB">
              <w:rPr>
                <w:rFonts w:ascii="Myriad Pro Cond" w:hAnsi="Myriad Pro Cond"/>
                <w:b/>
                <w:sz w:val="18"/>
                <w:szCs w:val="18"/>
              </w:rPr>
              <w:t>csapadékvizek kezelésére vonatkozó elképzeléseivel szemben kifogást nem emelünk</w:t>
            </w:r>
            <w:r w:rsidRPr="00EC6BBB">
              <w:rPr>
                <w:rFonts w:ascii="Myriad Pro Cond" w:hAnsi="Myriad Pro Cond"/>
                <w:sz w:val="18"/>
                <w:szCs w:val="18"/>
              </w:rPr>
              <w:t xml:space="preserve">, az </w:t>
            </w:r>
            <w:proofErr w:type="spellStart"/>
            <w:r w:rsidRPr="00EC6BBB">
              <w:rPr>
                <w:rFonts w:ascii="Myriad Pro Cond" w:hAnsi="Myriad Pro Cond"/>
                <w:sz w:val="18"/>
                <w:szCs w:val="18"/>
              </w:rPr>
              <w:t>KDVVlZIG</w:t>
            </w:r>
            <w:proofErr w:type="spellEnd"/>
            <w:r w:rsidRPr="00EC6BBB">
              <w:rPr>
                <w:rFonts w:ascii="Myriad Pro Cond" w:hAnsi="Myriad Pro Cond"/>
                <w:sz w:val="18"/>
                <w:szCs w:val="18"/>
              </w:rPr>
              <w:t xml:space="preserve"> kezelésű vízfolyást nem érint, az érintett területek befogadói önkormányzati tulajdonban, FCSM </w:t>
            </w:r>
            <w:proofErr w:type="spellStart"/>
            <w:r w:rsidRPr="00EC6BBB">
              <w:rPr>
                <w:rFonts w:ascii="Myriad Pro Cond" w:hAnsi="Myriad Pro Cond"/>
                <w:sz w:val="18"/>
                <w:szCs w:val="18"/>
              </w:rPr>
              <w:t>Zrt</w:t>
            </w:r>
            <w:proofErr w:type="spellEnd"/>
            <w:r w:rsidRPr="00EC6BBB">
              <w:rPr>
                <w:rFonts w:ascii="Myriad Pro Cond" w:hAnsi="Myriad Pro Cond"/>
                <w:sz w:val="18"/>
                <w:szCs w:val="18"/>
              </w:rPr>
              <w:t xml:space="preserve">. kezelésében lévő vízfolyások. A tervezett fejlesztések megvalósításához </w:t>
            </w:r>
            <w:r>
              <w:rPr>
                <w:rFonts w:ascii="Myriad Pro Cond" w:hAnsi="Myriad Pro Cond"/>
                <w:sz w:val="18"/>
                <w:szCs w:val="18"/>
              </w:rPr>
              <w:t>szü</w:t>
            </w:r>
            <w:r w:rsidRPr="00EC6BBB">
              <w:rPr>
                <w:rFonts w:ascii="Myriad Pro Cond" w:hAnsi="Myriad Pro Cond"/>
                <w:sz w:val="18"/>
                <w:szCs w:val="18"/>
              </w:rPr>
              <w:t>kséges a befogadók kezelőinek hozzájárulása.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5E5D" w:rsidRPr="00EC6BBB" w:rsidRDefault="002D054A" w:rsidP="00EC6BBB">
            <w:pPr>
              <w:ind w:left="72"/>
              <w:jc w:val="center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Döntést nem igényel</w:t>
            </w:r>
          </w:p>
        </w:tc>
      </w:tr>
      <w:tr w:rsidR="00655E5D" w:rsidRPr="00687DC5" w:rsidTr="009A2B39">
        <w:trPr>
          <w:cantSplit/>
          <w:trHeight w:val="260"/>
        </w:trPr>
        <w:tc>
          <w:tcPr>
            <w:tcW w:w="36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655E5D" w:rsidRPr="00A262FC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  <w:r w:rsidRPr="00A262FC">
              <w:t>05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655E5D" w:rsidRPr="00A262FC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  <w:r>
              <w:t>35100/1711-1/2018.ált.</w:t>
            </w:r>
          </w:p>
        </w:tc>
        <w:tc>
          <w:tcPr>
            <w:tcW w:w="169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55E5D" w:rsidRPr="005A4186" w:rsidRDefault="00655E5D" w:rsidP="00655E5D">
            <w:pPr>
              <w:pStyle w:val="NV"/>
            </w:pPr>
            <w:r w:rsidRPr="00A262FC">
              <w:t xml:space="preserve">Fővárosi </w:t>
            </w:r>
            <w:r w:rsidRPr="00A262FC">
              <w:lastRenderedPageBreak/>
              <w:t xml:space="preserve">Katasztrófavédelmi </w:t>
            </w:r>
            <w:r w:rsidRPr="005A4186">
              <w:t>Igazgatóság</w:t>
            </w:r>
          </w:p>
          <w:p w:rsidR="00655E5D" w:rsidRPr="005A4186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  <w:r w:rsidRPr="005A4186">
              <w:t>1081 Budapest,</w:t>
            </w:r>
          </w:p>
          <w:p w:rsidR="00655E5D" w:rsidRPr="005A4186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  <w:r w:rsidRPr="005A4186">
              <w:t>Dologház utca 1.</w:t>
            </w:r>
          </w:p>
          <w:p w:rsidR="00655E5D" w:rsidRPr="005A4186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5A4186">
              <w:t>A.i</w:t>
            </w:r>
            <w:proofErr w:type="spellEnd"/>
            <w:r w:rsidRPr="005A4186">
              <w:t xml:space="preserve">.: </w:t>
            </w:r>
            <w:r>
              <w:t>Palotai Zsolt Gábor tű. ezredes ig.-helyettes</w:t>
            </w:r>
          </w:p>
          <w:p w:rsidR="00655E5D" w:rsidRPr="005A4186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5A4186">
              <w:t>Üi</w:t>
            </w:r>
            <w:proofErr w:type="spellEnd"/>
            <w:r w:rsidRPr="005A4186">
              <w:t>: Fehér György tű. százados</w:t>
            </w:r>
          </w:p>
          <w:p w:rsidR="00655E5D" w:rsidRPr="00A262FC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  <w:r>
              <w:t>Tel</w:t>
            </w:r>
            <w:proofErr w:type="gramStart"/>
            <w:r>
              <w:t>.:</w:t>
            </w:r>
            <w:proofErr w:type="gramEnd"/>
            <w:r>
              <w:t xml:space="preserve"> 06-1-459-2460</w:t>
            </w:r>
          </w:p>
        </w:tc>
        <w:tc>
          <w:tcPr>
            <w:tcW w:w="49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655E5D" w:rsidRPr="00A262FC" w:rsidRDefault="00655E5D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lastRenderedPageBreak/>
              <w:t>2018.02.09.</w:t>
            </w:r>
          </w:p>
        </w:tc>
        <w:tc>
          <w:tcPr>
            <w:tcW w:w="3865" w:type="dxa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55E5D" w:rsidRPr="003A5738" w:rsidRDefault="00655E5D" w:rsidP="00655E5D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Észrevétel:</w:t>
            </w:r>
          </w:p>
        </w:tc>
        <w:tc>
          <w:tcPr>
            <w:tcW w:w="3866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55E5D" w:rsidRPr="003A5738" w:rsidRDefault="00655E5D" w:rsidP="00655E5D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Válasz:</w:t>
            </w:r>
          </w:p>
        </w:tc>
      </w:tr>
      <w:tr w:rsidR="00EC6BBB" w:rsidRPr="00687DC5" w:rsidTr="009A2B39">
        <w:trPr>
          <w:cantSplit/>
          <w:trHeight w:val="1485"/>
        </w:trPr>
        <w:tc>
          <w:tcPr>
            <w:tcW w:w="360" w:type="dxa"/>
            <w:vMerge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EC6BBB" w:rsidRPr="00A262FC" w:rsidRDefault="00EC6BBB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EC6BBB" w:rsidRDefault="00EC6BBB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top w:val="double" w:sz="4" w:space="0" w:color="auto"/>
            </w:tcBorders>
            <w:shd w:val="clear" w:color="auto" w:fill="auto"/>
          </w:tcPr>
          <w:p w:rsidR="00EC6BBB" w:rsidRPr="00A262FC" w:rsidRDefault="00EC6BBB" w:rsidP="00655E5D">
            <w:pPr>
              <w:pStyle w:val="NV"/>
            </w:pPr>
          </w:p>
        </w:tc>
        <w:tc>
          <w:tcPr>
            <w:tcW w:w="490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EC6BBB" w:rsidRDefault="00EC6BBB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</w:tcBorders>
            <w:shd w:val="clear" w:color="auto" w:fill="auto"/>
          </w:tcPr>
          <w:p w:rsidR="00EC6BBB" w:rsidRPr="002D06EC" w:rsidRDefault="00EC6BBB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2D06EC">
              <w:rPr>
                <w:rFonts w:ascii="Myriad Pro Cond" w:hAnsi="Myriad Pro Cond"/>
                <w:sz w:val="18"/>
                <w:szCs w:val="18"/>
              </w:rPr>
              <w:t>Érte</w:t>
            </w:r>
            <w:r w:rsidR="002D06EC">
              <w:rPr>
                <w:rFonts w:ascii="Myriad Pro Cond" w:hAnsi="Myriad Pro Cond"/>
                <w:sz w:val="18"/>
                <w:szCs w:val="18"/>
              </w:rPr>
              <w:t>sít</w:t>
            </w:r>
            <w:r w:rsidRPr="002D06EC">
              <w:rPr>
                <w:rFonts w:ascii="Myriad Pro Cond" w:hAnsi="Myriad Pro Cond"/>
                <w:sz w:val="18"/>
                <w:szCs w:val="18"/>
              </w:rPr>
              <w:t xml:space="preserve">, hogy a fenti hivatkozási számon megküldött megkeresését és a mellékleteként csatolt dokumentációt </w:t>
            </w:r>
            <w:r w:rsidR="002D06EC">
              <w:rPr>
                <w:rFonts w:ascii="Myriad Pro Cond" w:hAnsi="Myriad Pro Cond"/>
                <w:sz w:val="18"/>
                <w:szCs w:val="18"/>
              </w:rPr>
              <w:t>megvizsgálta</w:t>
            </w:r>
            <w:r w:rsidRPr="002D06EC">
              <w:rPr>
                <w:rFonts w:ascii="Myriad Pro Cond" w:hAnsi="Myriad Pro Cond"/>
                <w:sz w:val="18"/>
                <w:szCs w:val="18"/>
              </w:rPr>
              <w:t xml:space="preserve">, az azokban foglaltakkal kapcsolatban </w:t>
            </w:r>
            <w:r w:rsidRPr="002D06EC">
              <w:rPr>
                <w:rFonts w:ascii="Myriad Pro Cond" w:hAnsi="Myriad Pro Cond"/>
                <w:b/>
                <w:sz w:val="18"/>
                <w:szCs w:val="18"/>
              </w:rPr>
              <w:t xml:space="preserve">észrevételt nem </w:t>
            </w:r>
            <w:r w:rsidR="002D06EC">
              <w:rPr>
                <w:rFonts w:ascii="Myriad Pro Cond" w:hAnsi="Myriad Pro Cond"/>
                <w:b/>
                <w:sz w:val="18"/>
                <w:szCs w:val="18"/>
              </w:rPr>
              <w:t>tesz</w:t>
            </w:r>
            <w:r w:rsidRPr="002D06EC">
              <w:rPr>
                <w:rFonts w:ascii="Myriad Pro Cond" w:hAnsi="Myriad Pro Cond"/>
                <w:sz w:val="18"/>
                <w:szCs w:val="18"/>
              </w:rPr>
              <w:t>, a 35100/3 127-112017.ált. számon kiadott szakmai véleményemben foglaltakat továbbra is fenntartom.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C6BBB" w:rsidRPr="002D06EC" w:rsidRDefault="002D054A" w:rsidP="002D06EC">
            <w:pPr>
              <w:ind w:left="72"/>
              <w:jc w:val="center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Döntést nem igényel</w:t>
            </w:r>
          </w:p>
        </w:tc>
      </w:tr>
      <w:tr w:rsidR="00655E5D" w:rsidRPr="00687DC5" w:rsidTr="009A2B39">
        <w:trPr>
          <w:cantSplit/>
          <w:trHeight w:val="27"/>
        </w:trPr>
        <w:tc>
          <w:tcPr>
            <w:tcW w:w="36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655E5D" w:rsidRPr="00C37362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  <w:r w:rsidRPr="00C37362">
              <w:lastRenderedPageBreak/>
              <w:t>06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655E5D" w:rsidRPr="00C37362" w:rsidRDefault="00655E5D" w:rsidP="002C47D2">
            <w:pPr>
              <w:pStyle w:val="IKTATO"/>
              <w:framePr w:hSpace="0" w:wrap="auto" w:vAnchor="margin" w:xAlign="left" w:yAlign="inline"/>
              <w:suppressOverlap w:val="0"/>
            </w:pPr>
            <w:r>
              <w:t>BP/FNEF-TKI</w:t>
            </w:r>
            <w:r w:rsidRPr="00C37362">
              <w:t>/</w:t>
            </w:r>
            <w:r w:rsidR="002C47D2">
              <w:t>01261-2/2018</w:t>
            </w:r>
            <w:r>
              <w:t>.</w:t>
            </w:r>
          </w:p>
        </w:tc>
        <w:tc>
          <w:tcPr>
            <w:tcW w:w="169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55E5D" w:rsidRPr="00C37362" w:rsidRDefault="00655E5D" w:rsidP="00655E5D">
            <w:pPr>
              <w:pStyle w:val="NV"/>
            </w:pPr>
            <w:r w:rsidRPr="00C37362">
              <w:t>Budapest Főváros Kormányhivatala</w:t>
            </w:r>
          </w:p>
          <w:p w:rsidR="00655E5D" w:rsidRPr="00C37362" w:rsidRDefault="00655E5D" w:rsidP="00655E5D">
            <w:pPr>
              <w:pStyle w:val="NV"/>
            </w:pPr>
            <w:r w:rsidRPr="00C37362">
              <w:t>Népegészségügyi Főosztály</w:t>
            </w:r>
          </w:p>
          <w:p w:rsidR="00655E5D" w:rsidRPr="00C37362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  <w:r w:rsidRPr="00C37362">
              <w:t>1139 Budapest, Teve u. 1/a-c.</w:t>
            </w:r>
          </w:p>
          <w:p w:rsidR="00655E5D" w:rsidRPr="00C37362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C37362">
              <w:t>A.i</w:t>
            </w:r>
            <w:proofErr w:type="spellEnd"/>
            <w:r w:rsidRPr="00C37362">
              <w:t xml:space="preserve">.: Dr. Vass Csaba helyettes fővárosi és megyei </w:t>
            </w:r>
            <w:proofErr w:type="spellStart"/>
            <w:r w:rsidRPr="00C37362">
              <w:t>tisztifőorvos</w:t>
            </w:r>
            <w:proofErr w:type="spellEnd"/>
          </w:p>
          <w:p w:rsidR="00655E5D" w:rsidRPr="00C37362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C37362">
              <w:t>Üi</w:t>
            </w:r>
            <w:proofErr w:type="spellEnd"/>
            <w:r w:rsidRPr="00C37362">
              <w:t xml:space="preserve">: </w:t>
            </w:r>
            <w:r w:rsidR="002C47D2">
              <w:t>Győri Sándor</w:t>
            </w:r>
          </w:p>
          <w:p w:rsidR="00655E5D" w:rsidRPr="00C37362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  <w:r w:rsidRPr="00C37362">
              <w:t>Tel: 061-465-3866</w:t>
            </w:r>
          </w:p>
        </w:tc>
        <w:tc>
          <w:tcPr>
            <w:tcW w:w="49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655E5D" w:rsidRPr="00C37362" w:rsidRDefault="002C47D2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2018.02.19.</w:t>
            </w:r>
          </w:p>
        </w:tc>
        <w:tc>
          <w:tcPr>
            <w:tcW w:w="3865" w:type="dxa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55E5D" w:rsidRPr="003A5738" w:rsidRDefault="00655E5D" w:rsidP="00655E5D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Észrevétel:</w:t>
            </w:r>
          </w:p>
        </w:tc>
        <w:tc>
          <w:tcPr>
            <w:tcW w:w="3866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55E5D" w:rsidRPr="003A5738" w:rsidRDefault="00655E5D" w:rsidP="00655E5D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Válasz:</w:t>
            </w:r>
          </w:p>
        </w:tc>
      </w:tr>
      <w:tr w:rsidR="00655E5D" w:rsidRPr="00687DC5" w:rsidTr="009A2B39">
        <w:trPr>
          <w:cantSplit/>
          <w:trHeight w:val="180"/>
        </w:trPr>
        <w:tc>
          <w:tcPr>
            <w:tcW w:w="360" w:type="dxa"/>
            <w:vMerge/>
            <w:shd w:val="clear" w:color="auto" w:fill="auto"/>
            <w:textDirection w:val="btLr"/>
          </w:tcPr>
          <w:p w:rsidR="00655E5D" w:rsidRPr="00C37362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655E5D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655E5D" w:rsidRPr="00C37362" w:rsidRDefault="00655E5D" w:rsidP="00655E5D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655E5D" w:rsidRPr="00C37362" w:rsidRDefault="00655E5D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C47D2" w:rsidRPr="002C47D2" w:rsidRDefault="002C47D2" w:rsidP="002C47D2">
            <w:pPr>
              <w:spacing w:after="0"/>
              <w:ind w:left="74"/>
              <w:rPr>
                <w:rFonts w:ascii="Myriad Pro Cond" w:hAnsi="Myriad Pro Cond"/>
                <w:b/>
                <w:sz w:val="18"/>
                <w:szCs w:val="18"/>
              </w:rPr>
            </w:pPr>
            <w:r w:rsidRPr="002C47D2">
              <w:rPr>
                <w:rFonts w:ascii="Myriad Pro Cond" w:hAnsi="Myriad Pro Cond"/>
                <w:b/>
                <w:sz w:val="18"/>
                <w:szCs w:val="18"/>
              </w:rPr>
              <w:t>KHV:</w:t>
            </w:r>
          </w:p>
          <w:p w:rsidR="00655E5D" w:rsidRPr="002C47D2" w:rsidRDefault="002C47D2" w:rsidP="002C47D2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2C47D2">
              <w:rPr>
                <w:rFonts w:ascii="Myriad Pro Cond" w:hAnsi="Myriad Pro Cond"/>
                <w:sz w:val="18"/>
                <w:szCs w:val="18"/>
              </w:rPr>
              <w:t xml:space="preserve">Az előzetes tájékoztató alapján a BFKH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k</w:t>
            </w:r>
            <w:r w:rsidRPr="002C47D2">
              <w:rPr>
                <w:rFonts w:ascii="Myriad Pro Cond" w:hAnsi="Myriad Pro Cond"/>
                <w:sz w:val="18"/>
                <w:szCs w:val="18"/>
              </w:rPr>
              <w:t>özegészségűgyi</w:t>
            </w:r>
            <w:proofErr w:type="spellEnd"/>
            <w:r w:rsidRPr="002C47D2">
              <w:rPr>
                <w:rFonts w:ascii="Myriad Pro Cond" w:hAnsi="Myriad Pro Cond"/>
                <w:sz w:val="18"/>
                <w:szCs w:val="18"/>
              </w:rPr>
              <w:t xml:space="preserve"> szempontból a környezeti vizsgálat elvégzését </w:t>
            </w:r>
            <w:r w:rsidRPr="002C47D2">
              <w:rPr>
                <w:rFonts w:ascii="Myriad Pro Cond" w:hAnsi="Myriad Pro Cond"/>
                <w:b/>
                <w:sz w:val="18"/>
                <w:szCs w:val="18"/>
              </w:rPr>
              <w:t>nem tartja szükségesnek</w:t>
            </w:r>
            <w:r w:rsidRPr="002C47D2">
              <w:rPr>
                <w:rFonts w:ascii="Myriad Pro Cond" w:hAnsi="Myriad Pro Cond"/>
                <w:sz w:val="18"/>
                <w:szCs w:val="18"/>
              </w:rPr>
              <w:t>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5E5D" w:rsidRPr="0066755A" w:rsidRDefault="002D054A" w:rsidP="002C47D2">
            <w:pPr>
              <w:jc w:val="center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655E5D" w:rsidRPr="00687DC5" w:rsidTr="009A2B39">
        <w:trPr>
          <w:cantSplit/>
          <w:trHeight w:val="272"/>
        </w:trPr>
        <w:tc>
          <w:tcPr>
            <w:tcW w:w="360" w:type="dxa"/>
            <w:vMerge/>
            <w:shd w:val="clear" w:color="auto" w:fill="auto"/>
            <w:textDirection w:val="btLr"/>
          </w:tcPr>
          <w:p w:rsidR="00655E5D" w:rsidRPr="00C37362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655E5D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655E5D" w:rsidRPr="00C37362" w:rsidRDefault="00655E5D" w:rsidP="00655E5D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655E5D" w:rsidRPr="00C37362" w:rsidRDefault="00655E5D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55E5D" w:rsidRPr="002C47D2" w:rsidRDefault="002C47D2" w:rsidP="00655E5D">
            <w:pPr>
              <w:rPr>
                <w:rFonts w:ascii="Myriad Pro Cond" w:hAnsi="Myriad Pro Cond"/>
                <w:sz w:val="18"/>
                <w:szCs w:val="18"/>
              </w:rPr>
            </w:pPr>
            <w:r w:rsidRPr="002C47D2">
              <w:rPr>
                <w:rFonts w:ascii="Myriad Pro Cond" w:hAnsi="Myriad Pro Cond"/>
                <w:sz w:val="18"/>
                <w:szCs w:val="18"/>
              </w:rPr>
              <w:t xml:space="preserve">Az érintett településrészen természetes </w:t>
            </w:r>
            <w:proofErr w:type="spellStart"/>
            <w:r w:rsidRPr="002C47D2">
              <w:rPr>
                <w:rFonts w:ascii="Myriad Pro Cond" w:hAnsi="Myriad Pro Cond"/>
                <w:sz w:val="18"/>
                <w:szCs w:val="18"/>
              </w:rPr>
              <w:t>gyógytényező</w:t>
            </w:r>
            <w:proofErr w:type="spellEnd"/>
            <w:r w:rsidRPr="002C47D2">
              <w:rPr>
                <w:rFonts w:ascii="Myriad Pro Cond" w:hAnsi="Myriad Pro Cond"/>
                <w:sz w:val="18"/>
                <w:szCs w:val="18"/>
              </w:rPr>
              <w:t xml:space="preserve"> érintettsége nem áll fenn, ezért e szempontból a BFKH adatszolgáltatási és véleményezési lehetőséggel nem rendelkezik.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5E5D" w:rsidRPr="0066755A" w:rsidRDefault="002D054A" w:rsidP="002C47D2">
            <w:pPr>
              <w:jc w:val="center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Döntést nem igényel</w:t>
            </w:r>
          </w:p>
        </w:tc>
      </w:tr>
      <w:tr w:rsidR="00655E5D" w:rsidRPr="00687DC5" w:rsidTr="00A91765">
        <w:trPr>
          <w:cantSplit/>
          <w:trHeight w:val="1838"/>
        </w:trPr>
        <w:tc>
          <w:tcPr>
            <w:tcW w:w="360" w:type="dxa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655E5D" w:rsidRPr="00C37362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  <w:r w:rsidRPr="00C37362">
              <w:t>07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655E5D" w:rsidRPr="00C37362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  <w:r>
              <w:t>-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55E5D" w:rsidRDefault="00655E5D" w:rsidP="00655E5D">
            <w:pPr>
              <w:pStyle w:val="NV"/>
            </w:pPr>
            <w:r w:rsidRPr="001C231F">
              <w:t>Budapest Főváros Kormányhivatala</w:t>
            </w:r>
          </w:p>
          <w:p w:rsidR="00655E5D" w:rsidRDefault="00655E5D" w:rsidP="00655E5D">
            <w:pPr>
              <w:pStyle w:val="NV"/>
            </w:pPr>
            <w:r>
              <w:t>Közlekedési Főosztály</w:t>
            </w:r>
          </w:p>
          <w:p w:rsidR="00655E5D" w:rsidRPr="00C37362" w:rsidRDefault="00655E5D" w:rsidP="00655E5D">
            <w:pPr>
              <w:pStyle w:val="NV"/>
            </w:pPr>
            <w:r>
              <w:t>Útügyi Osztály</w:t>
            </w:r>
          </w:p>
          <w:p w:rsidR="00655E5D" w:rsidRPr="00C37362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  <w:r w:rsidRPr="00C37362">
              <w:t>1066 Budapest, Teréz krt. 62.</w:t>
            </w:r>
          </w:p>
          <w:p w:rsidR="00655E5D" w:rsidRPr="00C37362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C37362">
              <w:t>A.i</w:t>
            </w:r>
            <w:proofErr w:type="spellEnd"/>
            <w:r w:rsidRPr="00C37362">
              <w:t>.: Szalai György osztályvezető</w:t>
            </w:r>
          </w:p>
          <w:p w:rsidR="00655E5D" w:rsidRPr="00C37362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C37362">
              <w:t>Ü</w:t>
            </w:r>
            <w:proofErr w:type="gramStart"/>
            <w:r w:rsidRPr="00C37362">
              <w:t>.i</w:t>
            </w:r>
            <w:proofErr w:type="spellEnd"/>
            <w:r w:rsidRPr="00C37362">
              <w:t>.</w:t>
            </w:r>
            <w:proofErr w:type="gramEnd"/>
            <w:r w:rsidRPr="00C37362">
              <w:t>: Koszéj Adél</w:t>
            </w:r>
          </w:p>
          <w:p w:rsidR="00655E5D" w:rsidRPr="00C37362" w:rsidRDefault="00655E5D" w:rsidP="00655E5D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C37362">
              <w:t>Tel</w:t>
            </w:r>
            <w:proofErr w:type="gramStart"/>
            <w:r w:rsidRPr="00C37362">
              <w:t>.:</w:t>
            </w:r>
            <w:proofErr w:type="gramEnd"/>
            <w:r w:rsidRPr="00C37362">
              <w:t xml:space="preserve"> 061-474-1749</w:t>
            </w:r>
          </w:p>
        </w:tc>
        <w:tc>
          <w:tcPr>
            <w:tcW w:w="49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55E5D" w:rsidRPr="00C37362" w:rsidRDefault="00655E5D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-</w:t>
            </w:r>
          </w:p>
        </w:tc>
        <w:tc>
          <w:tcPr>
            <w:tcW w:w="7731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55E5D" w:rsidRPr="003A5738" w:rsidRDefault="00655E5D" w:rsidP="00655E5D">
            <w:pPr>
              <w:ind w:left="72"/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  <w:r w:rsidRPr="00A262FC">
              <w:rPr>
                <w:rFonts w:ascii="Myriad Pro Cond" w:hAnsi="Myriad Pro Cond"/>
                <w:b/>
                <w:sz w:val="18"/>
                <w:szCs w:val="18"/>
                <w:u w:val="single"/>
              </w:rPr>
              <w:t>NEM ÉRKEZETT VÉLEMÉNY</w:t>
            </w:r>
          </w:p>
        </w:tc>
      </w:tr>
      <w:tr w:rsidR="00655E5D" w:rsidRPr="00687DC5" w:rsidTr="00E73DD8">
        <w:trPr>
          <w:cantSplit/>
          <w:trHeight w:val="1677"/>
        </w:trPr>
        <w:tc>
          <w:tcPr>
            <w:tcW w:w="360" w:type="dxa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655E5D" w:rsidRPr="00E42AE7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  <w:r w:rsidRPr="00A91765">
              <w:t>0</w:t>
            </w:r>
            <w:r>
              <w:t>8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655E5D" w:rsidRPr="00E42AE7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  <w:r>
              <w:t>-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55E5D" w:rsidRPr="00E42AE7" w:rsidRDefault="00655E5D" w:rsidP="00655E5D">
            <w:pPr>
              <w:pStyle w:val="NV"/>
            </w:pPr>
            <w:r w:rsidRPr="00E42AE7">
              <w:t xml:space="preserve">Nemzeti </w:t>
            </w:r>
            <w:r>
              <w:t>Fejlesztési Minisztérium</w:t>
            </w:r>
          </w:p>
          <w:p w:rsidR="00655E5D" w:rsidRPr="00E42AE7" w:rsidRDefault="00655E5D" w:rsidP="00655E5D">
            <w:pPr>
              <w:pStyle w:val="NV"/>
              <w:rPr>
                <w:b w:val="0"/>
              </w:rPr>
            </w:pPr>
            <w:r w:rsidRPr="00E42AE7">
              <w:rPr>
                <w:b w:val="0"/>
              </w:rPr>
              <w:t>2220 Vecsés, Lincoln út 1.</w:t>
            </w:r>
          </w:p>
          <w:p w:rsidR="00655E5D" w:rsidRPr="00E42AE7" w:rsidRDefault="00655E5D" w:rsidP="00655E5D">
            <w:pPr>
              <w:pStyle w:val="NV"/>
              <w:rPr>
                <w:b w:val="0"/>
              </w:rPr>
            </w:pPr>
            <w:proofErr w:type="spellStart"/>
            <w:r w:rsidRPr="00E42AE7">
              <w:rPr>
                <w:b w:val="0"/>
              </w:rPr>
              <w:t>a.i</w:t>
            </w:r>
            <w:proofErr w:type="spellEnd"/>
            <w:proofErr w:type="gramStart"/>
            <w:r w:rsidRPr="00E42AE7">
              <w:rPr>
                <w:b w:val="0"/>
              </w:rPr>
              <w:t>.:</w:t>
            </w:r>
            <w:proofErr w:type="gramEnd"/>
            <w:r w:rsidRPr="00E42AE7">
              <w:rPr>
                <w:b w:val="0"/>
              </w:rPr>
              <w:t xml:space="preserve"> </w:t>
            </w:r>
            <w:r>
              <w:rPr>
                <w:b w:val="0"/>
              </w:rPr>
              <w:t>Dér Erika főosztályvezető</w:t>
            </w:r>
          </w:p>
          <w:p w:rsidR="00655E5D" w:rsidRPr="00E42AE7" w:rsidRDefault="00655E5D" w:rsidP="00655E5D">
            <w:pPr>
              <w:pStyle w:val="NV"/>
              <w:rPr>
                <w:b w:val="0"/>
              </w:rPr>
            </w:pPr>
            <w:proofErr w:type="spellStart"/>
            <w:r w:rsidRPr="00E42AE7">
              <w:rPr>
                <w:b w:val="0"/>
              </w:rPr>
              <w:t>ü</w:t>
            </w:r>
            <w:proofErr w:type="gramStart"/>
            <w:r w:rsidRPr="00E42AE7">
              <w:rPr>
                <w:b w:val="0"/>
              </w:rPr>
              <w:t>.i</w:t>
            </w:r>
            <w:proofErr w:type="spellEnd"/>
            <w:r w:rsidRPr="00E42AE7">
              <w:rPr>
                <w:b w:val="0"/>
              </w:rPr>
              <w:t>.</w:t>
            </w:r>
            <w:proofErr w:type="gramEnd"/>
            <w:r w:rsidRPr="00E42AE7">
              <w:rPr>
                <w:b w:val="0"/>
              </w:rPr>
              <w:t xml:space="preserve">: </w:t>
            </w:r>
            <w:r>
              <w:rPr>
                <w:b w:val="0"/>
              </w:rPr>
              <w:t>Monori Tibor</w:t>
            </w:r>
          </w:p>
          <w:p w:rsidR="00655E5D" w:rsidRPr="00E42AE7" w:rsidRDefault="00655E5D" w:rsidP="00655E5D">
            <w:pPr>
              <w:pStyle w:val="NV"/>
              <w:rPr>
                <w:b w:val="0"/>
              </w:rPr>
            </w:pPr>
            <w:r w:rsidRPr="00E42AE7">
              <w:rPr>
                <w:b w:val="0"/>
              </w:rPr>
              <w:t xml:space="preserve">Tel: </w:t>
            </w:r>
            <w:r>
              <w:rPr>
                <w:b w:val="0"/>
              </w:rPr>
              <w:t>-</w:t>
            </w:r>
          </w:p>
        </w:tc>
        <w:tc>
          <w:tcPr>
            <w:tcW w:w="49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55E5D" w:rsidRPr="00E42AE7" w:rsidRDefault="00655E5D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-</w:t>
            </w:r>
          </w:p>
        </w:tc>
        <w:tc>
          <w:tcPr>
            <w:tcW w:w="773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55E5D" w:rsidRDefault="00655E5D" w:rsidP="00655E5D">
            <w:pPr>
              <w:spacing w:after="0"/>
              <w:ind w:left="74"/>
              <w:jc w:val="center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  <w:r w:rsidRPr="00A262FC">
              <w:rPr>
                <w:rFonts w:ascii="Myriad Pro Cond" w:hAnsi="Myriad Pro Cond"/>
                <w:b/>
                <w:sz w:val="18"/>
                <w:szCs w:val="18"/>
                <w:u w:val="single"/>
              </w:rPr>
              <w:t>NEM ÉRKEZETT VÉLEMÉNY</w:t>
            </w:r>
          </w:p>
          <w:p w:rsidR="00655E5D" w:rsidRPr="00E73DD8" w:rsidRDefault="00655E5D" w:rsidP="00655E5D">
            <w:pPr>
              <w:spacing w:after="0"/>
              <w:ind w:left="74"/>
              <w:jc w:val="center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  <w:r>
              <w:rPr>
                <w:rFonts w:ascii="Myriad Pro Cond" w:hAnsi="Myriad Pro Cond"/>
                <w:b/>
                <w:sz w:val="18"/>
                <w:szCs w:val="18"/>
                <w:u w:val="single"/>
              </w:rPr>
              <w:t>(Tájékoztatási szakaszban jelezte, hogy nem kíván részt venni)</w:t>
            </w:r>
          </w:p>
        </w:tc>
      </w:tr>
      <w:tr w:rsidR="00655E5D" w:rsidRPr="00687DC5" w:rsidTr="009A2B39">
        <w:trPr>
          <w:cantSplit/>
          <w:trHeight w:val="168"/>
        </w:trPr>
        <w:tc>
          <w:tcPr>
            <w:tcW w:w="36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655E5D" w:rsidRPr="001C231F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  <w:r w:rsidRPr="001C231F">
              <w:t>09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655E5D" w:rsidRPr="001C231F" w:rsidRDefault="0066755A" w:rsidP="00655E5D">
            <w:pPr>
              <w:pStyle w:val="IKTATO"/>
              <w:framePr w:hSpace="0" w:wrap="auto" w:vAnchor="margin" w:xAlign="left" w:yAlign="inline"/>
              <w:suppressOverlap w:val="0"/>
            </w:pPr>
            <w:r>
              <w:t>BF/UO/NS/A/293/1/2018.</w:t>
            </w:r>
          </w:p>
        </w:tc>
        <w:tc>
          <w:tcPr>
            <w:tcW w:w="169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55E5D" w:rsidRPr="001C231F" w:rsidRDefault="00655E5D" w:rsidP="00655E5D">
            <w:pPr>
              <w:pStyle w:val="NV"/>
            </w:pPr>
            <w:r w:rsidRPr="001C231F">
              <w:t>Budapest Főváros Kormányhivatala</w:t>
            </w:r>
          </w:p>
          <w:p w:rsidR="00655E5D" w:rsidRDefault="00655E5D" w:rsidP="00655E5D">
            <w:pPr>
              <w:pStyle w:val="NV"/>
            </w:pPr>
            <w:r>
              <w:t>III. kerületi Hivatala</w:t>
            </w:r>
          </w:p>
          <w:p w:rsidR="00655E5D" w:rsidRPr="001C231F" w:rsidRDefault="00655E5D" w:rsidP="00655E5D">
            <w:pPr>
              <w:pStyle w:val="NV"/>
            </w:pPr>
            <w:r>
              <w:t xml:space="preserve">Közlekedés Felügyeleti Főosztály, </w:t>
            </w:r>
            <w:proofErr w:type="spellStart"/>
            <w:r>
              <w:t>Útiügyi</w:t>
            </w:r>
            <w:proofErr w:type="spellEnd"/>
            <w:r>
              <w:t xml:space="preserve"> Osztály</w:t>
            </w:r>
          </w:p>
          <w:p w:rsidR="00655E5D" w:rsidRPr="001C231F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  <w:r w:rsidRPr="001C231F">
              <w:t>1033 Budapest, Mozaik u. 5.</w:t>
            </w:r>
          </w:p>
          <w:p w:rsidR="00655E5D" w:rsidRPr="001C231F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1C231F">
              <w:t>A.i</w:t>
            </w:r>
            <w:proofErr w:type="spellEnd"/>
            <w:r w:rsidRPr="001C231F">
              <w:t>.: Balassa Bálint osztályvezető</w:t>
            </w:r>
          </w:p>
          <w:p w:rsidR="00655E5D" w:rsidRPr="001C231F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1C231F">
              <w:t>Üi</w:t>
            </w:r>
            <w:proofErr w:type="spellEnd"/>
            <w:proofErr w:type="gramStart"/>
            <w:r w:rsidRPr="001C231F">
              <w:t>.:</w:t>
            </w:r>
            <w:proofErr w:type="gramEnd"/>
            <w:r w:rsidRPr="001C231F">
              <w:t xml:space="preserve"> Kovácsné Vágó Harmat</w:t>
            </w:r>
          </w:p>
          <w:p w:rsidR="00655E5D" w:rsidRPr="001C231F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  <w:r w:rsidRPr="001C231F">
              <w:t>Tel</w:t>
            </w:r>
            <w:proofErr w:type="gramStart"/>
            <w:r w:rsidRPr="001C231F">
              <w:t>.:</w:t>
            </w:r>
            <w:proofErr w:type="gramEnd"/>
            <w:r w:rsidRPr="001C231F">
              <w:t xml:space="preserve"> 061-473-3522</w:t>
            </w:r>
          </w:p>
        </w:tc>
        <w:tc>
          <w:tcPr>
            <w:tcW w:w="49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655E5D" w:rsidRPr="001C231F" w:rsidRDefault="0066755A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2018.03.02.</w:t>
            </w:r>
          </w:p>
        </w:tc>
        <w:tc>
          <w:tcPr>
            <w:tcW w:w="3865" w:type="dxa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55E5D" w:rsidRPr="003A5738" w:rsidRDefault="00655E5D" w:rsidP="00655E5D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Észrevétel:</w:t>
            </w:r>
          </w:p>
        </w:tc>
        <w:tc>
          <w:tcPr>
            <w:tcW w:w="3866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55E5D" w:rsidRPr="003A5738" w:rsidRDefault="00655E5D" w:rsidP="00655E5D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Válasz:</w:t>
            </w:r>
          </w:p>
        </w:tc>
      </w:tr>
      <w:tr w:rsidR="00655E5D" w:rsidRPr="00687DC5" w:rsidTr="009A2B39">
        <w:trPr>
          <w:cantSplit/>
          <w:trHeight w:val="430"/>
        </w:trPr>
        <w:tc>
          <w:tcPr>
            <w:tcW w:w="360" w:type="dxa"/>
            <w:vMerge/>
            <w:shd w:val="clear" w:color="auto" w:fill="auto"/>
            <w:textDirection w:val="btLr"/>
          </w:tcPr>
          <w:p w:rsidR="00655E5D" w:rsidRPr="001C231F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655E5D" w:rsidRPr="001C231F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655E5D" w:rsidRPr="001C231F" w:rsidRDefault="00655E5D" w:rsidP="00655E5D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655E5D" w:rsidRDefault="00655E5D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55E5D" w:rsidRPr="00550266" w:rsidRDefault="00550266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550266">
              <w:rPr>
                <w:rFonts w:ascii="Myriad Pro Cond" w:hAnsi="Myriad Pro Cond"/>
                <w:sz w:val="18"/>
                <w:szCs w:val="18"/>
              </w:rPr>
              <w:t>A Galvani út folytatásában tervezett Duna híd területigényét a terv a telek be nem építhető részeként biztosítja. A híd és a hozzá vezető útszakasz megépülte esetén a szükséges keresztmetszet közterületi szabályozását szükségesnek tartjuk.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5E5D" w:rsidRDefault="006D34E4" w:rsidP="002E4006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 </w:t>
            </w:r>
            <w:r w:rsidR="002E4006">
              <w:rPr>
                <w:rFonts w:ascii="Myriad Pro Cond" w:hAnsi="Myriad Pro Cond"/>
                <w:sz w:val="18"/>
                <w:szCs w:val="18"/>
              </w:rPr>
              <w:t>KÉSZ a Fővárosi Településszerkezeti Terv alapján határozta me</w:t>
            </w:r>
            <w:r w:rsidR="009E2DB9">
              <w:rPr>
                <w:rFonts w:ascii="Myriad Pro Cond" w:hAnsi="Myriad Pro Cond"/>
                <w:sz w:val="18"/>
                <w:szCs w:val="18"/>
              </w:rPr>
              <w:t>g</w:t>
            </w:r>
            <w:r w:rsidR="002E4006">
              <w:rPr>
                <w:rFonts w:ascii="Myriad Pro Cond" w:hAnsi="Myriad Pro Cond"/>
                <w:sz w:val="18"/>
                <w:szCs w:val="18"/>
              </w:rPr>
              <w:t xml:space="preserve"> az érintett területet, a </w:t>
            </w:r>
            <w:proofErr w:type="spellStart"/>
            <w:r w:rsidR="002E4006">
              <w:rPr>
                <w:rFonts w:ascii="Myriad Pro Cond" w:hAnsi="Myriad Pro Cond"/>
                <w:sz w:val="18"/>
                <w:szCs w:val="18"/>
              </w:rPr>
              <w:t>TSZT-ben</w:t>
            </w:r>
            <w:proofErr w:type="spellEnd"/>
            <w:r w:rsidR="002E4006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proofErr w:type="gramStart"/>
            <w:r w:rsidR="002E4006">
              <w:rPr>
                <w:rFonts w:ascii="Myriad Pro Cond" w:hAnsi="Myriad Pro Cond"/>
                <w:sz w:val="18"/>
                <w:szCs w:val="18"/>
              </w:rPr>
              <w:t>ez</w:t>
            </w:r>
            <w:proofErr w:type="gramEnd"/>
            <w:r w:rsidR="002E4006">
              <w:rPr>
                <w:rFonts w:ascii="Myriad Pro Cond" w:hAnsi="Myriad Pro Cond"/>
                <w:sz w:val="18"/>
                <w:szCs w:val="18"/>
              </w:rPr>
              <w:t xml:space="preserve"> mint a „közlekedési </w:t>
            </w:r>
            <w:proofErr w:type="spellStart"/>
            <w:r w:rsidR="002E4006">
              <w:rPr>
                <w:rFonts w:ascii="Myriad Pro Cond" w:hAnsi="Myriad Pro Cond"/>
                <w:sz w:val="18"/>
                <w:szCs w:val="18"/>
              </w:rPr>
              <w:t>infrastruktura</w:t>
            </w:r>
            <w:proofErr w:type="spellEnd"/>
            <w:r w:rsidR="002E4006">
              <w:rPr>
                <w:rFonts w:ascii="Myriad Pro Cond" w:hAnsi="Myriad Pro Cond"/>
                <w:sz w:val="18"/>
                <w:szCs w:val="18"/>
              </w:rPr>
              <w:t xml:space="preserve"> számára irányadó területbiztosítás” van jelölve.</w:t>
            </w:r>
          </w:p>
          <w:p w:rsidR="002E4006" w:rsidRDefault="002E4006" w:rsidP="002E4006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 tényleges területi igény azonban jelen állapotban nem állapítható meg, így csak a TSZT szerinti területbiztosítás (a terület elépítésének megakadályozása) történik. A közterületi kiszabályozást az Önkormányzat a későbbiekben egyedi módosítás keretein belül tervezi.</w:t>
            </w:r>
          </w:p>
          <w:p w:rsidR="002E4006" w:rsidRPr="006D34E4" w:rsidRDefault="002E4006" w:rsidP="002E4006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 xml:space="preserve">Elfogadásra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 jelen tervezés keretein belül nem </w:t>
            </w:r>
            <w:r w:rsidRPr="006C657F">
              <w:rPr>
                <w:rFonts w:ascii="Arial Narrow" w:hAnsi="Arial Narrow"/>
                <w:b/>
                <w:sz w:val="18"/>
                <w:szCs w:val="18"/>
              </w:rPr>
              <w:t>javasolt</w:t>
            </w:r>
          </w:p>
        </w:tc>
      </w:tr>
      <w:tr w:rsidR="00655E5D" w:rsidRPr="00687DC5" w:rsidTr="009A2B39">
        <w:trPr>
          <w:cantSplit/>
          <w:trHeight w:val="430"/>
        </w:trPr>
        <w:tc>
          <w:tcPr>
            <w:tcW w:w="360" w:type="dxa"/>
            <w:vMerge/>
            <w:shd w:val="clear" w:color="auto" w:fill="auto"/>
            <w:textDirection w:val="btLr"/>
          </w:tcPr>
          <w:p w:rsidR="00655E5D" w:rsidRPr="001C231F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655E5D" w:rsidRPr="001C231F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655E5D" w:rsidRPr="001C231F" w:rsidRDefault="00655E5D" w:rsidP="00655E5D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655E5D" w:rsidRDefault="00655E5D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55E5D" w:rsidRPr="00A71608" w:rsidRDefault="00550266" w:rsidP="00A7160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A71608">
              <w:rPr>
                <w:rFonts w:ascii="Myriad Pro Cond" w:hAnsi="Myriad Pro Cond"/>
                <w:sz w:val="18"/>
                <w:szCs w:val="18"/>
              </w:rPr>
              <w:t xml:space="preserve">A Budai fonódó villamos </w:t>
            </w:r>
            <w:proofErr w:type="spellStart"/>
            <w:r w:rsidRPr="00A71608">
              <w:rPr>
                <w:rFonts w:ascii="Myriad Pro Cond" w:hAnsi="Myriad Pro Cond"/>
                <w:sz w:val="18"/>
                <w:szCs w:val="18"/>
              </w:rPr>
              <w:t>ll</w:t>
            </w:r>
            <w:proofErr w:type="spellEnd"/>
            <w:r w:rsidRPr="00A71608">
              <w:rPr>
                <w:rFonts w:ascii="Myriad Pro Cond" w:hAnsi="Myriad Pro Cond"/>
                <w:sz w:val="18"/>
                <w:szCs w:val="18"/>
              </w:rPr>
              <w:t>. ütem fejlesztéseként a villamos vonal déli i</w:t>
            </w:r>
            <w:r w:rsidR="001E33C8" w:rsidRPr="00A71608">
              <w:rPr>
                <w:rFonts w:ascii="Myriad Pro Cond" w:hAnsi="Myriad Pro Cond"/>
                <w:sz w:val="18"/>
                <w:szCs w:val="18"/>
              </w:rPr>
              <w:t>rányú meghosszabbítására a Budaf</w:t>
            </w:r>
            <w:r w:rsidRPr="00A71608">
              <w:rPr>
                <w:rFonts w:ascii="Myriad Pro Cond" w:hAnsi="Myriad Pro Cond"/>
                <w:sz w:val="18"/>
                <w:szCs w:val="18"/>
              </w:rPr>
              <w:t>oki utat, ill. a Hunyadi János utat azok jelenlegi építési szélessége mellett - figyelembe véve az utak hálózati szerepét és forgalmiterheltségét-nem tartjuk megfelelőnek.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5E5D" w:rsidRDefault="00A71608" w:rsidP="00A7160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A71608">
              <w:rPr>
                <w:rFonts w:ascii="Myriad Pro Cond" w:hAnsi="Myriad Pro Cond"/>
                <w:sz w:val="18"/>
                <w:szCs w:val="18"/>
              </w:rPr>
              <w:t xml:space="preserve">A Budafoki úti villamos a jóváhagyandó munkarészekben nem szerepel, mint elem, csak a tervi alátámasztó javaslat </w:t>
            </w:r>
            <w:proofErr w:type="gramStart"/>
            <w:r w:rsidRPr="00A71608">
              <w:rPr>
                <w:rFonts w:ascii="Myriad Pro Cond" w:hAnsi="Myriad Pro Cond"/>
                <w:sz w:val="18"/>
                <w:szCs w:val="18"/>
              </w:rPr>
              <w:t>említi</w:t>
            </w:r>
            <w:proofErr w:type="gramEnd"/>
            <w:r w:rsidRPr="00A71608">
              <w:rPr>
                <w:rFonts w:ascii="Myriad Pro Cond" w:hAnsi="Myriad Pro Cond"/>
                <w:sz w:val="18"/>
                <w:szCs w:val="18"/>
              </w:rPr>
              <w:t xml:space="preserve"> meg mint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lehetőség.</w:t>
            </w:r>
          </w:p>
          <w:p w:rsidR="00A71608" w:rsidRPr="00A71608" w:rsidRDefault="00A71608" w:rsidP="00A7160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 xml:space="preserve">Döntést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jelen tervvel kapcsolatban </w:t>
            </w:r>
            <w:r w:rsidRPr="006C657F">
              <w:rPr>
                <w:rFonts w:ascii="Arial Narrow" w:hAnsi="Arial Narrow"/>
                <w:b/>
                <w:sz w:val="18"/>
                <w:szCs w:val="18"/>
              </w:rPr>
              <w:t>nem igényel</w:t>
            </w:r>
          </w:p>
        </w:tc>
      </w:tr>
      <w:tr w:rsidR="00550266" w:rsidRPr="00687DC5" w:rsidTr="009A2B39">
        <w:trPr>
          <w:cantSplit/>
          <w:trHeight w:val="430"/>
        </w:trPr>
        <w:tc>
          <w:tcPr>
            <w:tcW w:w="360" w:type="dxa"/>
            <w:vMerge/>
            <w:shd w:val="clear" w:color="auto" w:fill="auto"/>
            <w:textDirection w:val="btLr"/>
          </w:tcPr>
          <w:p w:rsidR="00550266" w:rsidRPr="001C231F" w:rsidRDefault="00550266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550266" w:rsidRPr="001C231F" w:rsidRDefault="00550266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550266" w:rsidRPr="001C231F" w:rsidRDefault="00550266" w:rsidP="00655E5D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550266" w:rsidRDefault="00550266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50266" w:rsidRPr="00E9689F" w:rsidRDefault="00550266" w:rsidP="00E9689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E9689F">
              <w:rPr>
                <w:rFonts w:ascii="Myriad Pro Cond" w:hAnsi="Myriad Pro Cond"/>
                <w:sz w:val="18"/>
                <w:szCs w:val="18"/>
              </w:rPr>
              <w:t>A rendelettervezet közterületen lévő építmények elhelyezésének szabályait meghatározó 17. § (2) bekezdését az alábbi c) ponttal kérjük kiegészíteni:</w:t>
            </w:r>
          </w:p>
          <w:p w:rsidR="00550266" w:rsidRPr="00E9689F" w:rsidRDefault="00550266" w:rsidP="00E9689F">
            <w:pPr>
              <w:ind w:left="72"/>
              <w:rPr>
                <w:rFonts w:ascii="Myriad Pro Cond" w:hAnsi="Myriad Pro Cond"/>
                <w:i/>
                <w:sz w:val="18"/>
                <w:szCs w:val="18"/>
              </w:rPr>
            </w:pPr>
            <w:r w:rsidRPr="00E9689F">
              <w:rPr>
                <w:rFonts w:ascii="Myriad Pro Cond" w:hAnsi="Myriad Pro Cond"/>
                <w:i/>
                <w:sz w:val="18"/>
                <w:szCs w:val="18"/>
              </w:rPr>
              <w:t>c) A közterületek egyéb célú használata esetén a visszamaradó gyalogos járdafelület szélessége legalább 3,00 m és nem lehet kisebb, a berendezési és biztonsági sávok keresztmetszetével csökkentett eredeti szélesség 50%-ánál vendéglátó terasz elhelyezése esetén, ill. 75%-ánál közterületi pavilon elhelyezése esetén.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50266" w:rsidRDefault="009F5BDE" w:rsidP="00E9689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E9689F">
              <w:rPr>
                <w:rFonts w:ascii="Myriad Pro Cond" w:hAnsi="Myriad Pro Cond"/>
                <w:sz w:val="18"/>
                <w:szCs w:val="18"/>
              </w:rPr>
              <w:t xml:space="preserve">17 § (2) </w:t>
            </w:r>
            <w:r w:rsidR="00E46095" w:rsidRPr="00E9689F">
              <w:rPr>
                <w:rFonts w:ascii="Myriad Pro Cond" w:hAnsi="Myriad Pro Cond"/>
                <w:sz w:val="18"/>
                <w:szCs w:val="18"/>
              </w:rPr>
              <w:t xml:space="preserve">a) általánosan foglalkozik a pavilonok vagy </w:t>
            </w:r>
            <w:proofErr w:type="spellStart"/>
            <w:r w:rsidR="00E46095" w:rsidRPr="00E9689F">
              <w:rPr>
                <w:rFonts w:ascii="Myriad Pro Cond" w:hAnsi="Myriad Pro Cond"/>
                <w:sz w:val="18"/>
                <w:szCs w:val="18"/>
              </w:rPr>
              <w:t>koiszkok</w:t>
            </w:r>
            <w:proofErr w:type="spellEnd"/>
            <w:r w:rsidR="00E46095" w:rsidRPr="00E9689F">
              <w:rPr>
                <w:rFonts w:ascii="Myriad Pro Cond" w:hAnsi="Myriad Pro Cond"/>
                <w:sz w:val="18"/>
                <w:szCs w:val="18"/>
              </w:rPr>
              <w:t xml:space="preserve"> elhelyezésének </w:t>
            </w:r>
            <w:proofErr w:type="spellStart"/>
            <w:r w:rsidR="00E46095" w:rsidRPr="00E9689F">
              <w:rPr>
                <w:rFonts w:ascii="Myriad Pro Cond" w:hAnsi="Myriad Pro Cond"/>
                <w:sz w:val="18"/>
                <w:szCs w:val="18"/>
              </w:rPr>
              <w:t>KÉSZ-ben</w:t>
            </w:r>
            <w:proofErr w:type="spellEnd"/>
            <w:r w:rsidR="00E46095" w:rsidRPr="00E9689F">
              <w:rPr>
                <w:rFonts w:ascii="Myriad Pro Cond" w:hAnsi="Myriad Pro Cond"/>
                <w:sz w:val="18"/>
                <w:szCs w:val="18"/>
              </w:rPr>
              <w:t xml:space="preserve"> meghatározható ala</w:t>
            </w:r>
            <w:r w:rsidR="00E9689F" w:rsidRPr="00E9689F">
              <w:rPr>
                <w:rFonts w:ascii="Myriad Pro Cond" w:hAnsi="Myriad Pro Cond"/>
                <w:sz w:val="18"/>
                <w:szCs w:val="18"/>
              </w:rPr>
              <w:t>pszabályaival (pl.: nem akadályozhatja a jármű- és gyalogosközlekedést)</w:t>
            </w:r>
            <w:r w:rsidRPr="00E9689F">
              <w:rPr>
                <w:rFonts w:ascii="Myriad Pro Cond" w:hAnsi="Myriad Pro Cond"/>
                <w:sz w:val="18"/>
                <w:szCs w:val="18"/>
              </w:rPr>
              <w:t>.</w:t>
            </w:r>
            <w:r w:rsidR="00E9689F" w:rsidRPr="00E9689F">
              <w:rPr>
                <w:rFonts w:ascii="Myriad Pro Cond" w:hAnsi="Myriad Pro Cond"/>
                <w:sz w:val="18"/>
                <w:szCs w:val="18"/>
              </w:rPr>
              <w:t xml:space="preserve"> A tényleges kialakítás során a kioszkok megfelelő elhelyezésének szabályozását az Önkormányzat a településképi bejelentések során egyedileg tervezi kezelni.</w:t>
            </w:r>
          </w:p>
          <w:p w:rsidR="00E9689F" w:rsidRPr="00E9689F" w:rsidRDefault="00E9689F" w:rsidP="00E9689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Elfogadásra nem javasolt</w:t>
            </w:r>
          </w:p>
        </w:tc>
      </w:tr>
      <w:tr w:rsidR="00550266" w:rsidRPr="00687DC5" w:rsidTr="009A2B39">
        <w:trPr>
          <w:cantSplit/>
          <w:trHeight w:val="430"/>
        </w:trPr>
        <w:tc>
          <w:tcPr>
            <w:tcW w:w="360" w:type="dxa"/>
            <w:vMerge/>
            <w:shd w:val="clear" w:color="auto" w:fill="auto"/>
            <w:textDirection w:val="btLr"/>
          </w:tcPr>
          <w:p w:rsidR="00550266" w:rsidRPr="001C231F" w:rsidRDefault="00550266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550266" w:rsidRPr="001C231F" w:rsidRDefault="00550266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550266" w:rsidRPr="001C231F" w:rsidRDefault="00550266" w:rsidP="00655E5D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550266" w:rsidRDefault="00550266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50266" w:rsidRPr="00E46095" w:rsidRDefault="00550266" w:rsidP="00E4609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E46095">
              <w:rPr>
                <w:rFonts w:ascii="Myriad Pro Cond" w:hAnsi="Myriad Pro Cond"/>
                <w:sz w:val="18"/>
                <w:szCs w:val="18"/>
              </w:rPr>
              <w:t>A rendelettervezet parkolás biztosításának módját szabályozó 36. § (3) bekezdést az alábbiak szerint tartjuk szükségesnek módosítani:</w:t>
            </w:r>
          </w:p>
          <w:p w:rsidR="00550266" w:rsidRPr="00E46095" w:rsidRDefault="00550266" w:rsidP="00E4609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E46095">
              <w:rPr>
                <w:rFonts w:ascii="Myriad Pro Cond" w:hAnsi="Myriad Pro Cond"/>
                <w:i/>
                <w:sz w:val="18"/>
                <w:szCs w:val="18"/>
              </w:rPr>
              <w:t>A parkolóhely-létesítési kötelezettség pénzbeli megváltására, telke</w:t>
            </w:r>
            <w:r w:rsidR="009F5BDE" w:rsidRPr="00E46095">
              <w:rPr>
                <w:rFonts w:ascii="Myriad Pro Cond" w:hAnsi="Myriad Pro Cond"/>
                <w:i/>
                <w:sz w:val="18"/>
                <w:szCs w:val="18"/>
              </w:rPr>
              <w:t>n kívüli - 500 m-en belül meg nem vag</w:t>
            </w:r>
            <w:r w:rsidRPr="00E46095">
              <w:rPr>
                <w:rFonts w:ascii="Myriad Pro Cond" w:hAnsi="Myriad Pro Cond"/>
                <w:i/>
                <w:sz w:val="18"/>
                <w:szCs w:val="18"/>
              </w:rPr>
              <w:t xml:space="preserve">y újonnan létesülő közterületi parkolóban, vagy közterületi mélygarázsban, vagy parkoló-garázsban történő - parkolással való </w:t>
            </w:r>
            <w:proofErr w:type="gramStart"/>
            <w:r w:rsidRPr="00E46095">
              <w:rPr>
                <w:rFonts w:ascii="Myriad Pro Cond" w:hAnsi="Myriad Pro Cond"/>
                <w:i/>
                <w:sz w:val="18"/>
                <w:szCs w:val="18"/>
              </w:rPr>
              <w:t>kiváltására .</w:t>
            </w:r>
            <w:proofErr w:type="gramEnd"/>
            <w:r w:rsidRPr="00E46095">
              <w:rPr>
                <w:rFonts w:ascii="Myriad Pro Cond" w:hAnsi="Myriad Pro Cond"/>
                <w:i/>
                <w:sz w:val="18"/>
                <w:szCs w:val="18"/>
              </w:rPr>
              <w:t>.. van mód.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50266" w:rsidRDefault="00E46095" w:rsidP="00E4609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E46095">
              <w:rPr>
                <w:rFonts w:ascii="Myriad Pro Cond" w:hAnsi="Myriad Pro Cond"/>
                <w:sz w:val="18"/>
                <w:szCs w:val="18"/>
              </w:rPr>
              <w:t>Az adott részt egyéb észrevétel miatt (OTÉK nem ad rá felhatalmazást</w:t>
            </w:r>
            <w:proofErr w:type="gramStart"/>
            <w:r w:rsidRPr="00E46095">
              <w:rPr>
                <w:rFonts w:ascii="Myriad Pro Cond" w:hAnsi="Myriad Pro Cond"/>
                <w:sz w:val="18"/>
                <w:szCs w:val="18"/>
              </w:rPr>
              <w:t>) ,</w:t>
            </w:r>
            <w:proofErr w:type="gramEnd"/>
            <w:r w:rsidRPr="00E46095">
              <w:rPr>
                <w:rFonts w:ascii="Myriad Pro Cond" w:hAnsi="Myriad Pro Cond"/>
                <w:sz w:val="18"/>
                <w:szCs w:val="18"/>
              </w:rPr>
              <w:t xml:space="preserve"> valamint a kerületre vonatkozó önálló parkolási rendelet megalkotása miatt töröltük.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Az észrevétel ebben a formában tehát tárgytalanná vált.</w:t>
            </w:r>
          </w:p>
          <w:p w:rsidR="00E46095" w:rsidRPr="00E46095" w:rsidRDefault="00E46095" w:rsidP="00E4609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Döntést nem igényel</w:t>
            </w:r>
            <w:r>
              <w:rPr>
                <w:rFonts w:ascii="Arial Narrow" w:hAnsi="Arial Narrow"/>
                <w:b/>
                <w:sz w:val="18"/>
                <w:szCs w:val="18"/>
              </w:rPr>
              <w:t>/Elfogadásra nem javasolt</w:t>
            </w:r>
          </w:p>
        </w:tc>
      </w:tr>
      <w:tr w:rsidR="00550266" w:rsidRPr="00687DC5" w:rsidTr="009A2B39">
        <w:trPr>
          <w:cantSplit/>
          <w:trHeight w:val="430"/>
        </w:trPr>
        <w:tc>
          <w:tcPr>
            <w:tcW w:w="360" w:type="dxa"/>
            <w:vMerge/>
            <w:shd w:val="clear" w:color="auto" w:fill="auto"/>
            <w:textDirection w:val="btLr"/>
          </w:tcPr>
          <w:p w:rsidR="00550266" w:rsidRPr="001C231F" w:rsidRDefault="00550266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550266" w:rsidRPr="001C231F" w:rsidRDefault="00550266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550266" w:rsidRPr="001C231F" w:rsidRDefault="00550266" w:rsidP="00655E5D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550266" w:rsidRDefault="00550266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550266" w:rsidRPr="00550266" w:rsidRDefault="00550266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550266">
              <w:rPr>
                <w:rFonts w:ascii="Myriad Pro Cond" w:hAnsi="Myriad Pro Cond"/>
                <w:sz w:val="18"/>
                <w:szCs w:val="18"/>
              </w:rPr>
              <w:t>Egyebekben tekintettel arra, hogy a szabályozás alapvető célja a magasabb rendű jogszabályoknak történő megfelelés, közlekedési szempontból nem emelünk kifogást.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266" w:rsidRPr="003A5738" w:rsidRDefault="002D054A" w:rsidP="009D2DB6">
            <w:pPr>
              <w:ind w:left="72"/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Döntést nem igényel</w:t>
            </w:r>
          </w:p>
        </w:tc>
      </w:tr>
      <w:tr w:rsidR="00585CCA" w:rsidRPr="00687DC5" w:rsidTr="009A2B39">
        <w:trPr>
          <w:cantSplit/>
          <w:trHeight w:val="317"/>
        </w:trPr>
        <w:tc>
          <w:tcPr>
            <w:tcW w:w="36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585CCA" w:rsidRPr="00A262FC" w:rsidRDefault="00585CCA" w:rsidP="005510B0">
            <w:pPr>
              <w:pStyle w:val="IKTATO"/>
              <w:framePr w:hSpace="0" w:wrap="auto" w:vAnchor="margin" w:xAlign="left" w:yAlign="inline"/>
              <w:suppressOverlap w:val="0"/>
            </w:pPr>
            <w:r w:rsidRPr="00A262FC">
              <w:t>10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585CCA" w:rsidRPr="00A262FC" w:rsidRDefault="00585CCA" w:rsidP="005510B0">
            <w:pPr>
              <w:pStyle w:val="IKTATO"/>
              <w:framePr w:hSpace="0" w:wrap="auto" w:vAnchor="margin" w:xAlign="left" w:yAlign="inline"/>
              <w:suppressOverlap w:val="0"/>
            </w:pPr>
            <w:r>
              <w:t>KÖKFF/351/</w:t>
            </w:r>
            <w:proofErr w:type="gramStart"/>
            <w:r>
              <w:t>2(</w:t>
            </w:r>
            <w:proofErr w:type="gramEnd"/>
            <w:r>
              <w:t>2018)</w:t>
            </w:r>
          </w:p>
        </w:tc>
        <w:tc>
          <w:tcPr>
            <w:tcW w:w="169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CCA" w:rsidRPr="00C8211B" w:rsidRDefault="00585CCA" w:rsidP="005510B0">
            <w:pPr>
              <w:pStyle w:val="NV"/>
            </w:pPr>
            <w:r>
              <w:t>Miniszterelnökség Társadalmi és Örökségvédelemi Ügyekért, valamint Kiemelt Kulturális Beruházásokért Felelős Helyettes Államtitkár</w:t>
            </w:r>
          </w:p>
          <w:p w:rsidR="00585CCA" w:rsidRPr="00883FAA" w:rsidRDefault="00585CCA" w:rsidP="005510B0">
            <w:pPr>
              <w:pStyle w:val="ADAT"/>
              <w:framePr w:hSpace="0" w:wrap="auto" w:vAnchor="margin" w:xAlign="left" w:yAlign="inline"/>
              <w:suppressOverlap w:val="0"/>
            </w:pPr>
            <w:r>
              <w:t>1014</w:t>
            </w:r>
            <w:r w:rsidRPr="00883FAA">
              <w:t xml:space="preserve"> Budapest,</w:t>
            </w:r>
          </w:p>
          <w:p w:rsidR="00585CCA" w:rsidRPr="00883FAA" w:rsidRDefault="00585CCA" w:rsidP="005510B0">
            <w:pPr>
              <w:pStyle w:val="ADAT"/>
              <w:framePr w:hSpace="0" w:wrap="auto" w:vAnchor="margin" w:xAlign="left" w:yAlign="inline"/>
              <w:suppressOverlap w:val="0"/>
            </w:pPr>
            <w:r>
              <w:t>Táncsics Mihály utca 1.</w:t>
            </w:r>
          </w:p>
          <w:p w:rsidR="00585CCA" w:rsidRPr="00883FAA" w:rsidRDefault="00585CCA" w:rsidP="005510B0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883FAA">
              <w:t>A.i</w:t>
            </w:r>
            <w:proofErr w:type="spellEnd"/>
            <w:proofErr w:type="gramStart"/>
            <w:r w:rsidRPr="00883FAA">
              <w:t>.:</w:t>
            </w:r>
            <w:proofErr w:type="gramEnd"/>
            <w:r>
              <w:t>dr. Latorcai Csaba</w:t>
            </w:r>
          </w:p>
          <w:p w:rsidR="00585CCA" w:rsidRPr="00883FAA" w:rsidRDefault="00585CCA" w:rsidP="005510B0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883FAA">
              <w:t>Ü</w:t>
            </w:r>
            <w:proofErr w:type="gramStart"/>
            <w:r w:rsidRPr="00883FAA">
              <w:t>.i</w:t>
            </w:r>
            <w:proofErr w:type="spellEnd"/>
            <w:r w:rsidRPr="00883FAA">
              <w:t>.</w:t>
            </w:r>
            <w:proofErr w:type="gramEnd"/>
            <w:r w:rsidRPr="00883FAA">
              <w:t xml:space="preserve">: </w:t>
            </w:r>
            <w:proofErr w:type="spellStart"/>
            <w:r w:rsidRPr="00883FAA">
              <w:t>Hernyák</w:t>
            </w:r>
            <w:proofErr w:type="spellEnd"/>
            <w:r w:rsidRPr="00883FAA">
              <w:t xml:space="preserve"> Emese</w:t>
            </w:r>
          </w:p>
          <w:p w:rsidR="00585CCA" w:rsidRPr="00A262FC" w:rsidRDefault="00585CCA" w:rsidP="005510B0">
            <w:pPr>
              <w:pStyle w:val="ADAT"/>
              <w:framePr w:hSpace="0" w:wrap="auto" w:vAnchor="margin" w:xAlign="left" w:yAlign="inline"/>
              <w:suppressOverlap w:val="0"/>
            </w:pPr>
            <w:r w:rsidRPr="00883FAA">
              <w:t>Tel: 061-896-0306</w:t>
            </w:r>
          </w:p>
        </w:tc>
        <w:tc>
          <w:tcPr>
            <w:tcW w:w="49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585CCA" w:rsidRPr="00A262FC" w:rsidRDefault="00585CCA" w:rsidP="005510B0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2018.03.08.</w:t>
            </w:r>
          </w:p>
        </w:tc>
        <w:tc>
          <w:tcPr>
            <w:tcW w:w="3865" w:type="dxa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85CCA" w:rsidRPr="003A5738" w:rsidRDefault="00585CCA" w:rsidP="005510B0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Észrevétel:</w:t>
            </w:r>
          </w:p>
        </w:tc>
        <w:tc>
          <w:tcPr>
            <w:tcW w:w="3866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85CCA" w:rsidRPr="003A5738" w:rsidRDefault="00585CCA" w:rsidP="005510B0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Válasz:</w:t>
            </w:r>
          </w:p>
        </w:tc>
      </w:tr>
      <w:tr w:rsidR="00585CCA" w:rsidRPr="00687DC5" w:rsidTr="009A2B39">
        <w:trPr>
          <w:cantSplit/>
          <w:trHeight w:val="1460"/>
        </w:trPr>
        <w:tc>
          <w:tcPr>
            <w:tcW w:w="360" w:type="dxa"/>
            <w:vMerge/>
            <w:shd w:val="clear" w:color="auto" w:fill="auto"/>
            <w:textDirection w:val="btLr"/>
          </w:tcPr>
          <w:p w:rsidR="00585CCA" w:rsidRPr="00A262FC" w:rsidRDefault="00585CCA" w:rsidP="005510B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585CCA" w:rsidRDefault="00585CCA" w:rsidP="005510B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585CCA" w:rsidRDefault="00585CCA" w:rsidP="005510B0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585CCA" w:rsidRDefault="00585CCA" w:rsidP="005510B0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85CCA" w:rsidRPr="00585CCA" w:rsidRDefault="00585CCA" w:rsidP="00585CCA">
            <w:pPr>
              <w:spacing w:after="0"/>
              <w:rPr>
                <w:rFonts w:ascii="Myriad Pro Cond" w:hAnsi="Myriad Pro Cond"/>
                <w:sz w:val="18"/>
                <w:szCs w:val="18"/>
              </w:rPr>
            </w:pPr>
            <w:r w:rsidRPr="00585CCA">
              <w:rPr>
                <w:rFonts w:ascii="Myriad Pro Cond" w:hAnsi="Myriad Pro Cond"/>
                <w:sz w:val="18"/>
                <w:szCs w:val="18"/>
              </w:rPr>
              <w:t xml:space="preserve">Az ágazati elvárásoknak, továbbá a településfejlesztési koncepcióról, az integrált településfejlesztési stratégiáról és a településrendezési </w:t>
            </w:r>
            <w:proofErr w:type="spellStart"/>
            <w:r w:rsidRPr="00585CCA">
              <w:rPr>
                <w:rFonts w:ascii="Myriad Pro Cond" w:hAnsi="Myriad Pro Cond"/>
                <w:sz w:val="18"/>
                <w:szCs w:val="18"/>
              </w:rPr>
              <w:t>eszközökról</w:t>
            </w:r>
            <w:proofErr w:type="spellEnd"/>
            <w:r w:rsidRPr="00585CCA">
              <w:rPr>
                <w:rFonts w:ascii="Myriad Pro Cond" w:hAnsi="Myriad Pro Cond"/>
                <w:sz w:val="18"/>
                <w:szCs w:val="18"/>
              </w:rPr>
              <w:t xml:space="preserve">, valamint egyes településrendezési sajátos jogintézményekről szóló 314 (2012. (XI. 8.) Korm. rendelet (Kr.) 5. számú mellékletének 2.1.4.1. pontjában előírtaknak nem felel meg a művi értékvédelem elemeinek felsorolása és feltűntetése a megalapozó munkarészekben, továbbá a szabályozás védelmi térképén. A 66476 azonosító számú régészeti lelőhely (Budaörsi </w:t>
            </w:r>
            <w:proofErr w:type="spellStart"/>
            <w:r w:rsidRPr="00585CCA">
              <w:rPr>
                <w:rFonts w:ascii="Myriad Pro Cond" w:hAnsi="Myriad Pro Cond"/>
                <w:sz w:val="18"/>
                <w:szCs w:val="18"/>
              </w:rPr>
              <w:t>út-vasút-Péterhegyi</w:t>
            </w:r>
            <w:proofErr w:type="spellEnd"/>
            <w:r w:rsidRPr="00585CCA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proofErr w:type="spellStart"/>
            <w:r w:rsidRPr="00585CCA">
              <w:rPr>
                <w:rFonts w:ascii="Myriad Pro Cond" w:hAnsi="Myriad Pro Cond"/>
                <w:sz w:val="18"/>
                <w:szCs w:val="18"/>
              </w:rPr>
              <w:t>út-XI</w:t>
            </w:r>
            <w:proofErr w:type="spellEnd"/>
            <w:r w:rsidRPr="00585CCA">
              <w:rPr>
                <w:rFonts w:ascii="Myriad Pro Cond" w:hAnsi="Myriad Pro Cond"/>
                <w:sz w:val="18"/>
                <w:szCs w:val="18"/>
              </w:rPr>
              <w:t>. kerület közigazgatási h.) hiányzik a felsorolásból és a térképekről is.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85CCA" w:rsidRDefault="00585CCA" w:rsidP="00585CCA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 66476 azonosító számú régészeti lelőhely számát pótoltuk mind az alátámasztó, mind a jóváhagyandó munkarészekről.</w:t>
            </w:r>
          </w:p>
          <w:p w:rsidR="00585CCA" w:rsidRPr="005510B0" w:rsidRDefault="00585CCA" w:rsidP="00585CCA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585CCA" w:rsidRPr="00687DC5" w:rsidTr="009A2B39">
        <w:trPr>
          <w:cantSplit/>
          <w:trHeight w:val="1459"/>
        </w:trPr>
        <w:tc>
          <w:tcPr>
            <w:tcW w:w="360" w:type="dxa"/>
            <w:vMerge/>
            <w:shd w:val="clear" w:color="auto" w:fill="auto"/>
            <w:textDirection w:val="btLr"/>
          </w:tcPr>
          <w:p w:rsidR="00585CCA" w:rsidRPr="00A262FC" w:rsidRDefault="00585CCA" w:rsidP="005510B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585CCA" w:rsidRDefault="00585CCA" w:rsidP="005510B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585CCA" w:rsidRDefault="00585CCA" w:rsidP="005510B0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585CCA" w:rsidRDefault="00585CCA" w:rsidP="005510B0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85CCA" w:rsidRDefault="00585CCA" w:rsidP="00585CCA">
            <w:pPr>
              <w:spacing w:after="0"/>
              <w:rPr>
                <w:rFonts w:ascii="Myriad Pro Cond" w:hAnsi="Myriad Pro Cond"/>
                <w:sz w:val="18"/>
                <w:szCs w:val="18"/>
              </w:rPr>
            </w:pPr>
            <w:r w:rsidRPr="00585CCA">
              <w:rPr>
                <w:rFonts w:ascii="Myriad Pro Cond" w:hAnsi="Myriad Pro Cond"/>
                <w:sz w:val="18"/>
                <w:szCs w:val="18"/>
              </w:rPr>
              <w:t xml:space="preserve">A Silvanus szentély maradványait és az Albertfalva római tábor maradványait (a 15694 </w:t>
            </w:r>
            <w:proofErr w:type="gramStart"/>
            <w:r w:rsidRPr="00585CCA">
              <w:rPr>
                <w:rFonts w:ascii="Myriad Pro Cond" w:hAnsi="Myriad Pro Cond"/>
                <w:sz w:val="18"/>
                <w:szCs w:val="18"/>
              </w:rPr>
              <w:t>törzsszámon  nyilvántartott</w:t>
            </w:r>
            <w:proofErr w:type="gramEnd"/>
            <w:r w:rsidRPr="00585CCA">
              <w:rPr>
                <w:rFonts w:ascii="Myriad Pro Cond" w:hAnsi="Myriad Pro Cond"/>
                <w:sz w:val="18"/>
                <w:szCs w:val="18"/>
              </w:rPr>
              <w:t xml:space="preserve">  műemlékeket)  megemlíti  ugyan  a helyzetfeltáró és helyzetelemző munkarész, de a megjelenítésük lemaradt a térképekről, azokon csak a műemlékek telke szerepel. </w:t>
            </w:r>
            <w:proofErr w:type="gramStart"/>
            <w:r w:rsidRPr="00585CCA">
              <w:rPr>
                <w:rFonts w:ascii="Myriad Pro Cond" w:hAnsi="Myriad Pro Cond"/>
                <w:sz w:val="18"/>
                <w:szCs w:val="18"/>
              </w:rPr>
              <w:t>Kérjük</w:t>
            </w:r>
            <w:proofErr w:type="gramEnd"/>
            <w:r w:rsidRPr="00585CCA">
              <w:rPr>
                <w:rFonts w:ascii="Myriad Pro Cond" w:hAnsi="Myriad Pro Cond"/>
                <w:sz w:val="18"/>
                <w:szCs w:val="18"/>
              </w:rPr>
              <w:t xml:space="preserve"> ezeket az információkat pótolni szívesked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jenek </w:t>
            </w:r>
            <w:r w:rsidRPr="00585CCA">
              <w:rPr>
                <w:rFonts w:ascii="Myriad Pro Cond" w:hAnsi="Myriad Pro Cond"/>
                <w:sz w:val="18"/>
                <w:szCs w:val="18"/>
              </w:rPr>
              <w:t>a helyzetfeltáró és helyzetelemző  munkarész 67. oldalán ismertetettek, valamint a miniszterelnökség által megadott adatszolgáltatás (az alábbi vázlaton pirossal jelzettek)  szerint*.</w:t>
            </w:r>
          </w:p>
          <w:p w:rsidR="00585CCA" w:rsidRPr="00585CCA" w:rsidRDefault="00585CCA" w:rsidP="00585CCA">
            <w:pPr>
              <w:spacing w:after="0"/>
              <w:rPr>
                <w:rFonts w:ascii="Myriad Pro Cond" w:hAnsi="Myriad Pro Cond"/>
                <w:sz w:val="18"/>
                <w:szCs w:val="18"/>
              </w:rPr>
            </w:pPr>
            <w:r w:rsidRPr="00585CCA">
              <w:rPr>
                <w:rFonts w:ascii="Myriad Pro Cond" w:hAnsi="Myriad Pro Cond"/>
                <w:sz w:val="18"/>
                <w:szCs w:val="18"/>
              </w:rPr>
              <w:t>(*lásd a levél mellékletében)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85CCA" w:rsidRDefault="00A0182A" w:rsidP="00A0182A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Az észrevétel alapján </w:t>
            </w:r>
            <w:proofErr w:type="gramStart"/>
            <w:r>
              <w:rPr>
                <w:rFonts w:ascii="Myriad Pro Cond" w:hAnsi="Myriad Pro Cond"/>
                <w:sz w:val="18"/>
                <w:szCs w:val="18"/>
              </w:rPr>
              <w:t>kiegészítettük  mind</w:t>
            </w:r>
            <w:proofErr w:type="gramEnd"/>
            <w:r>
              <w:rPr>
                <w:rFonts w:ascii="Myriad Pro Cond" w:hAnsi="Myriad Pro Cond"/>
                <w:sz w:val="18"/>
                <w:szCs w:val="18"/>
              </w:rPr>
              <w:t xml:space="preserve"> az alátámasztó, mind a jóváhagyandó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munkarészekeket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>. A műemlékek az 1</w:t>
            </w:r>
            <w:proofErr w:type="gramStart"/>
            <w:r>
              <w:rPr>
                <w:rFonts w:ascii="Myriad Pro Cond" w:hAnsi="Myriad Pro Cond"/>
                <w:sz w:val="18"/>
                <w:szCs w:val="18"/>
              </w:rPr>
              <w:t>.b</w:t>
            </w:r>
            <w:proofErr w:type="gramEnd"/>
            <w:r>
              <w:rPr>
                <w:rFonts w:ascii="Myriad Pro Cond" w:hAnsi="Myriad Pro Cond"/>
                <w:sz w:val="18"/>
                <w:szCs w:val="18"/>
              </w:rPr>
              <w:t>. mellékleten külön piktogrammal is meg lett jelölve.</w:t>
            </w:r>
          </w:p>
          <w:p w:rsidR="00A0182A" w:rsidRDefault="00A0182A" w:rsidP="00A0182A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585CCA" w:rsidRPr="00687DC5" w:rsidTr="009A2B39">
        <w:trPr>
          <w:cantSplit/>
          <w:trHeight w:val="1459"/>
        </w:trPr>
        <w:tc>
          <w:tcPr>
            <w:tcW w:w="360" w:type="dxa"/>
            <w:vMerge/>
            <w:tcBorders>
              <w:bottom w:val="dashed" w:sz="4" w:space="0" w:color="auto"/>
            </w:tcBorders>
            <w:shd w:val="clear" w:color="auto" w:fill="auto"/>
            <w:textDirection w:val="btLr"/>
          </w:tcPr>
          <w:p w:rsidR="00585CCA" w:rsidRPr="00A262FC" w:rsidRDefault="00585CCA" w:rsidP="005510B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bottom w:val="dashed" w:sz="4" w:space="0" w:color="auto"/>
            </w:tcBorders>
            <w:shd w:val="clear" w:color="auto" w:fill="auto"/>
            <w:textDirection w:val="btLr"/>
          </w:tcPr>
          <w:p w:rsidR="00585CCA" w:rsidRDefault="00585CCA" w:rsidP="005510B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585CCA" w:rsidRDefault="00585CCA" w:rsidP="005510B0">
            <w:pPr>
              <w:pStyle w:val="NV"/>
            </w:pPr>
          </w:p>
        </w:tc>
        <w:tc>
          <w:tcPr>
            <w:tcW w:w="490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textDirection w:val="btLr"/>
            <w:vAlign w:val="center"/>
          </w:tcPr>
          <w:p w:rsidR="00585CCA" w:rsidRDefault="00585CCA" w:rsidP="005510B0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5CCA" w:rsidRDefault="00585CCA" w:rsidP="00585CCA">
            <w:pPr>
              <w:spacing w:after="0"/>
              <w:rPr>
                <w:rFonts w:ascii="Myriad Pro Cond" w:hAnsi="Myriad Pro Cond"/>
                <w:sz w:val="18"/>
                <w:szCs w:val="18"/>
              </w:rPr>
            </w:pPr>
            <w:r w:rsidRPr="00585CCA">
              <w:rPr>
                <w:rFonts w:ascii="Myriad Pro Cond" w:hAnsi="Myriad Pro Cond"/>
                <w:sz w:val="18"/>
                <w:szCs w:val="18"/>
              </w:rPr>
              <w:t>A Házgyár utca környékén tervbe vett Albertfalva mellékközpont területe régészeti szempontból többszörösen védett a római tábor és a körülötte fekvő római kori település marad­ványaira tekintettel. Ennek ismeretében nyilvánvaló, hogy bármilyen projekt tervezése során olyan régészeti emlékek előkerülésével is számolni kell, amelyek helyben való megtartása - és esetleg bemutatása- indokolt lehet. Ebben az esetben a tervezete</w:t>
            </w:r>
            <w:r w:rsidR="00CC7199">
              <w:rPr>
                <w:rFonts w:ascii="Myriad Pro Cond" w:hAnsi="Myriad Pro Cond"/>
                <w:sz w:val="18"/>
                <w:szCs w:val="18"/>
              </w:rPr>
              <w:t>k módosításáról az örök</w:t>
            </w:r>
            <w:r w:rsidRPr="00585CCA">
              <w:rPr>
                <w:rFonts w:ascii="Myriad Pro Cond" w:hAnsi="Myriad Pro Cond"/>
                <w:sz w:val="18"/>
                <w:szCs w:val="18"/>
              </w:rPr>
              <w:t>ségvédelmi hatósággal kell egyeztetni. Javasoljuk a kerületi építési szabályzat (KÉSZ) véglegesítéséhez a területre vonatkozó ERD előzetes elkészítését.</w:t>
            </w:r>
          </w:p>
          <w:p w:rsidR="00585CCA" w:rsidRDefault="00585CCA" w:rsidP="00585CCA">
            <w:pPr>
              <w:spacing w:after="0"/>
              <w:rPr>
                <w:rFonts w:ascii="Myriad Pro Cond" w:hAnsi="Myriad Pro Cond"/>
                <w:sz w:val="18"/>
                <w:szCs w:val="18"/>
              </w:rPr>
            </w:pPr>
          </w:p>
          <w:p w:rsidR="00585CCA" w:rsidRPr="00585CCA" w:rsidRDefault="00585CCA" w:rsidP="00585CCA">
            <w:pPr>
              <w:spacing w:after="0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5CCA" w:rsidRDefault="00CC7199" w:rsidP="00CC7199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 KÉSZ az érintett területet a fővárosi településrendezési terveknek (TSZT, FRSZ) megfelelően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Kb-Rég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különleges régészeti bemutató területként szabályozza. Az övezetben a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területfelhasználásnak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megfelelő építmények helyezhetőek csak el. Az Előzetes régészeti dokumentáció (ERD) a beruházásokhoz </w:t>
            </w:r>
            <w:proofErr w:type="gramStart"/>
            <w:r>
              <w:rPr>
                <w:rFonts w:ascii="Myriad Pro Cond" w:hAnsi="Myriad Pro Cond"/>
                <w:sz w:val="18"/>
                <w:szCs w:val="18"/>
              </w:rPr>
              <w:t xml:space="preserve">kapcsolódó </w:t>
            </w:r>
            <w:r w:rsidRPr="00CC7199">
              <w:rPr>
                <w:rFonts w:ascii="Myriad Pro Cond" w:hAnsi="Myriad Pro Cond"/>
                <w:sz w:val="18"/>
                <w:szCs w:val="18"/>
              </w:rPr>
              <w:t xml:space="preserve"> régészeti</w:t>
            </w:r>
            <w:proofErr w:type="gramEnd"/>
            <w:r w:rsidRPr="00CC7199">
              <w:rPr>
                <w:rFonts w:ascii="Myriad Pro Cond" w:hAnsi="Myriad Pro Cond"/>
                <w:sz w:val="18"/>
                <w:szCs w:val="18"/>
              </w:rPr>
              <w:t xml:space="preserve"> örökségvédelmi feladate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llátás kötelező alapdokumentuma. Amennyiben a területen beruházási/építési tevékenység igénye merül fel, a konkrét beruházás esetén indokolt az ERD, a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KÉSZ-t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érintően nem indokolt. Természet</w:t>
            </w:r>
            <w:r w:rsidR="006A73D8">
              <w:rPr>
                <w:rFonts w:ascii="Myriad Pro Cond" w:hAnsi="Myriad Pro Cond"/>
                <w:sz w:val="18"/>
                <w:szCs w:val="18"/>
              </w:rPr>
              <w:t>esen bármely beruházás esetén</w:t>
            </w:r>
            <w:r w:rsidR="006A73D8" w:rsidRPr="00585CCA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="006A73D8">
              <w:rPr>
                <w:rFonts w:ascii="Myriad Pro Cond" w:hAnsi="Myriad Pro Cond"/>
                <w:sz w:val="18"/>
                <w:szCs w:val="18"/>
              </w:rPr>
              <w:t>a tervezettekről az örökségvédelmi hatósággal szükséges</w:t>
            </w:r>
            <w:r w:rsidR="006A73D8" w:rsidRPr="00585CCA">
              <w:rPr>
                <w:rFonts w:ascii="Myriad Pro Cond" w:hAnsi="Myriad Pro Cond"/>
                <w:sz w:val="18"/>
                <w:szCs w:val="18"/>
              </w:rPr>
              <w:t xml:space="preserve"> egyeztetni</w:t>
            </w:r>
            <w:r w:rsidR="006A73D8">
              <w:rPr>
                <w:rFonts w:ascii="Myriad Pro Cond" w:hAnsi="Myriad Pro Cond"/>
                <w:sz w:val="18"/>
                <w:szCs w:val="18"/>
              </w:rPr>
              <w:t>.</w:t>
            </w:r>
          </w:p>
          <w:p w:rsidR="006A73D8" w:rsidRDefault="006A73D8" w:rsidP="00CC7199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 xml:space="preserve">Elfogadásra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nem </w:t>
            </w:r>
            <w:r w:rsidRPr="006C657F">
              <w:rPr>
                <w:rFonts w:ascii="Arial Narrow" w:hAnsi="Arial Narrow"/>
                <w:b/>
                <w:sz w:val="18"/>
                <w:szCs w:val="18"/>
              </w:rPr>
              <w:t>javasolt</w:t>
            </w:r>
          </w:p>
        </w:tc>
      </w:tr>
      <w:tr w:rsidR="00624CCE" w:rsidRPr="00687DC5" w:rsidTr="009A2B39">
        <w:trPr>
          <w:cantSplit/>
          <w:trHeight w:val="321"/>
        </w:trPr>
        <w:tc>
          <w:tcPr>
            <w:tcW w:w="36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624CCE" w:rsidRPr="00883FAA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  <w:r w:rsidRPr="00883FAA">
              <w:t>11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624CCE" w:rsidRPr="00883FAA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  <w:r>
              <w:t>BP-01/007/545-2/2018</w:t>
            </w:r>
          </w:p>
        </w:tc>
        <w:tc>
          <w:tcPr>
            <w:tcW w:w="169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24CCE" w:rsidRPr="00883FAA" w:rsidRDefault="00624CCE" w:rsidP="00624CCE">
            <w:pPr>
              <w:pStyle w:val="NV"/>
            </w:pPr>
            <w:r w:rsidRPr="00883FAA">
              <w:t>Budapest Főváros Kormányhivatala, I. Kerületi Hivatala</w:t>
            </w:r>
            <w:proofErr w:type="gramStart"/>
            <w:r w:rsidRPr="00883FAA">
              <w:t>,  Építésügyi</w:t>
            </w:r>
            <w:proofErr w:type="gramEnd"/>
            <w:r w:rsidRPr="00883FAA">
              <w:t xml:space="preserve"> és Örökségvédelmi Osztály</w:t>
            </w:r>
          </w:p>
          <w:p w:rsidR="00624CCE" w:rsidRPr="00883FAA" w:rsidRDefault="00624CCE" w:rsidP="00624CCE">
            <w:pPr>
              <w:pStyle w:val="ADAT"/>
              <w:framePr w:hSpace="0" w:wrap="auto" w:vAnchor="margin" w:xAlign="left" w:yAlign="inline"/>
              <w:suppressOverlap w:val="0"/>
            </w:pPr>
            <w:r w:rsidRPr="00883FAA">
              <w:t>1012 Budapest,</w:t>
            </w:r>
          </w:p>
          <w:p w:rsidR="00624CCE" w:rsidRPr="00883FAA" w:rsidRDefault="00624CCE" w:rsidP="00624CCE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883FAA">
              <w:t>Logodi</w:t>
            </w:r>
            <w:proofErr w:type="spellEnd"/>
            <w:r w:rsidRPr="00883FAA">
              <w:t xml:space="preserve"> utca 38-40.</w:t>
            </w:r>
          </w:p>
          <w:p w:rsidR="00624CCE" w:rsidRPr="00883FAA" w:rsidRDefault="00624CCE" w:rsidP="00624CCE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883FAA">
              <w:t>A.i</w:t>
            </w:r>
            <w:proofErr w:type="spellEnd"/>
            <w:r w:rsidRPr="00883FAA">
              <w:t>.</w:t>
            </w:r>
            <w:proofErr w:type="gramStart"/>
            <w:r w:rsidRPr="00883FAA">
              <w:t>:</w:t>
            </w:r>
            <w:r>
              <w:t>Tóth</w:t>
            </w:r>
            <w:proofErr w:type="gramEnd"/>
            <w:r>
              <w:t xml:space="preserve"> Emese osztályvezető</w:t>
            </w:r>
          </w:p>
          <w:p w:rsidR="00624CCE" w:rsidRPr="00883FAA" w:rsidRDefault="00624CCE" w:rsidP="00624CCE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883FAA">
              <w:t>Ü</w:t>
            </w:r>
            <w:proofErr w:type="gramStart"/>
            <w:r w:rsidRPr="00883FAA">
              <w:t>.i</w:t>
            </w:r>
            <w:proofErr w:type="spellEnd"/>
            <w:r w:rsidRPr="00883FAA">
              <w:t>.</w:t>
            </w:r>
            <w:proofErr w:type="gramEnd"/>
            <w:r w:rsidRPr="00883FAA">
              <w:t xml:space="preserve">: </w:t>
            </w:r>
            <w:proofErr w:type="spellStart"/>
            <w:r w:rsidRPr="00883FAA">
              <w:t>Hernyák</w:t>
            </w:r>
            <w:proofErr w:type="spellEnd"/>
            <w:r w:rsidRPr="00883FAA">
              <w:t xml:space="preserve"> Emese</w:t>
            </w:r>
          </w:p>
          <w:p w:rsidR="00624CCE" w:rsidRPr="00883FAA" w:rsidRDefault="00624CCE" w:rsidP="00624CCE">
            <w:pPr>
              <w:pStyle w:val="ADAT"/>
              <w:framePr w:hSpace="0" w:wrap="auto" w:vAnchor="margin" w:xAlign="left" w:yAlign="inline"/>
              <w:suppressOverlap w:val="0"/>
            </w:pPr>
            <w:r w:rsidRPr="00883FAA">
              <w:t>Tel: 061-896-0306</w:t>
            </w:r>
          </w:p>
        </w:tc>
        <w:tc>
          <w:tcPr>
            <w:tcW w:w="49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624CCE" w:rsidRPr="00883FAA" w:rsidRDefault="00624CCE" w:rsidP="00624CCE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2018.03.01.</w:t>
            </w:r>
          </w:p>
        </w:tc>
        <w:tc>
          <w:tcPr>
            <w:tcW w:w="3865" w:type="dxa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24CCE" w:rsidRPr="003A5738" w:rsidRDefault="00624CCE" w:rsidP="00624CCE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Észrevétel:</w:t>
            </w:r>
          </w:p>
        </w:tc>
        <w:tc>
          <w:tcPr>
            <w:tcW w:w="3866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24CCE" w:rsidRPr="003A5738" w:rsidRDefault="00624CCE" w:rsidP="00624CCE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Válasz:</w:t>
            </w:r>
          </w:p>
        </w:tc>
      </w:tr>
      <w:tr w:rsidR="00624CCE" w:rsidRPr="00687DC5" w:rsidTr="009A2B39">
        <w:trPr>
          <w:cantSplit/>
          <w:trHeight w:val="320"/>
        </w:trPr>
        <w:tc>
          <w:tcPr>
            <w:tcW w:w="360" w:type="dxa"/>
            <w:vMerge/>
            <w:shd w:val="clear" w:color="auto" w:fill="auto"/>
            <w:textDirection w:val="btLr"/>
          </w:tcPr>
          <w:p w:rsidR="00624CCE" w:rsidRPr="00883FAA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624CCE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624CCE" w:rsidRPr="00883FAA" w:rsidRDefault="00624CCE" w:rsidP="00624CCE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624CCE" w:rsidRDefault="00624CCE" w:rsidP="00624CCE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24CCE" w:rsidRPr="00624CCE" w:rsidRDefault="00624CCE" w:rsidP="00624CCE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24CCE">
              <w:rPr>
                <w:rFonts w:ascii="Myriad Pro Cond" w:hAnsi="Myriad Pro Cond"/>
                <w:sz w:val="18"/>
                <w:szCs w:val="18"/>
              </w:rPr>
              <w:t>Az érintett terület örökségvédelmi adatai pontosításra kerültek a Miniszterelnökség (1014 Budapest, Táncsics Mihály u. 1.) által vezetett hatósági nyilvántartás adatai alapján.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C7199" w:rsidRDefault="00CC7199" w:rsidP="00CC7199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Javaslatot nem fogalmaz meg, csak rögzíti, hogy az adatok pontosításra kerültek.</w:t>
            </w:r>
          </w:p>
          <w:p w:rsidR="00624CCE" w:rsidRPr="00624CCE" w:rsidRDefault="00CC7199" w:rsidP="00CC7199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Döntést nem igényel</w:t>
            </w:r>
          </w:p>
        </w:tc>
      </w:tr>
      <w:tr w:rsidR="00624CCE" w:rsidRPr="00687DC5" w:rsidTr="009A2B39">
        <w:trPr>
          <w:cantSplit/>
          <w:trHeight w:val="320"/>
        </w:trPr>
        <w:tc>
          <w:tcPr>
            <w:tcW w:w="360" w:type="dxa"/>
            <w:vMerge/>
            <w:shd w:val="clear" w:color="auto" w:fill="auto"/>
            <w:textDirection w:val="btLr"/>
          </w:tcPr>
          <w:p w:rsidR="00624CCE" w:rsidRPr="00883FAA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624CCE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624CCE" w:rsidRPr="00883FAA" w:rsidRDefault="00624CCE" w:rsidP="00624CCE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624CCE" w:rsidRDefault="00624CCE" w:rsidP="00624CCE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24CCE" w:rsidRPr="00624CCE" w:rsidRDefault="00624CCE" w:rsidP="00624CCE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24CCE">
              <w:rPr>
                <w:rFonts w:ascii="Myriad Pro Cond" w:hAnsi="Myriad Pro Cond"/>
                <w:sz w:val="18"/>
                <w:szCs w:val="18"/>
              </w:rPr>
              <w:t xml:space="preserve">A régészetileg és </w:t>
            </w:r>
            <w:r>
              <w:rPr>
                <w:rFonts w:ascii="Myriad Pro Cond" w:hAnsi="Myriad Pro Cond"/>
                <w:sz w:val="18"/>
                <w:szCs w:val="18"/>
              </w:rPr>
              <w:t>mű</w:t>
            </w:r>
            <w:r w:rsidRPr="00624CCE">
              <w:rPr>
                <w:rFonts w:ascii="Myriad Pro Cond" w:hAnsi="Myriad Pro Cond"/>
                <w:sz w:val="18"/>
                <w:szCs w:val="18"/>
              </w:rPr>
              <w:t xml:space="preserve">emlékileg is védett Albertfalvai római tábor maradványai, a közelben tervezett Galvani híd és a </w:t>
            </w:r>
            <w:proofErr w:type="spellStart"/>
            <w:r w:rsidRPr="00624CCE">
              <w:rPr>
                <w:rFonts w:ascii="Myriad Pro Cond" w:hAnsi="Myriad Pro Cond"/>
                <w:sz w:val="18"/>
                <w:szCs w:val="18"/>
              </w:rPr>
              <w:t>magasházak</w:t>
            </w:r>
            <w:proofErr w:type="spellEnd"/>
            <w:r w:rsidRPr="00624CCE">
              <w:rPr>
                <w:rFonts w:ascii="Myriad Pro Cond" w:hAnsi="Myriad Pro Cond"/>
                <w:sz w:val="18"/>
                <w:szCs w:val="18"/>
              </w:rPr>
              <w:t xml:space="preserve"> elhelyezésére kijelölt területek közelsége, egymáshoz való viszonya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Pr="00624CCE">
              <w:rPr>
                <w:rFonts w:ascii="Myriad Pro Cond" w:hAnsi="Myriad Pro Cond"/>
                <w:sz w:val="18"/>
                <w:szCs w:val="18"/>
              </w:rPr>
              <w:t xml:space="preserve">miatt örökségvédelmi szempontból érzékeny, összetett helyszín. Ezért e terület további szabályozási és fejlesztési terveit már </w:t>
            </w:r>
            <w:proofErr w:type="spellStart"/>
            <w:r w:rsidRPr="00624CCE">
              <w:rPr>
                <w:rFonts w:ascii="Myriad Pro Cond" w:hAnsi="Myriad Pro Cond"/>
                <w:sz w:val="18"/>
                <w:szCs w:val="18"/>
              </w:rPr>
              <w:t>koncepeionális</w:t>
            </w:r>
            <w:proofErr w:type="spellEnd"/>
            <w:r w:rsidRPr="00624CCE">
              <w:rPr>
                <w:rFonts w:ascii="Myriad Pro Cond" w:hAnsi="Myriad Pro Cond"/>
                <w:sz w:val="18"/>
                <w:szCs w:val="18"/>
              </w:rPr>
              <w:t xml:space="preserve"> szinten kérjük egyeztetni az örökségvédelmi hatósággal és a Miniszterelnökség Társadalmi és Örökségvédelmi Ügyekért, valamint </w:t>
            </w:r>
            <w:proofErr w:type="spellStart"/>
            <w:r w:rsidRPr="00624CCE">
              <w:rPr>
                <w:rFonts w:ascii="Myriad Pro Cond" w:hAnsi="Myriad Pro Cond"/>
                <w:sz w:val="18"/>
                <w:szCs w:val="18"/>
              </w:rPr>
              <w:t>Kiemeit</w:t>
            </w:r>
            <w:proofErr w:type="spellEnd"/>
            <w:r w:rsidRPr="00624CCE">
              <w:rPr>
                <w:rFonts w:ascii="Myriad Pro Cond" w:hAnsi="Myriad Pro Cond"/>
                <w:sz w:val="18"/>
                <w:szCs w:val="18"/>
              </w:rPr>
              <w:t xml:space="preserve"> Kulturális Beruházásokért Felelős Helyettes 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Államtitkárság </w:t>
            </w:r>
            <w:r w:rsidRPr="00624CCE">
              <w:rPr>
                <w:rFonts w:ascii="Myriad Pro Cond" w:hAnsi="Myriad Pro Cond"/>
                <w:sz w:val="18"/>
                <w:szCs w:val="18"/>
              </w:rPr>
              <w:t xml:space="preserve">Kulturális Örökségvédelmi és </w:t>
            </w:r>
            <w:proofErr w:type="spellStart"/>
            <w:r w:rsidRPr="00624CCE">
              <w:rPr>
                <w:rFonts w:ascii="Myriad Pro Cond" w:hAnsi="Myriad Pro Cond"/>
                <w:sz w:val="18"/>
                <w:szCs w:val="18"/>
              </w:rPr>
              <w:t>Kiemeit</w:t>
            </w:r>
            <w:proofErr w:type="spellEnd"/>
            <w:r w:rsidRPr="00624CCE">
              <w:rPr>
                <w:rFonts w:ascii="Myriad Pro Cond" w:hAnsi="Myriad Pro Cond"/>
                <w:sz w:val="18"/>
                <w:szCs w:val="18"/>
              </w:rPr>
              <w:t xml:space="preserve"> Fejlesztési </w:t>
            </w:r>
            <w:proofErr w:type="spellStart"/>
            <w:r w:rsidRPr="00624CCE">
              <w:rPr>
                <w:rFonts w:ascii="Myriad Pro Cond" w:hAnsi="Myriad Pro Cond"/>
                <w:sz w:val="18"/>
                <w:szCs w:val="18"/>
              </w:rPr>
              <w:t>FőosztályávaL</w:t>
            </w:r>
            <w:proofErr w:type="spellEnd"/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24CCE" w:rsidRDefault="00624CCE" w:rsidP="00624CCE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 további a területre vonatkozó tervezésre fogalmaz meg egyeztetési kívánalmat.</w:t>
            </w:r>
          </w:p>
          <w:p w:rsidR="00624CCE" w:rsidRPr="00624CCE" w:rsidRDefault="00624CCE" w:rsidP="00624CCE">
            <w:pPr>
              <w:ind w:left="72"/>
              <w:jc w:val="left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Döntést nem igényel</w:t>
            </w:r>
          </w:p>
        </w:tc>
      </w:tr>
      <w:tr w:rsidR="00624CCE" w:rsidRPr="00687DC5" w:rsidTr="009A2B39">
        <w:trPr>
          <w:cantSplit/>
          <w:trHeight w:val="320"/>
        </w:trPr>
        <w:tc>
          <w:tcPr>
            <w:tcW w:w="360" w:type="dxa"/>
            <w:vMerge/>
            <w:shd w:val="clear" w:color="auto" w:fill="auto"/>
            <w:textDirection w:val="btLr"/>
          </w:tcPr>
          <w:p w:rsidR="00624CCE" w:rsidRPr="00883FAA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624CCE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624CCE" w:rsidRPr="00883FAA" w:rsidRDefault="00624CCE" w:rsidP="00624CCE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624CCE" w:rsidRDefault="00624CCE" w:rsidP="00624CCE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24CCE" w:rsidRPr="00624CCE" w:rsidRDefault="00624CCE" w:rsidP="00624CCE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24CCE">
              <w:rPr>
                <w:rFonts w:ascii="Myriad Pro Cond" w:hAnsi="Myriad Pro Cond"/>
                <w:sz w:val="18"/>
                <w:szCs w:val="18"/>
              </w:rPr>
              <w:t xml:space="preserve">A településrendezési </w:t>
            </w:r>
            <w:proofErr w:type="spellStart"/>
            <w:r w:rsidRPr="00624CCE">
              <w:rPr>
                <w:rFonts w:ascii="Myriad Pro Cond" w:hAnsi="Myriad Pro Cond"/>
                <w:sz w:val="18"/>
                <w:szCs w:val="18"/>
              </w:rPr>
              <w:t>eljá</w:t>
            </w:r>
            <w:proofErr w:type="spellEnd"/>
            <w:r w:rsidRPr="00624CCE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proofErr w:type="spellStart"/>
            <w:r w:rsidRPr="00624CCE">
              <w:rPr>
                <w:rFonts w:ascii="Myriad Pro Cond" w:hAnsi="Myriad Pro Cond"/>
                <w:sz w:val="18"/>
                <w:szCs w:val="18"/>
              </w:rPr>
              <w:t>rásban</w:t>
            </w:r>
            <w:proofErr w:type="spellEnd"/>
            <w:r w:rsidRPr="00624CCE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proofErr w:type="spellStart"/>
            <w:r w:rsidRPr="00624CCE">
              <w:rPr>
                <w:rFonts w:ascii="Myriad Pro Cond" w:hAnsi="Myriad Pro Cond"/>
                <w:sz w:val="18"/>
                <w:szCs w:val="18"/>
              </w:rPr>
              <w:t>hatáságom</w:t>
            </w:r>
            <w:proofErr w:type="spellEnd"/>
            <w:r w:rsidRPr="00624CCE">
              <w:rPr>
                <w:rFonts w:ascii="Myriad Pro Cond" w:hAnsi="Myriad Pro Cond"/>
                <w:sz w:val="18"/>
                <w:szCs w:val="18"/>
              </w:rPr>
              <w:t xml:space="preserve"> részt kíván venni. Az elkészült anyagból </w:t>
            </w:r>
            <w:r>
              <w:rPr>
                <w:rFonts w:ascii="Myriad Pro Cond" w:hAnsi="Myriad Pro Cond"/>
                <w:sz w:val="18"/>
                <w:szCs w:val="18"/>
              </w:rPr>
              <w:t>az</w:t>
            </w:r>
            <w:r w:rsidRPr="00624CCE">
              <w:rPr>
                <w:rFonts w:ascii="Myriad Pro Cond" w:hAnsi="Myriad Pro Cond"/>
                <w:sz w:val="18"/>
                <w:szCs w:val="18"/>
              </w:rPr>
              <w:t xml:space="preserve"> elektronikus mellett papír alapú dokumentációra is igényt tartunk.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24CCE" w:rsidRDefault="00624CCE" w:rsidP="00624CCE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24CCE">
              <w:rPr>
                <w:rFonts w:ascii="Myriad Pro Cond" w:hAnsi="Myriad Pro Cond"/>
                <w:sz w:val="18"/>
                <w:szCs w:val="18"/>
              </w:rPr>
              <w:t>Az eljárás további részére vonatkozó megjegyzés</w:t>
            </w:r>
            <w:r>
              <w:rPr>
                <w:rFonts w:ascii="Myriad Pro Cond" w:hAnsi="Myriad Pro Cond"/>
                <w:sz w:val="18"/>
                <w:szCs w:val="18"/>
              </w:rPr>
              <w:t>.</w:t>
            </w:r>
          </w:p>
          <w:p w:rsidR="00624CCE" w:rsidRPr="00624CCE" w:rsidRDefault="00624CCE" w:rsidP="00624CCE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Döntést nem igényel</w:t>
            </w:r>
          </w:p>
        </w:tc>
      </w:tr>
      <w:tr w:rsidR="00624CCE" w:rsidRPr="00687DC5" w:rsidTr="00655E5D">
        <w:trPr>
          <w:cantSplit/>
          <w:trHeight w:val="2055"/>
        </w:trPr>
        <w:tc>
          <w:tcPr>
            <w:tcW w:w="360" w:type="dxa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624CCE" w:rsidRPr="001B3F9D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  <w:r>
              <w:lastRenderedPageBreak/>
              <w:t>12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624CCE" w:rsidRPr="001B3F9D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  <w:r>
              <w:t>-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24CCE" w:rsidRPr="001B3F9D" w:rsidRDefault="00624CCE" w:rsidP="00624CCE">
            <w:pPr>
              <w:pStyle w:val="NV"/>
            </w:pPr>
            <w:r w:rsidRPr="001B3F9D">
              <w:t>Budapest Főváros Kormányhivatala</w:t>
            </w:r>
          </w:p>
          <w:p w:rsidR="00624CCE" w:rsidRPr="001B3F9D" w:rsidRDefault="00624CCE" w:rsidP="00624CCE">
            <w:pPr>
              <w:pStyle w:val="NV"/>
            </w:pPr>
            <w:r>
              <w:t xml:space="preserve">Földmérési, Távérzékelési és </w:t>
            </w:r>
            <w:r w:rsidRPr="001B3F9D">
              <w:t>Földhivatali Főosztály</w:t>
            </w:r>
          </w:p>
          <w:p w:rsidR="00624CCE" w:rsidRPr="001B3F9D" w:rsidRDefault="00624CCE" w:rsidP="00624CCE">
            <w:pPr>
              <w:pStyle w:val="ADAT"/>
              <w:framePr w:hSpace="0" w:wrap="auto" w:vAnchor="margin" w:xAlign="left" w:yAlign="inline"/>
              <w:suppressOverlap w:val="0"/>
            </w:pPr>
            <w:r w:rsidRPr="001B3F9D">
              <w:t>1051 Budapest, Sas u. 19</w:t>
            </w:r>
          </w:p>
          <w:p w:rsidR="00624CCE" w:rsidRPr="001B3F9D" w:rsidRDefault="00624CCE" w:rsidP="00624CCE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A</w:t>
            </w:r>
            <w:r w:rsidRPr="001B3F9D">
              <w:t>.i</w:t>
            </w:r>
            <w:proofErr w:type="spellEnd"/>
            <w:r w:rsidRPr="001B3F9D">
              <w:t xml:space="preserve">.: </w:t>
            </w:r>
            <w:proofErr w:type="spellStart"/>
            <w:r w:rsidRPr="001B3F9D">
              <w:t>Borsay</w:t>
            </w:r>
            <w:proofErr w:type="spellEnd"/>
            <w:r w:rsidRPr="001B3F9D">
              <w:t xml:space="preserve"> Tamás főosztályvezető</w:t>
            </w:r>
          </w:p>
          <w:p w:rsidR="00624CCE" w:rsidRPr="001B3F9D" w:rsidRDefault="00624CCE" w:rsidP="00624CCE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Ü</w:t>
            </w:r>
            <w:proofErr w:type="gramStart"/>
            <w:r w:rsidRPr="001B3F9D">
              <w:t>.i</w:t>
            </w:r>
            <w:proofErr w:type="spellEnd"/>
            <w:proofErr w:type="gramEnd"/>
            <w:r w:rsidRPr="001B3F9D">
              <w:t>: Cseri Zoltán</w:t>
            </w:r>
          </w:p>
          <w:p w:rsidR="00624CCE" w:rsidRPr="001B3F9D" w:rsidRDefault="00624CCE" w:rsidP="00624CCE">
            <w:pPr>
              <w:pStyle w:val="ADAT"/>
              <w:framePr w:hSpace="0" w:wrap="auto" w:vAnchor="margin" w:xAlign="left" w:yAlign="inline"/>
              <w:suppressOverlap w:val="0"/>
            </w:pPr>
            <w:r w:rsidRPr="001B3F9D">
              <w:t>Tel: 061/354-2950/262</w:t>
            </w:r>
          </w:p>
        </w:tc>
        <w:tc>
          <w:tcPr>
            <w:tcW w:w="49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24CCE" w:rsidRPr="001B3F9D" w:rsidRDefault="00624CCE" w:rsidP="00624CCE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-</w:t>
            </w:r>
          </w:p>
        </w:tc>
        <w:tc>
          <w:tcPr>
            <w:tcW w:w="773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4CCE" w:rsidRDefault="00624CCE" w:rsidP="00624CCE">
            <w:pPr>
              <w:spacing w:after="0"/>
              <w:ind w:left="74"/>
              <w:jc w:val="center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  <w:r w:rsidRPr="00A262FC">
              <w:rPr>
                <w:rFonts w:ascii="Myriad Pro Cond" w:hAnsi="Myriad Pro Cond"/>
                <w:b/>
                <w:sz w:val="18"/>
                <w:szCs w:val="18"/>
                <w:u w:val="single"/>
              </w:rPr>
              <w:t>NEM ÉRKEZETT VÉLEMÉNY</w:t>
            </w:r>
          </w:p>
          <w:p w:rsidR="00624CCE" w:rsidRPr="00E73DD8" w:rsidRDefault="00624CCE" w:rsidP="00624CCE">
            <w:pPr>
              <w:spacing w:after="0"/>
              <w:ind w:left="74"/>
              <w:jc w:val="center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  <w:r>
              <w:rPr>
                <w:rFonts w:ascii="Myriad Pro Cond" w:hAnsi="Myriad Pro Cond"/>
                <w:b/>
                <w:sz w:val="18"/>
                <w:szCs w:val="18"/>
                <w:u w:val="single"/>
              </w:rPr>
              <w:t>(Tájékoztatási szakaszban jelezte, hogy nem kíván részt venni)</w:t>
            </w:r>
          </w:p>
        </w:tc>
      </w:tr>
      <w:tr w:rsidR="00624CCE" w:rsidRPr="00687DC5" w:rsidTr="009A2B39">
        <w:trPr>
          <w:cantSplit/>
          <w:trHeight w:val="180"/>
        </w:trPr>
        <w:tc>
          <w:tcPr>
            <w:tcW w:w="36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624CCE" w:rsidRPr="00A262FC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  <w:r w:rsidRPr="00A262FC">
              <w:t>13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624CCE" w:rsidRPr="00A262FC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  <w:r>
              <w:t>PE-06/ERDŐ/01777-2/2018</w:t>
            </w:r>
          </w:p>
        </w:tc>
        <w:tc>
          <w:tcPr>
            <w:tcW w:w="169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24CCE" w:rsidRPr="00A262FC" w:rsidRDefault="00624CCE" w:rsidP="00624CCE">
            <w:pPr>
              <w:pStyle w:val="NV"/>
            </w:pPr>
            <w:r w:rsidRPr="00A262FC">
              <w:t>Pest Megyei Kormányhivatal</w:t>
            </w:r>
            <w:r>
              <w:t>, Érdi Járási Hivatala,</w:t>
            </w:r>
          </w:p>
          <w:p w:rsidR="00624CCE" w:rsidRPr="00A262FC" w:rsidRDefault="00624CCE" w:rsidP="00624CCE">
            <w:pPr>
              <w:pStyle w:val="NV"/>
            </w:pPr>
            <w:r w:rsidRPr="00A262FC">
              <w:t>Földművelésügyi és Erdőgazdálkodási Főosztály</w:t>
            </w:r>
          </w:p>
          <w:p w:rsidR="00624CCE" w:rsidRPr="00F86E89" w:rsidRDefault="00624CCE" w:rsidP="00624CCE">
            <w:pPr>
              <w:pStyle w:val="ADAT"/>
              <w:framePr w:hSpace="0" w:wrap="auto" w:vAnchor="margin" w:xAlign="left" w:yAlign="inline"/>
              <w:suppressOverlap w:val="0"/>
            </w:pPr>
            <w:r>
              <w:t>2100 Gödöllő, Kotlán Sándor utca 1.</w:t>
            </w:r>
          </w:p>
          <w:p w:rsidR="00624CCE" w:rsidRPr="00F86E89" w:rsidRDefault="00624CCE" w:rsidP="00624CCE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A.i</w:t>
            </w:r>
            <w:proofErr w:type="spellEnd"/>
            <w:r>
              <w:t xml:space="preserve">.: </w:t>
            </w:r>
            <w:proofErr w:type="spellStart"/>
            <w:r>
              <w:t>Klemencsics</w:t>
            </w:r>
            <w:proofErr w:type="spellEnd"/>
            <w:r>
              <w:t xml:space="preserve"> András főosztályvezető</w:t>
            </w:r>
          </w:p>
          <w:p w:rsidR="00624CCE" w:rsidRPr="00F86E89" w:rsidRDefault="00624CCE" w:rsidP="00624CCE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Ü</w:t>
            </w:r>
            <w:proofErr w:type="gramStart"/>
            <w:r>
              <w:t>.i</w:t>
            </w:r>
            <w:proofErr w:type="spellEnd"/>
            <w:proofErr w:type="gramEnd"/>
            <w:r>
              <w:t>: Túri Zoltán</w:t>
            </w:r>
          </w:p>
          <w:p w:rsidR="00624CCE" w:rsidRPr="00A262FC" w:rsidRDefault="00624CCE" w:rsidP="00624CCE">
            <w:pPr>
              <w:pStyle w:val="NV"/>
            </w:pPr>
            <w:r>
              <w:rPr>
                <w:b w:val="0"/>
                <w:sz w:val="16"/>
                <w:szCs w:val="16"/>
              </w:rPr>
              <w:t>Tel: 06-28-532-330</w:t>
            </w:r>
          </w:p>
        </w:tc>
        <w:tc>
          <w:tcPr>
            <w:tcW w:w="49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624CCE" w:rsidRPr="00A262FC" w:rsidRDefault="00624CCE" w:rsidP="00624CCE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2018.02.07.</w:t>
            </w:r>
          </w:p>
        </w:tc>
        <w:tc>
          <w:tcPr>
            <w:tcW w:w="3865" w:type="dxa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24CCE" w:rsidRPr="003A5738" w:rsidRDefault="00624CCE" w:rsidP="00624CCE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Észrevétel:</w:t>
            </w:r>
          </w:p>
        </w:tc>
        <w:tc>
          <w:tcPr>
            <w:tcW w:w="3866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24CCE" w:rsidRPr="003A5738" w:rsidRDefault="00624CCE" w:rsidP="00624CCE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Válasz:</w:t>
            </w:r>
          </w:p>
        </w:tc>
      </w:tr>
      <w:tr w:rsidR="00624CCE" w:rsidRPr="00687DC5" w:rsidTr="009A2B39">
        <w:trPr>
          <w:cantSplit/>
          <w:trHeight w:val="468"/>
        </w:trPr>
        <w:tc>
          <w:tcPr>
            <w:tcW w:w="360" w:type="dxa"/>
            <w:vMerge/>
            <w:shd w:val="clear" w:color="auto" w:fill="auto"/>
            <w:textDirection w:val="btLr"/>
          </w:tcPr>
          <w:p w:rsidR="00624CCE" w:rsidRPr="00A262FC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624CCE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624CCE" w:rsidRPr="00A262FC" w:rsidRDefault="00624CCE" w:rsidP="00624CCE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624CCE" w:rsidRDefault="00624CCE" w:rsidP="00624CCE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24CCE" w:rsidRPr="004432C9" w:rsidRDefault="00624CCE" w:rsidP="00624CCE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 tervezési területen</w:t>
            </w:r>
            <w:r w:rsidRPr="004432C9">
              <w:rPr>
                <w:rFonts w:ascii="Myriad Pro Cond" w:hAnsi="Myriad Pro Cond"/>
                <w:sz w:val="18"/>
                <w:szCs w:val="18"/>
              </w:rPr>
              <w:t xml:space="preserve"> található egyetlen erdő </w:t>
            </w:r>
            <w:proofErr w:type="gramStart"/>
            <w:r w:rsidRPr="004432C9">
              <w:rPr>
                <w:rFonts w:ascii="Myriad Pro Cond" w:hAnsi="Myriad Pro Cond"/>
                <w:sz w:val="18"/>
                <w:szCs w:val="18"/>
              </w:rPr>
              <w:t>erdő-övezetben  való</w:t>
            </w:r>
            <w:proofErr w:type="gramEnd"/>
            <w:r w:rsidRPr="004432C9">
              <w:rPr>
                <w:rFonts w:ascii="Myriad Pro Cond" w:hAnsi="Myriad Pro Cond"/>
                <w:sz w:val="18"/>
                <w:szCs w:val="18"/>
              </w:rPr>
              <w:t xml:space="preserve"> feltüntetését az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Pr="004432C9">
              <w:rPr>
                <w:rFonts w:ascii="Myriad Pro Cond" w:hAnsi="Myriad Pro Cond"/>
                <w:sz w:val="18"/>
                <w:szCs w:val="18"/>
              </w:rPr>
              <w:t>erdészeti hatóság örömmel tapasztalta.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24CCE" w:rsidRPr="003A5738" w:rsidRDefault="00624CCE" w:rsidP="00624CCE">
            <w:pPr>
              <w:ind w:left="72"/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Döntést nem igényel</w:t>
            </w:r>
          </w:p>
        </w:tc>
      </w:tr>
      <w:tr w:rsidR="00624CCE" w:rsidRPr="00687DC5" w:rsidTr="009A2B39">
        <w:trPr>
          <w:cantSplit/>
          <w:trHeight w:val="468"/>
        </w:trPr>
        <w:tc>
          <w:tcPr>
            <w:tcW w:w="360" w:type="dxa"/>
            <w:vMerge/>
            <w:shd w:val="clear" w:color="auto" w:fill="auto"/>
            <w:textDirection w:val="btLr"/>
          </w:tcPr>
          <w:p w:rsidR="00624CCE" w:rsidRPr="00A262FC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624CCE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624CCE" w:rsidRPr="00A262FC" w:rsidRDefault="00624CCE" w:rsidP="00624CCE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624CCE" w:rsidRDefault="00624CCE" w:rsidP="00624CCE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24CCE" w:rsidRPr="00E9689F" w:rsidRDefault="00624CCE" w:rsidP="00624CCE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E9689F">
              <w:rPr>
                <w:rFonts w:ascii="Myriad Pro Cond" w:hAnsi="Myriad Pro Cond"/>
                <w:sz w:val="18"/>
                <w:szCs w:val="18"/>
              </w:rPr>
              <w:t>A rendelet-tervezet 57. § (1) bekezdése szerinti erdősítésre szánt területet a tervezési területen belül nem találtam.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94D98" w:rsidRPr="00E9689F" w:rsidRDefault="00E9689F" w:rsidP="00624CCE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E9689F">
              <w:rPr>
                <w:rFonts w:ascii="Myriad Pro Cond" w:hAnsi="Myriad Pro Cond"/>
                <w:sz w:val="18"/>
                <w:szCs w:val="18"/>
              </w:rPr>
              <w:t>A megfogalmazást az észrevételnek megfelelően pontosítottuk.</w:t>
            </w:r>
          </w:p>
          <w:p w:rsidR="00E9689F" w:rsidRPr="00E9689F" w:rsidRDefault="00E9689F" w:rsidP="00624CCE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E9689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624CCE" w:rsidRPr="00687DC5" w:rsidTr="009A2B39">
        <w:trPr>
          <w:cantSplit/>
          <w:trHeight w:val="468"/>
        </w:trPr>
        <w:tc>
          <w:tcPr>
            <w:tcW w:w="360" w:type="dxa"/>
            <w:vMerge/>
            <w:shd w:val="clear" w:color="auto" w:fill="auto"/>
            <w:textDirection w:val="btLr"/>
          </w:tcPr>
          <w:p w:rsidR="00624CCE" w:rsidRPr="00A262FC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624CCE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624CCE" w:rsidRPr="00A262FC" w:rsidRDefault="00624CCE" w:rsidP="00624CCE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624CCE" w:rsidRDefault="00624CCE" w:rsidP="00624CCE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24CCE" w:rsidRPr="004432C9" w:rsidRDefault="00624CCE" w:rsidP="00624CCE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4432C9">
              <w:rPr>
                <w:rFonts w:ascii="Myriad Pro Cond" w:hAnsi="Myriad Pro Cond"/>
                <w:sz w:val="18"/>
                <w:szCs w:val="18"/>
              </w:rPr>
              <w:t xml:space="preserve">A (2) bekezdés </w:t>
            </w:r>
            <w:r>
              <w:rPr>
                <w:rFonts w:ascii="Myriad Pro Cond" w:hAnsi="Myriad Pro Cond"/>
                <w:sz w:val="18"/>
                <w:szCs w:val="18"/>
              </w:rPr>
              <w:t>d),</w:t>
            </w:r>
            <w:r w:rsidRPr="004432C9">
              <w:rPr>
                <w:rFonts w:ascii="Myriad Pro Cond" w:hAnsi="Myriad Pro Cond"/>
                <w:sz w:val="18"/>
                <w:szCs w:val="18"/>
              </w:rPr>
              <w:t xml:space="preserve"> e), </w:t>
            </w:r>
            <w:r>
              <w:rPr>
                <w:rFonts w:ascii="Myriad Pro Cond" w:hAnsi="Myriad Pro Cond"/>
                <w:sz w:val="18"/>
                <w:szCs w:val="18"/>
              </w:rPr>
              <w:t>f</w:t>
            </w:r>
            <w:r w:rsidRPr="004432C9">
              <w:rPr>
                <w:rFonts w:ascii="Myriad Pro Cond" w:hAnsi="Myriad Pro Cond"/>
                <w:sz w:val="18"/>
                <w:szCs w:val="18"/>
              </w:rPr>
              <w:t xml:space="preserve">) pontjaiban felsorolt tevékenységek nem erdészeti célokat szolgálnak, ezért erdőben való </w:t>
            </w:r>
            <w:proofErr w:type="gramStart"/>
            <w:r w:rsidRPr="004432C9">
              <w:rPr>
                <w:rFonts w:ascii="Myriad Pro Cond" w:hAnsi="Myriad Pro Cond"/>
                <w:sz w:val="18"/>
                <w:szCs w:val="18"/>
              </w:rPr>
              <w:t>elhelyezésüket  az</w:t>
            </w:r>
            <w:proofErr w:type="gramEnd"/>
            <w:r w:rsidRPr="004432C9">
              <w:rPr>
                <w:rFonts w:ascii="Myriad Pro Cond" w:hAnsi="Myriad Pro Cond"/>
                <w:sz w:val="18"/>
                <w:szCs w:val="18"/>
              </w:rPr>
              <w:t xml:space="preserve"> erdészeti hatóság nem támogatja.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689F" w:rsidRDefault="00E9689F" w:rsidP="00E9689F">
            <w:pPr>
              <w:spacing w:after="0"/>
              <w:ind w:left="74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Az érintett rendelkezéseket az észrevételnek megfelelően töröltük a rendelet-tervezetből.</w:t>
            </w:r>
          </w:p>
          <w:p w:rsidR="00624CCE" w:rsidRPr="003B5722" w:rsidRDefault="00E9689F" w:rsidP="00E9689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624CCE" w:rsidRPr="00687DC5" w:rsidTr="009A2B39">
        <w:trPr>
          <w:cantSplit/>
          <w:trHeight w:val="468"/>
        </w:trPr>
        <w:tc>
          <w:tcPr>
            <w:tcW w:w="360" w:type="dxa"/>
            <w:vMerge/>
            <w:shd w:val="clear" w:color="auto" w:fill="auto"/>
            <w:textDirection w:val="btLr"/>
          </w:tcPr>
          <w:p w:rsidR="00624CCE" w:rsidRPr="00A262FC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624CCE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624CCE" w:rsidRPr="00A262FC" w:rsidRDefault="00624CCE" w:rsidP="00624CCE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624CCE" w:rsidRDefault="00624CCE" w:rsidP="00624CCE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24CCE" w:rsidRPr="004432C9" w:rsidRDefault="00624CCE" w:rsidP="00E9689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4432C9">
              <w:rPr>
                <w:rFonts w:ascii="Myriad Pro Cond" w:hAnsi="Myriad Pro Cond"/>
                <w:sz w:val="18"/>
                <w:szCs w:val="18"/>
              </w:rPr>
              <w:t xml:space="preserve">A (3), (4) és (5) bekezdések törlését javaslom, a 45139/2 </w:t>
            </w:r>
            <w:proofErr w:type="spellStart"/>
            <w:r w:rsidRPr="004432C9">
              <w:rPr>
                <w:rFonts w:ascii="Myriad Pro Cond" w:hAnsi="Myriad Pro Cond"/>
                <w:sz w:val="18"/>
                <w:szCs w:val="18"/>
              </w:rPr>
              <w:t>hrsz-ú</w:t>
            </w:r>
            <w:proofErr w:type="spellEnd"/>
            <w:r w:rsidRPr="004432C9">
              <w:rPr>
                <w:rFonts w:ascii="Myriad Pro Cond" w:hAnsi="Myriad Pro Cond"/>
                <w:sz w:val="18"/>
                <w:szCs w:val="18"/>
              </w:rPr>
              <w:t xml:space="preserve"> ingatlanon elhelyezkedő erdő esetében ezek értelmetlenek, </w:t>
            </w:r>
            <w:proofErr w:type="gramStart"/>
            <w:r w:rsidRPr="004432C9">
              <w:rPr>
                <w:rFonts w:ascii="Myriad Pro Cond" w:hAnsi="Myriad Pro Cond"/>
                <w:sz w:val="18"/>
                <w:szCs w:val="18"/>
              </w:rPr>
              <w:t xml:space="preserve">csak  </w:t>
            </w:r>
            <w:r>
              <w:rPr>
                <w:rFonts w:ascii="Myriad Pro Cond" w:hAnsi="Myriad Pro Cond"/>
                <w:sz w:val="18"/>
                <w:szCs w:val="18"/>
              </w:rPr>
              <w:t>az</w:t>
            </w:r>
            <w:proofErr w:type="gramEnd"/>
            <w:r>
              <w:rPr>
                <w:rFonts w:ascii="Myriad Pro Cond" w:hAnsi="Myriad Pro Cond"/>
                <w:sz w:val="18"/>
                <w:szCs w:val="18"/>
              </w:rPr>
              <w:t xml:space="preserve"> erdő</w:t>
            </w:r>
            <w:r w:rsidRPr="004432C9">
              <w:rPr>
                <w:rFonts w:ascii="Myriad Pro Cond" w:hAnsi="Myriad Pro Cond"/>
                <w:sz w:val="18"/>
                <w:szCs w:val="18"/>
              </w:rPr>
              <w:t xml:space="preserve"> igénybevételével lennének megvalósíthatóak. Az (5) szakasz törléséhez az </w:t>
            </w:r>
            <w:proofErr w:type="gramStart"/>
            <w:r w:rsidRPr="004432C9">
              <w:rPr>
                <w:rFonts w:ascii="Myriad Pro Cond" w:hAnsi="Myriad Pro Cond"/>
                <w:sz w:val="18"/>
                <w:szCs w:val="18"/>
              </w:rPr>
              <w:t>erdészeti  hatóság</w:t>
            </w:r>
            <w:proofErr w:type="gramEnd"/>
            <w:r w:rsidRPr="004432C9">
              <w:rPr>
                <w:rFonts w:ascii="Myriad Pro Cond" w:hAnsi="Myriad Pro Cond"/>
                <w:sz w:val="18"/>
                <w:szCs w:val="18"/>
              </w:rPr>
              <w:t xml:space="preserve"> ragaszkodik, mert a Hosszúréti-patak és a vasút közötti különálló erdőben parkoló </w:t>
            </w:r>
            <w:r>
              <w:rPr>
                <w:rFonts w:ascii="Myriad Pro Cond" w:hAnsi="Myriad Pro Cond"/>
                <w:sz w:val="18"/>
                <w:szCs w:val="18"/>
              </w:rPr>
              <w:t>kialakítása csak</w:t>
            </w:r>
            <w:r w:rsidRPr="004432C9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>
              <w:rPr>
                <w:rFonts w:ascii="Myriad Pro Cond" w:hAnsi="Myriad Pro Cond"/>
                <w:sz w:val="18"/>
                <w:szCs w:val="18"/>
              </w:rPr>
              <w:t>külön</w:t>
            </w:r>
            <w:r w:rsidRPr="004432C9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>
              <w:rPr>
                <w:rFonts w:ascii="Myriad Pro Cond" w:hAnsi="Myriad Pro Cond"/>
                <w:sz w:val="18"/>
                <w:szCs w:val="18"/>
              </w:rPr>
              <w:t>híd építésével</w:t>
            </w:r>
            <w:r w:rsidRPr="004432C9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valósítható </w:t>
            </w:r>
            <w:r w:rsidRPr="004432C9">
              <w:rPr>
                <w:rFonts w:ascii="Myriad Pro Cond" w:hAnsi="Myriad Pro Cond"/>
                <w:sz w:val="18"/>
                <w:szCs w:val="18"/>
              </w:rPr>
              <w:t>meg</w:t>
            </w:r>
            <w:r>
              <w:rPr>
                <w:rFonts w:ascii="Myriad Pro Cond" w:hAnsi="Myriad Pro Cond"/>
                <w:sz w:val="18"/>
                <w:szCs w:val="18"/>
              </w:rPr>
              <w:t>, és</w:t>
            </w:r>
            <w:r w:rsidRPr="004432C9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az erdő </w:t>
            </w:r>
            <w:r w:rsidRPr="004432C9">
              <w:rPr>
                <w:rFonts w:ascii="Myriad Pro Cond" w:hAnsi="Myriad Pro Cond"/>
                <w:sz w:val="18"/>
                <w:szCs w:val="18"/>
              </w:rPr>
              <w:t>számára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szükségtelen. Parkolási</w:t>
            </w:r>
            <w:r w:rsidRPr="004432C9">
              <w:rPr>
                <w:rFonts w:ascii="Myriad Pro Cond" w:hAnsi="Myriad Pro Cond"/>
                <w:sz w:val="18"/>
                <w:szCs w:val="18"/>
              </w:rPr>
              <w:t xml:space="preserve"> igény </w:t>
            </w:r>
            <w:r>
              <w:rPr>
                <w:rFonts w:ascii="Myriad Pro Cond" w:hAnsi="Myriad Pro Cond"/>
                <w:sz w:val="18"/>
                <w:szCs w:val="18"/>
              </w:rPr>
              <w:t>esetén</w:t>
            </w:r>
            <w:r w:rsidRPr="004432C9">
              <w:rPr>
                <w:rFonts w:ascii="Myriad Pro Cond" w:hAnsi="Myriad Pro Cond"/>
                <w:sz w:val="18"/>
                <w:szCs w:val="18"/>
              </w:rPr>
              <w:t xml:space="preserve"> a </w:t>
            </w:r>
            <w:r>
              <w:rPr>
                <w:rFonts w:ascii="Myriad Pro Cond" w:hAnsi="Myriad Pro Cond"/>
                <w:sz w:val="18"/>
                <w:szCs w:val="18"/>
              </w:rPr>
              <w:t>parkolót</w:t>
            </w:r>
            <w:r w:rsidRPr="004432C9">
              <w:rPr>
                <w:rFonts w:ascii="Myriad Pro Cond" w:hAnsi="Myriad Pro Cond"/>
                <w:sz w:val="18"/>
                <w:szCs w:val="18"/>
              </w:rPr>
              <w:t xml:space="preserve"> a patak túlsó felén kell és célszerű megvalósítani.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689F" w:rsidRDefault="00E9689F" w:rsidP="00E9689F">
            <w:pPr>
              <w:spacing w:after="0"/>
              <w:ind w:left="74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Az érintett rendelkezéseket az észrevételnek megfelelően töröltük a rendelet-tervezetből.</w:t>
            </w:r>
          </w:p>
          <w:p w:rsidR="00624CCE" w:rsidRPr="003B5722" w:rsidRDefault="00E9689F" w:rsidP="00E9689F">
            <w:pPr>
              <w:ind w:left="72"/>
              <w:rPr>
                <w:rFonts w:ascii="Myriad Pro Cond" w:hAnsi="Myriad Pro Cond"/>
                <w:color w:val="FF0000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624CCE" w:rsidRPr="00687DC5" w:rsidTr="009A2B39">
        <w:trPr>
          <w:cantSplit/>
          <w:trHeight w:val="468"/>
        </w:trPr>
        <w:tc>
          <w:tcPr>
            <w:tcW w:w="360" w:type="dxa"/>
            <w:vMerge/>
            <w:shd w:val="clear" w:color="auto" w:fill="auto"/>
            <w:textDirection w:val="btLr"/>
          </w:tcPr>
          <w:p w:rsidR="00624CCE" w:rsidRPr="00A262FC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624CCE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624CCE" w:rsidRPr="00A262FC" w:rsidRDefault="00624CCE" w:rsidP="00624CCE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624CCE" w:rsidRDefault="00624CCE" w:rsidP="00624CCE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24CCE" w:rsidRPr="004432C9" w:rsidRDefault="00624CCE" w:rsidP="00624CCE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</w:t>
            </w:r>
            <w:r w:rsidRPr="004432C9">
              <w:rPr>
                <w:rFonts w:ascii="Myriad Pro Cond" w:hAnsi="Myriad Pro Cond"/>
                <w:sz w:val="18"/>
                <w:szCs w:val="18"/>
              </w:rPr>
              <w:t xml:space="preserve"> tervezett </w:t>
            </w:r>
            <w:proofErr w:type="gramStart"/>
            <w:r w:rsidRPr="004432C9">
              <w:rPr>
                <w:rFonts w:ascii="Myriad Pro Cond" w:hAnsi="Myriad Pro Cond"/>
                <w:sz w:val="18"/>
                <w:szCs w:val="18"/>
              </w:rPr>
              <w:t>kerékpár út</w:t>
            </w:r>
            <w:proofErr w:type="gramEnd"/>
            <w:r w:rsidRPr="004432C9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>
              <w:rPr>
                <w:rFonts w:ascii="Myriad Pro Cond" w:hAnsi="Myriad Pro Cond"/>
                <w:sz w:val="18"/>
                <w:szCs w:val="18"/>
              </w:rPr>
              <w:t>ellen</w:t>
            </w:r>
            <w:r w:rsidRPr="004432C9">
              <w:rPr>
                <w:rFonts w:ascii="Myriad Pro Cond" w:hAnsi="Myriad Pro Cond"/>
                <w:sz w:val="18"/>
                <w:szCs w:val="18"/>
              </w:rPr>
              <w:t xml:space="preserve"> annak déli folytatása esetén az 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erdészeti </w:t>
            </w:r>
            <w:r w:rsidRPr="004432C9">
              <w:rPr>
                <w:rFonts w:ascii="Myriad Pro Cond" w:hAnsi="Myriad Pro Cond"/>
                <w:sz w:val="18"/>
                <w:szCs w:val="18"/>
              </w:rPr>
              <w:t>hatóság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ellenvetést nem támaszt, kialakítása során</w:t>
            </w:r>
            <w:r w:rsidRPr="004432C9">
              <w:rPr>
                <w:rFonts w:ascii="Myriad Pro Cond" w:hAnsi="Myriad Pro Cond"/>
                <w:sz w:val="18"/>
                <w:szCs w:val="18"/>
              </w:rPr>
              <w:t xml:space="preserve"> az  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erdő igénybevételére </w:t>
            </w:r>
            <w:r w:rsidRPr="004432C9">
              <w:rPr>
                <w:rFonts w:ascii="Myriad Pro Cond" w:hAnsi="Myriad Pro Cond"/>
                <w:sz w:val="18"/>
                <w:szCs w:val="18"/>
              </w:rPr>
              <w:t>vonatkozó szabályok betartása szükséges.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24CCE" w:rsidRPr="003B5722" w:rsidRDefault="00624CCE" w:rsidP="00624CCE">
            <w:pPr>
              <w:ind w:left="72"/>
              <w:jc w:val="center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Döntést nem igényel</w:t>
            </w:r>
          </w:p>
        </w:tc>
      </w:tr>
      <w:tr w:rsidR="00624CCE" w:rsidRPr="00687DC5" w:rsidTr="009A2B39">
        <w:trPr>
          <w:cantSplit/>
          <w:trHeight w:val="468"/>
        </w:trPr>
        <w:tc>
          <w:tcPr>
            <w:tcW w:w="360" w:type="dxa"/>
            <w:vMerge/>
            <w:shd w:val="clear" w:color="auto" w:fill="auto"/>
            <w:textDirection w:val="btLr"/>
          </w:tcPr>
          <w:p w:rsidR="00624CCE" w:rsidRPr="00A262FC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624CCE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624CCE" w:rsidRPr="00A262FC" w:rsidRDefault="00624CCE" w:rsidP="00624CCE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624CCE" w:rsidRDefault="00624CCE" w:rsidP="00624CCE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24CCE" w:rsidRPr="004432C9" w:rsidRDefault="00624CCE" w:rsidP="00624CCE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4432C9">
              <w:rPr>
                <w:rFonts w:ascii="Myriad Pro Cond" w:hAnsi="Myriad Pro Cond"/>
                <w:sz w:val="18"/>
                <w:szCs w:val="18"/>
              </w:rPr>
              <w:t xml:space="preserve">Ismételten felhívom figyelmüket az erdő </w:t>
            </w:r>
            <w:r w:rsidRPr="004432C9">
              <w:rPr>
                <w:rFonts w:ascii="Myriad Pro Cond" w:hAnsi="Myriad Pro Cond"/>
                <w:b/>
                <w:sz w:val="18"/>
                <w:szCs w:val="18"/>
              </w:rPr>
              <w:t>azonnali kezelési szükségességére!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24CCE" w:rsidRPr="003B5722" w:rsidRDefault="00624CCE" w:rsidP="00624CCE">
            <w:pPr>
              <w:spacing w:after="0"/>
              <w:ind w:left="7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 KÉSZ vonatkozásában d</w:t>
            </w:r>
            <w:r w:rsidRPr="006C657F">
              <w:rPr>
                <w:rFonts w:ascii="Arial Narrow" w:hAnsi="Arial Narrow"/>
                <w:b/>
                <w:sz w:val="18"/>
                <w:szCs w:val="18"/>
              </w:rPr>
              <w:t>öntést nem igényel</w:t>
            </w:r>
          </w:p>
        </w:tc>
      </w:tr>
      <w:tr w:rsidR="00624CCE" w:rsidRPr="00687DC5" w:rsidTr="00E73DD8">
        <w:trPr>
          <w:cantSplit/>
          <w:trHeight w:val="2189"/>
        </w:trPr>
        <w:tc>
          <w:tcPr>
            <w:tcW w:w="360" w:type="dxa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624CCE" w:rsidRPr="00883FAA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  <w:r w:rsidRPr="00883FAA">
              <w:t>14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624CCE" w:rsidRPr="00883FAA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  <w:r>
              <w:t>-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24CCE" w:rsidRPr="00883FAA" w:rsidRDefault="00624CCE" w:rsidP="00624CCE">
            <w:pPr>
              <w:pStyle w:val="NV"/>
            </w:pPr>
            <w:r w:rsidRPr="00883FAA">
              <w:t>Honvédelmi Minisztérium Hatósági Hivatal</w:t>
            </w:r>
          </w:p>
          <w:p w:rsidR="00624CCE" w:rsidRPr="00883FAA" w:rsidRDefault="00624CCE" w:rsidP="00624CCE">
            <w:pPr>
              <w:pStyle w:val="ADAT"/>
              <w:framePr w:hSpace="0" w:wrap="auto" w:vAnchor="margin" w:xAlign="left" w:yAlign="inline"/>
              <w:suppressOverlap w:val="0"/>
            </w:pPr>
            <w:r w:rsidRPr="00883FAA">
              <w:t>1135 Budapest, Lehel utca 35-37.</w:t>
            </w:r>
          </w:p>
          <w:p w:rsidR="00624CCE" w:rsidRPr="00883FAA" w:rsidRDefault="00624CCE" w:rsidP="00624CCE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883FAA">
              <w:t>A.i</w:t>
            </w:r>
            <w:proofErr w:type="spellEnd"/>
            <w:r w:rsidRPr="00883FAA">
              <w:t xml:space="preserve">.: </w:t>
            </w:r>
            <w:r>
              <w:t>Tölgyesi József ezredes, honvédelmi hatósági osztályvezető</w:t>
            </w:r>
          </w:p>
          <w:p w:rsidR="00624CCE" w:rsidRPr="009F0A52" w:rsidRDefault="00624CCE" w:rsidP="00624CCE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9F0A52">
              <w:t>Üi</w:t>
            </w:r>
            <w:proofErr w:type="spellEnd"/>
            <w:r w:rsidRPr="009F0A52">
              <w:t xml:space="preserve">: </w:t>
            </w:r>
            <w:r>
              <w:t>Lehoczki Zsuzsanna tanácsos</w:t>
            </w:r>
          </w:p>
          <w:p w:rsidR="00624CCE" w:rsidRPr="00883FAA" w:rsidRDefault="00624CCE" w:rsidP="00624CCE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>
              <w:t>Tel: 06-1-474-1111/26-626</w:t>
            </w:r>
          </w:p>
        </w:tc>
        <w:tc>
          <w:tcPr>
            <w:tcW w:w="49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24CCE" w:rsidRPr="00883FAA" w:rsidRDefault="00624CCE" w:rsidP="00624CCE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-</w:t>
            </w:r>
          </w:p>
        </w:tc>
        <w:tc>
          <w:tcPr>
            <w:tcW w:w="7731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4CCE" w:rsidRDefault="00624CCE" w:rsidP="00624CCE">
            <w:pPr>
              <w:spacing w:after="0"/>
              <w:ind w:left="74"/>
              <w:jc w:val="center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  <w:r w:rsidRPr="00A262FC">
              <w:rPr>
                <w:rFonts w:ascii="Myriad Pro Cond" w:hAnsi="Myriad Pro Cond"/>
                <w:b/>
                <w:sz w:val="18"/>
                <w:szCs w:val="18"/>
                <w:u w:val="single"/>
              </w:rPr>
              <w:t>NEM ÉRKEZETT VÉLEMÉNY</w:t>
            </w:r>
          </w:p>
          <w:p w:rsidR="00624CCE" w:rsidRPr="00E73DD8" w:rsidRDefault="00624CCE" w:rsidP="00624CCE">
            <w:pPr>
              <w:spacing w:after="0"/>
              <w:ind w:left="74"/>
              <w:jc w:val="center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  <w:r>
              <w:rPr>
                <w:rFonts w:ascii="Myriad Pro Cond" w:hAnsi="Myriad Pro Cond"/>
                <w:b/>
                <w:sz w:val="18"/>
                <w:szCs w:val="18"/>
                <w:u w:val="single"/>
              </w:rPr>
              <w:t>(Tájékoztatási szakaszban jelezte, hogy nem kíván részt venni)</w:t>
            </w:r>
          </w:p>
        </w:tc>
      </w:tr>
      <w:tr w:rsidR="00624CCE" w:rsidRPr="00687DC5" w:rsidTr="00E73DD8">
        <w:trPr>
          <w:cantSplit/>
          <w:trHeight w:val="2055"/>
        </w:trPr>
        <w:tc>
          <w:tcPr>
            <w:tcW w:w="360" w:type="dxa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624CCE" w:rsidRPr="009768E0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  <w:r w:rsidRPr="009768E0">
              <w:lastRenderedPageBreak/>
              <w:t>15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624CCE" w:rsidRPr="009768E0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  <w:r>
              <w:t>-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24CCE" w:rsidRPr="009768E0" w:rsidRDefault="00624CCE" w:rsidP="00624CCE">
            <w:pPr>
              <w:pStyle w:val="NV"/>
            </w:pPr>
            <w:r w:rsidRPr="009768E0">
              <w:t>Budapesti Rendőr-főkapitányság</w:t>
            </w:r>
          </w:p>
          <w:p w:rsidR="00624CCE" w:rsidRPr="009768E0" w:rsidRDefault="00624CCE" w:rsidP="00624CCE">
            <w:pPr>
              <w:pStyle w:val="NV"/>
            </w:pPr>
            <w:r w:rsidRPr="009768E0">
              <w:t>XI. Kerületi Rendőrkapitányság</w:t>
            </w:r>
          </w:p>
          <w:p w:rsidR="00624CCE" w:rsidRPr="009768E0" w:rsidRDefault="00624CCE" w:rsidP="00624CCE">
            <w:pPr>
              <w:pStyle w:val="NV"/>
            </w:pPr>
            <w:r w:rsidRPr="009768E0">
              <w:t>Rendészeti Osztály</w:t>
            </w:r>
          </w:p>
          <w:p w:rsidR="00624CCE" w:rsidRPr="009768E0" w:rsidRDefault="00624CCE" w:rsidP="00624CCE">
            <w:pPr>
              <w:pStyle w:val="ADAT"/>
              <w:framePr w:hSpace="0" w:wrap="auto" w:vAnchor="margin" w:xAlign="left" w:yAlign="inline"/>
              <w:suppressOverlap w:val="0"/>
            </w:pPr>
            <w:r>
              <w:t>1113 Budapest Bocskai út 90.</w:t>
            </w:r>
          </w:p>
          <w:p w:rsidR="00624CCE" w:rsidRPr="009768E0" w:rsidRDefault="00624CCE" w:rsidP="00624CC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Myriad Pro Cond" w:eastAsia="Times New Roman" w:hAnsi="Myriad Pro Cond"/>
                <w:sz w:val="16"/>
                <w:szCs w:val="16"/>
              </w:rPr>
            </w:pPr>
            <w:proofErr w:type="spellStart"/>
            <w:r w:rsidRPr="009768E0">
              <w:rPr>
                <w:rFonts w:ascii="Myriad Pro Cond" w:eastAsia="Times New Roman" w:hAnsi="Myriad Pro Cond"/>
                <w:sz w:val="16"/>
                <w:szCs w:val="16"/>
              </w:rPr>
              <w:t>A.i</w:t>
            </w:r>
            <w:proofErr w:type="spellEnd"/>
            <w:r w:rsidRPr="009768E0">
              <w:rPr>
                <w:rFonts w:ascii="Myriad Pro Cond" w:eastAsia="Times New Roman" w:hAnsi="Myriad Pro Cond"/>
                <w:sz w:val="16"/>
                <w:szCs w:val="16"/>
              </w:rPr>
              <w:t>.</w:t>
            </w:r>
            <w:proofErr w:type="gramStart"/>
            <w:r w:rsidRPr="009768E0">
              <w:rPr>
                <w:rFonts w:ascii="Myriad Pro Cond" w:eastAsia="Times New Roman" w:hAnsi="Myriad Pro Cond"/>
                <w:sz w:val="16"/>
                <w:szCs w:val="16"/>
              </w:rPr>
              <w:t xml:space="preserve">:  </w:t>
            </w:r>
            <w:proofErr w:type="spellStart"/>
            <w:r w:rsidRPr="009768E0">
              <w:rPr>
                <w:rFonts w:ascii="Myriad Pro Cond" w:eastAsia="Times New Roman" w:hAnsi="Myriad Pro Cond"/>
                <w:sz w:val="16"/>
                <w:szCs w:val="16"/>
              </w:rPr>
              <w:t>Qrosz</w:t>
            </w:r>
            <w:proofErr w:type="spellEnd"/>
            <w:proofErr w:type="gramEnd"/>
            <w:r w:rsidRPr="009768E0">
              <w:rPr>
                <w:rFonts w:ascii="Myriad Pro Cond" w:eastAsia="Times New Roman" w:hAnsi="Myriad Pro Cond"/>
                <w:sz w:val="16"/>
                <w:szCs w:val="16"/>
              </w:rPr>
              <w:t xml:space="preserve"> Balázs r. őrnagy</w:t>
            </w:r>
          </w:p>
          <w:p w:rsidR="00624CCE" w:rsidRPr="009768E0" w:rsidRDefault="00624CCE" w:rsidP="00624CCE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9768E0">
              <w:t>oszfalyvezető</w:t>
            </w:r>
            <w:proofErr w:type="spellEnd"/>
          </w:p>
          <w:p w:rsidR="00624CCE" w:rsidRPr="009768E0" w:rsidRDefault="00624CCE" w:rsidP="00624CCE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9768E0">
              <w:t>E.a</w:t>
            </w:r>
            <w:proofErr w:type="spellEnd"/>
            <w:r w:rsidRPr="009768E0">
              <w:t xml:space="preserve">.: Vágvölgyi Tamás </w:t>
            </w:r>
            <w:proofErr w:type="spellStart"/>
            <w:r w:rsidRPr="009768E0">
              <w:t>r.szds</w:t>
            </w:r>
            <w:proofErr w:type="spellEnd"/>
          </w:p>
          <w:p w:rsidR="00624CCE" w:rsidRPr="009768E0" w:rsidRDefault="00624CCE" w:rsidP="00624CCE">
            <w:pPr>
              <w:pStyle w:val="NV"/>
            </w:pPr>
            <w:r w:rsidRPr="009768E0">
              <w:rPr>
                <w:b w:val="0"/>
                <w:sz w:val="16"/>
                <w:szCs w:val="16"/>
              </w:rPr>
              <w:t xml:space="preserve">Tel: </w:t>
            </w:r>
            <w:r>
              <w:rPr>
                <w:b w:val="0"/>
                <w:sz w:val="16"/>
                <w:szCs w:val="16"/>
              </w:rPr>
              <w:t>06-1-381-4320</w:t>
            </w:r>
          </w:p>
        </w:tc>
        <w:tc>
          <w:tcPr>
            <w:tcW w:w="49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24CCE" w:rsidRPr="009768E0" w:rsidRDefault="00624CCE" w:rsidP="00624CCE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-</w:t>
            </w:r>
          </w:p>
        </w:tc>
        <w:tc>
          <w:tcPr>
            <w:tcW w:w="7731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4CCE" w:rsidRPr="003A5738" w:rsidRDefault="00624CCE" w:rsidP="00624CCE">
            <w:pPr>
              <w:ind w:left="72"/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  <w:r w:rsidRPr="00A262FC">
              <w:rPr>
                <w:rFonts w:ascii="Myriad Pro Cond" w:hAnsi="Myriad Pro Cond"/>
                <w:b/>
                <w:sz w:val="18"/>
                <w:szCs w:val="18"/>
                <w:u w:val="single"/>
              </w:rPr>
              <w:t>NEM ÉRKEZETT VÉLEMÉNY</w:t>
            </w:r>
          </w:p>
        </w:tc>
      </w:tr>
      <w:tr w:rsidR="00624CCE" w:rsidRPr="00687DC5" w:rsidTr="00003EDB">
        <w:trPr>
          <w:cantSplit/>
          <w:trHeight w:val="2027"/>
        </w:trPr>
        <w:tc>
          <w:tcPr>
            <w:tcW w:w="360" w:type="dxa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624CCE" w:rsidRPr="00AF644E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  <w:r w:rsidRPr="00AF644E">
              <w:t>16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624CCE" w:rsidRPr="00AF644E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  <w:r>
              <w:t>-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24CCE" w:rsidRPr="00AF644E" w:rsidRDefault="00624CCE" w:rsidP="00624CCE">
            <w:pPr>
              <w:pStyle w:val="NV"/>
            </w:pPr>
            <w:r w:rsidRPr="00AF644E">
              <w:t>Pest Megyei Kormányhivatal</w:t>
            </w:r>
          </w:p>
          <w:p w:rsidR="00624CCE" w:rsidRPr="00AF644E" w:rsidRDefault="00624CCE" w:rsidP="00624CCE">
            <w:pPr>
              <w:pStyle w:val="NV"/>
            </w:pPr>
            <w:r>
              <w:t>Bányafelügyeleti Főo</w:t>
            </w:r>
            <w:r w:rsidRPr="00AF644E">
              <w:t>sztály</w:t>
            </w:r>
          </w:p>
          <w:p w:rsidR="00624CCE" w:rsidRPr="00AF644E" w:rsidRDefault="00624CCE" w:rsidP="00624CCE">
            <w:pPr>
              <w:pStyle w:val="ADAT"/>
              <w:framePr w:hSpace="0" w:wrap="auto" w:vAnchor="margin" w:xAlign="left" w:yAlign="inline"/>
              <w:suppressOverlap w:val="0"/>
            </w:pPr>
            <w:r w:rsidRPr="00AF644E">
              <w:t>1145 Budapest,</w:t>
            </w:r>
          </w:p>
          <w:p w:rsidR="00624CCE" w:rsidRDefault="00624CCE" w:rsidP="00624CCE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AF644E">
              <w:t>Columbus</w:t>
            </w:r>
            <w:proofErr w:type="spellEnd"/>
            <w:r w:rsidRPr="00AF644E">
              <w:t xml:space="preserve"> u. 17-23.</w:t>
            </w:r>
          </w:p>
          <w:p w:rsidR="00624CCE" w:rsidRPr="00AF644E" w:rsidRDefault="00624CCE" w:rsidP="00624CCE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A.i</w:t>
            </w:r>
            <w:proofErr w:type="spellEnd"/>
            <w:r>
              <w:t>.: Pályi György bányakapitány</w:t>
            </w:r>
          </w:p>
          <w:p w:rsidR="00624CCE" w:rsidRPr="00AF644E" w:rsidRDefault="00624CCE" w:rsidP="00624CCE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AF644E">
              <w:t>Ü</w:t>
            </w:r>
            <w:proofErr w:type="gramStart"/>
            <w:r w:rsidRPr="00AF644E">
              <w:t>.i</w:t>
            </w:r>
            <w:proofErr w:type="spellEnd"/>
            <w:r w:rsidRPr="00AF644E">
              <w:t>.</w:t>
            </w:r>
            <w:proofErr w:type="gramEnd"/>
            <w:r w:rsidRPr="00AF644E">
              <w:t>: Kovácsné Szatmári Tünde</w:t>
            </w:r>
          </w:p>
          <w:p w:rsidR="00624CCE" w:rsidRPr="00AF644E" w:rsidRDefault="00624CCE" w:rsidP="00624CCE">
            <w:pPr>
              <w:pStyle w:val="ADAT"/>
              <w:framePr w:hSpace="0" w:wrap="auto" w:vAnchor="margin" w:xAlign="left" w:yAlign="inline"/>
              <w:suppressOverlap w:val="0"/>
            </w:pPr>
            <w:r w:rsidRPr="00AF644E">
              <w:t>Tel: 06-1-373-1812</w:t>
            </w:r>
          </w:p>
        </w:tc>
        <w:tc>
          <w:tcPr>
            <w:tcW w:w="49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24CCE" w:rsidRPr="00AF644E" w:rsidRDefault="00624CCE" w:rsidP="00624CCE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-</w:t>
            </w:r>
          </w:p>
        </w:tc>
        <w:tc>
          <w:tcPr>
            <w:tcW w:w="773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4CCE" w:rsidRDefault="00624CCE" w:rsidP="00624CCE">
            <w:pPr>
              <w:spacing w:after="0"/>
              <w:ind w:left="74"/>
              <w:jc w:val="center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  <w:r w:rsidRPr="00A262FC">
              <w:rPr>
                <w:rFonts w:ascii="Myriad Pro Cond" w:hAnsi="Myriad Pro Cond"/>
                <w:b/>
                <w:sz w:val="18"/>
                <w:szCs w:val="18"/>
                <w:u w:val="single"/>
              </w:rPr>
              <w:t>NEM ÉRKEZETT VÉLEMÉNY</w:t>
            </w:r>
          </w:p>
          <w:p w:rsidR="00624CCE" w:rsidRPr="003A5738" w:rsidRDefault="00624CCE" w:rsidP="00624CCE">
            <w:pPr>
              <w:spacing w:after="0"/>
              <w:ind w:left="74"/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  <w:u w:val="single"/>
              </w:rPr>
              <w:t>(Tájékoztatási szakaszban jelezte, hogy nem kíván részt venni)</w:t>
            </w:r>
          </w:p>
        </w:tc>
      </w:tr>
      <w:tr w:rsidR="00624CCE" w:rsidRPr="00687DC5" w:rsidTr="009A2B39">
        <w:trPr>
          <w:cantSplit/>
          <w:trHeight w:val="317"/>
        </w:trPr>
        <w:tc>
          <w:tcPr>
            <w:tcW w:w="36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624CCE" w:rsidRPr="00883FAA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  <w:r w:rsidRPr="00883FAA">
              <w:t>17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624CCE" w:rsidRPr="00883FAA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  <w:r>
              <w:t>EE/22258-4/2017</w:t>
            </w:r>
          </w:p>
        </w:tc>
        <w:tc>
          <w:tcPr>
            <w:tcW w:w="169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24CCE" w:rsidRDefault="00624CCE" w:rsidP="00624CCE">
            <w:pPr>
              <w:pStyle w:val="NV"/>
            </w:pPr>
            <w:r w:rsidRPr="00883FAA">
              <w:t>Nemzeti Média- és Hírközlési Hatóság</w:t>
            </w:r>
            <w:r>
              <w:t>,</w:t>
            </w:r>
          </w:p>
          <w:p w:rsidR="00624CCE" w:rsidRPr="00883FAA" w:rsidRDefault="00624CCE" w:rsidP="00624CCE">
            <w:pPr>
              <w:pStyle w:val="NV"/>
            </w:pPr>
            <w:r>
              <w:t>Építmény Engedélyezési Osztály</w:t>
            </w:r>
          </w:p>
          <w:p w:rsidR="00624CCE" w:rsidRPr="00883FAA" w:rsidRDefault="00624CCE" w:rsidP="00624CCE">
            <w:pPr>
              <w:pStyle w:val="ADAT"/>
              <w:framePr w:hSpace="0" w:wrap="auto" w:vAnchor="margin" w:xAlign="left" w:yAlign="inline"/>
              <w:suppressOverlap w:val="0"/>
            </w:pPr>
            <w:r w:rsidRPr="00883FAA">
              <w:t>1015 Budapest,</w:t>
            </w:r>
          </w:p>
          <w:p w:rsidR="00624CCE" w:rsidRPr="00883FAA" w:rsidRDefault="00624CCE" w:rsidP="00624CCE">
            <w:pPr>
              <w:pStyle w:val="ADAT"/>
              <w:framePr w:hSpace="0" w:wrap="auto" w:vAnchor="margin" w:xAlign="left" w:yAlign="inline"/>
              <w:suppressOverlap w:val="0"/>
            </w:pPr>
            <w:r w:rsidRPr="00883FAA">
              <w:t>Ostrom utca 23-25.</w:t>
            </w:r>
          </w:p>
          <w:p w:rsidR="00624CCE" w:rsidRDefault="00624CCE" w:rsidP="00624CCE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A.i</w:t>
            </w:r>
            <w:proofErr w:type="spellEnd"/>
            <w:r>
              <w:t>.</w:t>
            </w:r>
            <w:proofErr w:type="gramStart"/>
            <w:r>
              <w:t>:</w:t>
            </w:r>
            <w:proofErr w:type="spellStart"/>
            <w:r>
              <w:t>dr</w:t>
            </w:r>
            <w:proofErr w:type="spellEnd"/>
            <w:proofErr w:type="gramEnd"/>
            <w:r>
              <w:t xml:space="preserve"> Rajnai Judit osztályvezető</w:t>
            </w:r>
          </w:p>
          <w:p w:rsidR="00624CCE" w:rsidRPr="00883FAA" w:rsidRDefault="00624CCE" w:rsidP="00624CCE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883FAA">
              <w:t>Ü</w:t>
            </w:r>
            <w:proofErr w:type="gramStart"/>
            <w:r>
              <w:t>.</w:t>
            </w:r>
            <w:r w:rsidRPr="00883FAA">
              <w:t>i</w:t>
            </w:r>
            <w:proofErr w:type="spellEnd"/>
            <w:r>
              <w:t>.</w:t>
            </w:r>
            <w:proofErr w:type="gramEnd"/>
            <w:r w:rsidRPr="00883FAA">
              <w:t xml:space="preserve">: </w:t>
            </w:r>
            <w:proofErr w:type="spellStart"/>
            <w:r w:rsidRPr="00883FAA">
              <w:t>Karóczkainé</w:t>
            </w:r>
            <w:proofErr w:type="spellEnd"/>
            <w:r w:rsidRPr="00883FAA">
              <w:t xml:space="preserve"> Auer Ágnes</w:t>
            </w:r>
          </w:p>
          <w:p w:rsidR="00624CCE" w:rsidRPr="00883FAA" w:rsidRDefault="00624CCE" w:rsidP="00624CCE">
            <w:pPr>
              <w:pStyle w:val="ADAT"/>
              <w:framePr w:hSpace="0" w:wrap="auto" w:vAnchor="margin" w:xAlign="left" w:yAlign="inline"/>
              <w:suppressOverlap w:val="0"/>
            </w:pPr>
            <w:r>
              <w:t>Tel: 061-468-0757</w:t>
            </w:r>
          </w:p>
        </w:tc>
        <w:tc>
          <w:tcPr>
            <w:tcW w:w="49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624CCE" w:rsidRPr="00003EDB" w:rsidRDefault="00624CCE" w:rsidP="00624CCE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 w:rsidRPr="00003EDB">
              <w:rPr>
                <w:rFonts w:ascii="Myriad Pro Cond" w:hAnsi="Myriad Pro Cond"/>
                <w:sz w:val="18"/>
                <w:szCs w:val="18"/>
              </w:rPr>
              <w:t>2018.</w:t>
            </w:r>
            <w:r>
              <w:rPr>
                <w:rFonts w:ascii="Myriad Pro Cond" w:hAnsi="Myriad Pro Cond"/>
                <w:sz w:val="18"/>
                <w:szCs w:val="18"/>
              </w:rPr>
              <w:t>03.08.</w:t>
            </w:r>
          </w:p>
        </w:tc>
        <w:tc>
          <w:tcPr>
            <w:tcW w:w="3865" w:type="dxa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24CCE" w:rsidRPr="003A5738" w:rsidRDefault="00624CCE" w:rsidP="00624CCE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Észrevétel:</w:t>
            </w:r>
          </w:p>
        </w:tc>
        <w:tc>
          <w:tcPr>
            <w:tcW w:w="3866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24CCE" w:rsidRPr="003A5738" w:rsidRDefault="00624CCE" w:rsidP="00624CCE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Válasz:</w:t>
            </w:r>
          </w:p>
        </w:tc>
      </w:tr>
      <w:tr w:rsidR="00624CCE" w:rsidRPr="00687DC5" w:rsidTr="009A2B39">
        <w:trPr>
          <w:cantSplit/>
          <w:trHeight w:val="315"/>
        </w:trPr>
        <w:tc>
          <w:tcPr>
            <w:tcW w:w="360" w:type="dxa"/>
            <w:vMerge/>
            <w:tcBorders>
              <w:bottom w:val="dashed" w:sz="4" w:space="0" w:color="auto"/>
            </w:tcBorders>
            <w:shd w:val="clear" w:color="auto" w:fill="auto"/>
            <w:textDirection w:val="btLr"/>
          </w:tcPr>
          <w:p w:rsidR="00624CCE" w:rsidRPr="00883FAA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bottom w:val="dashed" w:sz="4" w:space="0" w:color="auto"/>
            </w:tcBorders>
            <w:shd w:val="clear" w:color="auto" w:fill="auto"/>
            <w:textDirection w:val="btLr"/>
          </w:tcPr>
          <w:p w:rsidR="00624CCE" w:rsidRDefault="00624CCE" w:rsidP="00624CCE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624CCE" w:rsidRPr="00883FAA" w:rsidRDefault="00624CCE" w:rsidP="00624CCE">
            <w:pPr>
              <w:pStyle w:val="NV"/>
            </w:pPr>
          </w:p>
        </w:tc>
        <w:tc>
          <w:tcPr>
            <w:tcW w:w="490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textDirection w:val="btLr"/>
            <w:vAlign w:val="center"/>
          </w:tcPr>
          <w:p w:rsidR="00624CCE" w:rsidRDefault="00624CCE" w:rsidP="00624CCE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24CCE" w:rsidRPr="004432C9" w:rsidRDefault="00624CCE" w:rsidP="00624CCE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4432C9">
              <w:rPr>
                <w:rFonts w:ascii="Myriad Pro Cond" w:hAnsi="Myriad Pro Cond"/>
                <w:sz w:val="18"/>
                <w:szCs w:val="18"/>
              </w:rPr>
              <w:t xml:space="preserve">A mellékelt rendelet-tervezet 11. § (3) bekezdés c) pontjának előírása - "hírközlési és egyéb sugárzó berendezések csak háttérsugárzás előzetes bemérése után helyezhetők el és csak abban az esetben, ha az egészségügyi határértéket beüzemelése után sem haladja meg a terület sugárzási </w:t>
            </w:r>
            <w:proofErr w:type="gramStart"/>
            <w:r w:rsidRPr="004432C9">
              <w:rPr>
                <w:rFonts w:ascii="Myriad Pro Cond" w:hAnsi="Myriad Pro Cond"/>
                <w:sz w:val="18"/>
                <w:szCs w:val="18"/>
              </w:rPr>
              <w:t>értéke .</w:t>
            </w:r>
            <w:proofErr w:type="gramEnd"/>
            <w:r w:rsidRPr="004432C9">
              <w:rPr>
                <w:rFonts w:ascii="Myriad Pro Cond" w:hAnsi="Myriad Pro Cond"/>
                <w:sz w:val="18"/>
                <w:szCs w:val="18"/>
              </w:rPr>
              <w:t>" - nem építési szabályzatba tartozó előírás, a Hatóság kéri a törlését. Az egészségügyi határértékeket és azok ellenőrzésére vonatkozó előírásokat a 63/</w:t>
            </w:r>
            <w:proofErr w:type="gramStart"/>
            <w:r w:rsidRPr="004432C9">
              <w:rPr>
                <w:rFonts w:ascii="Myriad Pro Cond" w:hAnsi="Myriad Pro Cond"/>
                <w:sz w:val="18"/>
                <w:szCs w:val="18"/>
              </w:rPr>
              <w:t>2004 .</w:t>
            </w:r>
            <w:proofErr w:type="gramEnd"/>
            <w:r w:rsidRPr="004432C9">
              <w:rPr>
                <w:rFonts w:ascii="Myriad Pro Cond" w:hAnsi="Myriad Pro Cond"/>
                <w:sz w:val="18"/>
                <w:szCs w:val="18"/>
              </w:rPr>
              <w:t xml:space="preserve"> (VII. 26.) </w:t>
            </w:r>
            <w:proofErr w:type="spellStart"/>
            <w:r w:rsidRPr="004432C9">
              <w:rPr>
                <w:rFonts w:ascii="Myriad Pro Cond" w:hAnsi="Myriad Pro Cond"/>
                <w:sz w:val="18"/>
                <w:szCs w:val="18"/>
              </w:rPr>
              <w:t>ESzCsM</w:t>
            </w:r>
            <w:proofErr w:type="spellEnd"/>
            <w:r w:rsidRPr="004432C9">
              <w:rPr>
                <w:rFonts w:ascii="Myriad Pro Cond" w:hAnsi="Myriad Pro Cond"/>
                <w:sz w:val="18"/>
                <w:szCs w:val="18"/>
              </w:rPr>
              <w:t xml:space="preserve"> rendelet tartalmazza.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24CCE" w:rsidRDefault="00624CCE" w:rsidP="00624CCE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Az érintett rendelkezést az észrevételnek (és az Állami Főépítész észrevételének) megfelelően töröltük a rendelet-tervezetből.</w:t>
            </w:r>
          </w:p>
          <w:p w:rsidR="00624CCE" w:rsidRPr="003A5738" w:rsidRDefault="00624CCE" w:rsidP="00624CCE">
            <w:pPr>
              <w:ind w:left="72"/>
              <w:rPr>
                <w:rFonts w:ascii="Myriad Pro Cond" w:hAnsi="Myriad Pro Cond"/>
                <w:b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</w:tbl>
    <w:p w:rsidR="00D32B92" w:rsidRDefault="00D32B92" w:rsidP="00D32B92">
      <w:r>
        <w:br w:type="page"/>
      </w:r>
    </w:p>
    <w:tbl>
      <w:tblPr>
        <w:tblpPr w:leftFromText="141" w:rightFromText="141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695"/>
        <w:gridCol w:w="535"/>
        <w:gridCol w:w="3630"/>
        <w:gridCol w:w="2072"/>
        <w:gridCol w:w="1134"/>
        <w:gridCol w:w="425"/>
      </w:tblGrid>
      <w:tr w:rsidR="00D32B92" w:rsidRPr="00687DC5" w:rsidTr="00D32B92">
        <w:trPr>
          <w:cantSplit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D32B92" w:rsidRPr="0028526A" w:rsidRDefault="00D32B92" w:rsidP="00D32B92">
            <w:pPr>
              <w:spacing w:before="60" w:after="60"/>
              <w:ind w:left="74"/>
              <w:rPr>
                <w:rFonts w:ascii="Myriad Pro Cond" w:hAnsi="Myriad Pro Cond"/>
                <w:b/>
                <w:color w:val="FFFFFF"/>
                <w:sz w:val="18"/>
                <w:szCs w:val="18"/>
              </w:rPr>
            </w:pPr>
            <w:r>
              <w:lastRenderedPageBreak/>
              <w:br w:type="page"/>
            </w:r>
          </w:p>
        </w:tc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D32B92" w:rsidRPr="0028526A" w:rsidRDefault="00D32B92" w:rsidP="00D32B92">
            <w:pPr>
              <w:spacing w:before="60" w:after="60"/>
              <w:ind w:left="74"/>
              <w:rPr>
                <w:rFonts w:ascii="Myriad Pro Cond" w:hAnsi="Myriad Pro Cond"/>
                <w:b/>
                <w:color w:val="FFFFFF"/>
                <w:sz w:val="18"/>
                <w:szCs w:val="18"/>
              </w:rPr>
            </w:pPr>
            <w:r w:rsidRPr="0028526A">
              <w:rPr>
                <w:rFonts w:ascii="Myriad Pro Cond" w:hAnsi="Myriad Pro Cond"/>
                <w:b/>
                <w:color w:val="FFFFFF"/>
                <w:sz w:val="18"/>
                <w:szCs w:val="18"/>
              </w:rPr>
              <w:t>TERÜLETI ÉS TELEPÜLÉSI ÖNKORMÁNYZATOK</w:t>
            </w:r>
          </w:p>
        </w:tc>
      </w:tr>
      <w:tr w:rsidR="00655E5D" w:rsidRPr="00687DC5" w:rsidTr="009A2B39">
        <w:trPr>
          <w:cantSplit/>
          <w:trHeight w:val="4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5E5D" w:rsidRPr="00386A75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5E5D" w:rsidRPr="00386A75" w:rsidRDefault="00655E5D" w:rsidP="001C06A3">
            <w:pPr>
              <w:pStyle w:val="IKTATO"/>
              <w:framePr w:hSpace="0" w:wrap="auto" w:vAnchor="margin" w:xAlign="left" w:yAlign="inline"/>
              <w:suppressOverlap w:val="0"/>
            </w:pPr>
            <w:r w:rsidRPr="00386A75">
              <w:t>FPH059/</w:t>
            </w:r>
            <w:r w:rsidR="001C06A3">
              <w:t>241-6/2018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5D" w:rsidRPr="00386A75" w:rsidRDefault="00655E5D" w:rsidP="00655E5D">
            <w:pPr>
              <w:pStyle w:val="NV"/>
            </w:pPr>
            <w:r w:rsidRPr="00386A75">
              <w:t>Budapest Főváros Önkormányzata</w:t>
            </w:r>
          </w:p>
          <w:p w:rsidR="00655E5D" w:rsidRPr="00386A75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  <w:r w:rsidRPr="00386A75">
              <w:t>1052 Budapest, Városház utca 9-11.</w:t>
            </w:r>
          </w:p>
          <w:p w:rsidR="00655E5D" w:rsidRPr="00386A75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386A75">
              <w:t>A.i</w:t>
            </w:r>
            <w:proofErr w:type="spellEnd"/>
            <w:r w:rsidRPr="00386A75">
              <w:t xml:space="preserve">.: </w:t>
            </w:r>
            <w:proofErr w:type="spellStart"/>
            <w:r w:rsidRPr="00386A75">
              <w:t>Szeneczey</w:t>
            </w:r>
            <w:proofErr w:type="spellEnd"/>
            <w:r w:rsidRPr="00386A75">
              <w:t xml:space="preserve"> Balázs dr.</w:t>
            </w:r>
          </w:p>
          <w:p w:rsidR="00655E5D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  <w:r w:rsidRPr="00386A75">
              <w:t>főpolgármester helyettes</w:t>
            </w:r>
            <w:r>
              <w:t>,</w:t>
            </w:r>
          </w:p>
          <w:p w:rsidR="00655E5D" w:rsidRPr="00386A75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386A75">
              <w:t>Üi</w:t>
            </w:r>
            <w:proofErr w:type="spellEnd"/>
            <w:proofErr w:type="gramStart"/>
            <w:r w:rsidRPr="00386A75">
              <w:t>.:</w:t>
            </w:r>
            <w:proofErr w:type="gramEnd"/>
            <w:r w:rsidRPr="00386A75">
              <w:t xml:space="preserve"> </w:t>
            </w:r>
            <w:proofErr w:type="spellStart"/>
            <w:r w:rsidRPr="00386A75">
              <w:t>Bátovszki</w:t>
            </w:r>
            <w:proofErr w:type="spellEnd"/>
            <w:r w:rsidRPr="00386A75">
              <w:t xml:space="preserve"> Ágnes</w:t>
            </w:r>
          </w:p>
          <w:p w:rsidR="00655E5D" w:rsidRPr="00386A75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  <w:r w:rsidRPr="00386A75">
              <w:t>Tel</w:t>
            </w:r>
            <w:proofErr w:type="gramStart"/>
            <w:r w:rsidRPr="00386A75">
              <w:t>.:</w:t>
            </w:r>
            <w:proofErr w:type="gramEnd"/>
            <w:r w:rsidRPr="00386A75">
              <w:t xml:space="preserve"> 06-1-327-16-07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5E5D" w:rsidRPr="00555608" w:rsidRDefault="007845CA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2018.02.19.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E5D" w:rsidRPr="003A5738" w:rsidRDefault="00655E5D" w:rsidP="00655E5D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Észrevétel: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E5D" w:rsidRPr="003A5738" w:rsidRDefault="00655E5D" w:rsidP="00655E5D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Válasz:</w:t>
            </w:r>
          </w:p>
        </w:tc>
      </w:tr>
      <w:tr w:rsidR="00655E5D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5E5D" w:rsidRPr="00386A75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5E5D" w:rsidRPr="00386A75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5D" w:rsidRPr="00386A75" w:rsidRDefault="00655E5D" w:rsidP="00655E5D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5E5D" w:rsidRPr="00555608" w:rsidRDefault="00655E5D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55E5D" w:rsidRPr="00BF6E88" w:rsidRDefault="00BF6E88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BF6E88">
              <w:rPr>
                <w:rFonts w:ascii="Myriad Pro Cond" w:hAnsi="Myriad Pro Cond"/>
                <w:sz w:val="18"/>
                <w:szCs w:val="18"/>
              </w:rPr>
              <w:t xml:space="preserve">Felhívom a </w:t>
            </w:r>
            <w:proofErr w:type="gramStart"/>
            <w:r w:rsidRPr="00BF6E88">
              <w:rPr>
                <w:rFonts w:ascii="Myriad Pro Cond" w:hAnsi="Myriad Pro Cond"/>
                <w:sz w:val="18"/>
                <w:szCs w:val="18"/>
              </w:rPr>
              <w:t>figyelmet ,</w:t>
            </w:r>
            <w:proofErr w:type="gramEnd"/>
            <w:r w:rsidRPr="00BF6E88">
              <w:rPr>
                <w:rFonts w:ascii="Myriad Pro Cond" w:hAnsi="Myriad Pro Cond"/>
                <w:sz w:val="18"/>
                <w:szCs w:val="18"/>
              </w:rPr>
              <w:t xml:space="preserve"> hogy az alátámasztó dokumentáció szerint a terv az 50/2015. (01.28.) Főv. Kgy. határozattal elfogadott Budapest főváros </w:t>
            </w:r>
            <w:proofErr w:type="spellStart"/>
            <w:r w:rsidRPr="00BF6E88">
              <w:rPr>
                <w:rFonts w:ascii="Myriad Pro Cond" w:hAnsi="Myriad Pro Cond"/>
                <w:sz w:val="18"/>
                <w:szCs w:val="18"/>
              </w:rPr>
              <w:t>településszerkezeli</w:t>
            </w:r>
            <w:proofErr w:type="spellEnd"/>
            <w:r w:rsidRPr="00BF6E88">
              <w:rPr>
                <w:rFonts w:ascii="Myriad Pro Cond" w:hAnsi="Myriad Pro Cond"/>
                <w:sz w:val="18"/>
                <w:szCs w:val="18"/>
              </w:rPr>
              <w:t xml:space="preserve"> terv (TSZT 2015) és FRSZ alapján készült, ezért azt a hatályos fővárosi településrendezési eszközöknek megfelelően </w:t>
            </w:r>
            <w:r w:rsidR="00F0060B">
              <w:rPr>
                <w:rFonts w:ascii="Myriad Pro Cond" w:hAnsi="Myriad Pro Cond"/>
                <w:sz w:val="18"/>
                <w:szCs w:val="18"/>
              </w:rPr>
              <w:t>aktualizá</w:t>
            </w:r>
            <w:r w:rsidRPr="00BF6E88">
              <w:rPr>
                <w:rFonts w:ascii="Myriad Pro Cond" w:hAnsi="Myriad Pro Cond"/>
                <w:sz w:val="18"/>
                <w:szCs w:val="18"/>
              </w:rPr>
              <w:t>lni kell.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55E5D" w:rsidRDefault="00F0060B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Az alátámasztó munkarészekben az időközben elfogadott, felülvizsgált TSZT és FRSZ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kivágatai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szerepelnek, az ábra felírásában valóban a „TSZT-2015” megjelölés </w:t>
            </w:r>
            <w:proofErr w:type="gramStart"/>
            <w:r>
              <w:rPr>
                <w:rFonts w:ascii="Myriad Pro Cond" w:hAnsi="Myriad Pro Cond"/>
                <w:sz w:val="18"/>
                <w:szCs w:val="18"/>
              </w:rPr>
              <w:t>szerepel</w:t>
            </w:r>
            <w:proofErr w:type="gramEnd"/>
            <w:r>
              <w:rPr>
                <w:rFonts w:ascii="Myriad Pro Cond" w:hAnsi="Myriad Pro Cond"/>
                <w:sz w:val="18"/>
                <w:szCs w:val="18"/>
              </w:rPr>
              <w:t xml:space="preserve"> ezt javítjuk. Mindazonáltal az anyagot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mégegyszer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áttenulmányoztuk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>, s amennyiben találtunk még az anyagban eltérést emiatt, azokat korrigáltuk.</w:t>
            </w:r>
          </w:p>
          <w:p w:rsidR="00F0060B" w:rsidRPr="009439E1" w:rsidRDefault="00F0060B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Elfogadásra </w:t>
            </w:r>
            <w:r w:rsidRPr="006C657F">
              <w:rPr>
                <w:rFonts w:ascii="Arial Narrow" w:hAnsi="Arial Narrow"/>
                <w:b/>
                <w:sz w:val="18"/>
                <w:szCs w:val="18"/>
              </w:rPr>
              <w:t>javasolt</w:t>
            </w:r>
          </w:p>
        </w:tc>
      </w:tr>
      <w:tr w:rsidR="00655E5D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5E5D" w:rsidRPr="00386A75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5E5D" w:rsidRPr="00386A75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5D" w:rsidRPr="00386A75" w:rsidRDefault="00655E5D" w:rsidP="00655E5D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5E5D" w:rsidRPr="00555608" w:rsidRDefault="00655E5D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55E5D" w:rsidRPr="00BF6E88" w:rsidRDefault="00BF6E88" w:rsidP="00BF6E8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BF6E88">
              <w:rPr>
                <w:rFonts w:ascii="Myriad Pro Cond" w:hAnsi="Myriad Pro Cond"/>
                <w:sz w:val="18"/>
                <w:szCs w:val="18"/>
              </w:rPr>
              <w:t xml:space="preserve">Felhívom továbbá a </w:t>
            </w:r>
            <w:proofErr w:type="gramStart"/>
            <w:r w:rsidRPr="00BF6E88">
              <w:rPr>
                <w:rFonts w:ascii="Myriad Pro Cond" w:hAnsi="Myriad Pro Cond"/>
                <w:sz w:val="18"/>
                <w:szCs w:val="18"/>
              </w:rPr>
              <w:t>figyelmet ,</w:t>
            </w:r>
            <w:proofErr w:type="gramEnd"/>
            <w:r w:rsidRPr="00BF6E88">
              <w:rPr>
                <w:rFonts w:ascii="Myriad Pro Cond" w:hAnsi="Myriad Pro Cond"/>
                <w:sz w:val="18"/>
                <w:szCs w:val="18"/>
              </w:rPr>
              <w:t xml:space="preserve"> hogy- amint azt az előzetes tájékoztatásban a Városfejlesztési</w:t>
            </w:r>
            <w:r>
              <w:rPr>
                <w:rFonts w:ascii="Myriad Pro Cond" w:hAnsi="Myriad Pro Cond"/>
                <w:sz w:val="18"/>
                <w:szCs w:val="18"/>
              </w:rPr>
              <w:t>-</w:t>
            </w:r>
            <w:r w:rsidRPr="00BF6E88">
              <w:rPr>
                <w:rFonts w:ascii="Myriad Pro Cond" w:hAnsi="Myriad Pro Cond"/>
                <w:sz w:val="18"/>
                <w:szCs w:val="18"/>
              </w:rPr>
              <w:t>, Közlekedési</w:t>
            </w:r>
            <w:r>
              <w:rPr>
                <w:rFonts w:ascii="Myriad Pro Cond" w:hAnsi="Myriad Pro Cond"/>
                <w:sz w:val="18"/>
                <w:szCs w:val="18"/>
              </w:rPr>
              <w:t>-</w:t>
            </w:r>
            <w:r w:rsidRPr="00BF6E88">
              <w:rPr>
                <w:rFonts w:ascii="Myriad Pro Cond" w:hAnsi="Myriad Pro Cond"/>
                <w:sz w:val="18"/>
                <w:szCs w:val="18"/>
              </w:rPr>
              <w:t xml:space="preserve"> és Környezetvédelmi Bizottság a 28/2017. (02.21.) sz. határozatában jelezte - a tervezési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Pr="00BF6E88">
              <w:rPr>
                <w:rFonts w:ascii="Myriad Pro Cond" w:hAnsi="Myriad Pro Cond"/>
                <w:sz w:val="18"/>
                <w:szCs w:val="18"/>
              </w:rPr>
              <w:t xml:space="preserve">terület nem foglalja magában az Lk-1 és az Lke-1 jelű </w:t>
            </w:r>
            <w:proofErr w:type="spellStart"/>
            <w:r w:rsidRPr="00BF6E88">
              <w:rPr>
                <w:rFonts w:ascii="Myriad Pro Cond" w:hAnsi="Myriad Pro Cond"/>
                <w:sz w:val="18"/>
                <w:szCs w:val="18"/>
              </w:rPr>
              <w:t>területfelhasználási</w:t>
            </w:r>
            <w:proofErr w:type="spellEnd"/>
            <w:r w:rsidRPr="00BF6E88">
              <w:rPr>
                <w:rFonts w:ascii="Myriad Pro Cond" w:hAnsi="Myriad Pro Cond"/>
                <w:sz w:val="18"/>
                <w:szCs w:val="18"/>
              </w:rPr>
              <w:t xml:space="preserve"> egységek egészét, így nem felel meg a Korm. rendelet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Pr="00BF6E88">
              <w:rPr>
                <w:rFonts w:ascii="Myriad Pro Cond" w:hAnsi="Myriad Pro Cond"/>
                <w:sz w:val="18"/>
                <w:szCs w:val="18"/>
              </w:rPr>
              <w:t>2. § 2. b) pontjának, miszerint az egy</w:t>
            </w:r>
            <w:r>
              <w:rPr>
                <w:rFonts w:ascii="Myriad Pro Cond" w:hAnsi="Myriad Pro Cond"/>
                <w:sz w:val="18"/>
                <w:szCs w:val="18"/>
              </w:rPr>
              <w:t>ü</w:t>
            </w:r>
            <w:r w:rsidRPr="00BF6E88">
              <w:rPr>
                <w:rFonts w:ascii="Myriad Pro Cond" w:hAnsi="Myriad Pro Cond"/>
                <w:sz w:val="18"/>
                <w:szCs w:val="18"/>
              </w:rPr>
              <w:t>tt tervezendő terület legalább a sajátos használat szerint azonos telektömbök együttese.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55E5D" w:rsidRDefault="009439E1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9439E1">
              <w:rPr>
                <w:rFonts w:ascii="Myriad Pro Cond" w:hAnsi="Myriad Pro Cond"/>
                <w:sz w:val="18"/>
                <w:szCs w:val="18"/>
              </w:rPr>
              <w:t>A lehatárolás a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szabályozás szempontjából kapcsolódó telektömböket</w:t>
            </w:r>
            <w:r w:rsidR="0002648D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(beépítés és annak karaktere) figyelembe véve lett lehatárolva a Solt utca – Kondorosi út mentén. Bár valóban nem egészben tartalmazza az említett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területfelhasználási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egységeket, de ebben a tekintetben nem ellentétes a Kormány rendelettel. A tervezés során a TSZT és FRSZ megfelelésnél pedig figyelemmel voltunk a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területfelhasználási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egységek egészére. Az előzetes tájékoztatás és egyeztetés során a településrendezésért felelős államigazgatási szerv nem kifogásolta a lehatárolást. A tervezési terület kiterjesztése ezért továbbra sem javasolt.</w:t>
            </w:r>
          </w:p>
          <w:p w:rsidR="009439E1" w:rsidRPr="009439E1" w:rsidRDefault="009439E1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 xml:space="preserve">Elfogadásra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nem </w:t>
            </w:r>
            <w:r w:rsidRPr="006C657F">
              <w:rPr>
                <w:rFonts w:ascii="Arial Narrow" w:hAnsi="Arial Narrow"/>
                <w:b/>
                <w:sz w:val="18"/>
                <w:szCs w:val="18"/>
              </w:rPr>
              <w:t>javasolt</w:t>
            </w:r>
          </w:p>
        </w:tc>
      </w:tr>
      <w:tr w:rsidR="00BF6E8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E88" w:rsidRPr="00386A75" w:rsidRDefault="00BF6E88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E88" w:rsidRPr="00386A75" w:rsidRDefault="00BF6E88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E88" w:rsidRPr="00386A75" w:rsidRDefault="00BF6E88" w:rsidP="00655E5D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E88" w:rsidRPr="00555608" w:rsidRDefault="00BF6E88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F6E88" w:rsidRPr="00BF6E88" w:rsidRDefault="00BF6E88" w:rsidP="00BF6E8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BF6E88">
              <w:rPr>
                <w:rFonts w:ascii="Myriad Pro Cond" w:hAnsi="Myriad Pro Cond"/>
                <w:sz w:val="18"/>
                <w:szCs w:val="18"/>
              </w:rPr>
              <w:t xml:space="preserve">A KÉSZ jóváhagyása előtt szükséges az országos településrendezési és építési követelményekről szóló 253/1997. (XII. 20.) </w:t>
            </w:r>
            <w:r>
              <w:rPr>
                <w:rFonts w:ascii="Myriad Pro Cond" w:hAnsi="Myriad Pro Cond"/>
                <w:sz w:val="18"/>
                <w:szCs w:val="18"/>
              </w:rPr>
              <w:t>Ko</w:t>
            </w:r>
            <w:r w:rsidRPr="00BF6E88">
              <w:rPr>
                <w:rFonts w:ascii="Myriad Pro Cond" w:hAnsi="Myriad Pro Cond"/>
                <w:sz w:val="18"/>
                <w:szCs w:val="18"/>
              </w:rPr>
              <w:t xml:space="preserve">rm. rendelet (továbbiakban: OTÉK) 111. § (2) bekezdés alapján </w:t>
            </w:r>
            <w:r>
              <w:rPr>
                <w:rFonts w:ascii="Myriad Pro Cond" w:hAnsi="Myriad Pro Cond"/>
                <w:sz w:val="18"/>
                <w:szCs w:val="18"/>
              </w:rPr>
              <w:t>megengedő</w:t>
            </w:r>
            <w:r w:rsidRPr="00BF6E88">
              <w:rPr>
                <w:rFonts w:ascii="Myriad Pro Cond" w:hAnsi="Myriad Pro Cond"/>
                <w:sz w:val="18"/>
                <w:szCs w:val="18"/>
              </w:rPr>
              <w:t xml:space="preserve">bb követelmények </w:t>
            </w:r>
            <w:proofErr w:type="spellStart"/>
            <w:r w:rsidRPr="00BF6E88">
              <w:rPr>
                <w:rFonts w:ascii="Myriad Pro Cond" w:hAnsi="Myriad Pro Cond"/>
                <w:sz w:val="18"/>
                <w:szCs w:val="18"/>
              </w:rPr>
              <w:t>megállapitása</w:t>
            </w:r>
            <w:proofErr w:type="spellEnd"/>
            <w:r w:rsidRPr="00BF6E88">
              <w:rPr>
                <w:rFonts w:ascii="Myriad Pro Cond" w:hAnsi="Myriad Pro Cond"/>
                <w:sz w:val="18"/>
                <w:szCs w:val="18"/>
              </w:rPr>
              <w:t xml:space="preserve"> a </w:t>
            </w:r>
            <w:proofErr w:type="spellStart"/>
            <w:r w:rsidRPr="00BF6E88">
              <w:rPr>
                <w:rFonts w:ascii="Myriad Pro Cond" w:hAnsi="Myriad Pro Cond"/>
                <w:sz w:val="18"/>
                <w:szCs w:val="18"/>
              </w:rPr>
              <w:t>Budatoki</w:t>
            </w:r>
            <w:proofErr w:type="spellEnd"/>
            <w:r w:rsidRPr="00BF6E88">
              <w:rPr>
                <w:rFonts w:ascii="Myriad Pro Cond" w:hAnsi="Myriad Pro Cond"/>
                <w:sz w:val="18"/>
                <w:szCs w:val="18"/>
              </w:rPr>
              <w:t xml:space="preserve"> kocsiszín területére. A hatályos kerületi szabályozás szerinti </w:t>
            </w:r>
            <w:r>
              <w:rPr>
                <w:rFonts w:ascii="Myriad Pro Cond" w:hAnsi="Myriad Pro Cond"/>
                <w:sz w:val="18"/>
                <w:szCs w:val="18"/>
              </w:rPr>
              <w:t>KV-TB-</w:t>
            </w:r>
            <w:r w:rsidRPr="00BF6E88">
              <w:rPr>
                <w:rFonts w:ascii="Myriad Pro Cond" w:hAnsi="Myriad Pro Cond"/>
                <w:sz w:val="18"/>
                <w:szCs w:val="18"/>
              </w:rPr>
              <w:t xml:space="preserve">XI jelű különleges városüzemeltetési területen a beépítettség </w:t>
            </w:r>
            <w:proofErr w:type="gramStart"/>
            <w:r w:rsidRPr="00BF6E88">
              <w:rPr>
                <w:rFonts w:ascii="Myriad Pro Cond" w:hAnsi="Myriad Pro Cond"/>
                <w:sz w:val="18"/>
                <w:szCs w:val="18"/>
              </w:rPr>
              <w:t>legnagyobb  megengedett</w:t>
            </w:r>
            <w:proofErr w:type="gramEnd"/>
            <w:r w:rsidRPr="00BF6E88">
              <w:rPr>
                <w:rFonts w:ascii="Myriad Pro Cond" w:hAnsi="Myriad Pro Cond"/>
                <w:sz w:val="18"/>
                <w:szCs w:val="18"/>
              </w:rPr>
              <w:t xml:space="preserve">  mértéke az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OTÉK-</w:t>
            </w:r>
            <w:r w:rsidRPr="00BF6E88">
              <w:rPr>
                <w:rFonts w:ascii="Myriad Pro Cond" w:hAnsi="Myriad Pro Cond"/>
                <w:sz w:val="18"/>
                <w:szCs w:val="18"/>
              </w:rPr>
              <w:t>ban</w:t>
            </w:r>
            <w:proofErr w:type="spellEnd"/>
            <w:r w:rsidRPr="00BF6E88">
              <w:rPr>
                <w:rFonts w:ascii="Myriad Pro Cond" w:hAnsi="Myriad Pro Cond"/>
                <w:sz w:val="18"/>
                <w:szCs w:val="18"/>
              </w:rPr>
              <w:t xml:space="preserve"> meghatározott 40%-ról 55%-ra nőne, a </w:t>
            </w:r>
            <w:proofErr w:type="spellStart"/>
            <w:r w:rsidRPr="00BF6E88">
              <w:rPr>
                <w:rFonts w:ascii="Myriad Pro Cond" w:hAnsi="Myriad Pro Cond"/>
                <w:sz w:val="18"/>
                <w:szCs w:val="18"/>
              </w:rPr>
              <w:t>zöldfelü</w:t>
            </w:r>
            <w:proofErr w:type="spellEnd"/>
            <w:r w:rsidRPr="00BF6E88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proofErr w:type="spellStart"/>
            <w:r w:rsidRPr="00BF6E88">
              <w:rPr>
                <w:rFonts w:ascii="Myriad Pro Cond" w:hAnsi="Myriad Pro Cond"/>
                <w:sz w:val="18"/>
                <w:szCs w:val="18"/>
              </w:rPr>
              <w:t>let</w:t>
            </w:r>
            <w:proofErr w:type="spellEnd"/>
            <w:r w:rsidRPr="00BF6E88">
              <w:rPr>
                <w:rFonts w:ascii="Myriad Pro Cond" w:hAnsi="Myriad Pro Cond"/>
                <w:sz w:val="18"/>
                <w:szCs w:val="18"/>
              </w:rPr>
              <w:t xml:space="preserve"> legkisebb megengedett mértéke 40%-ról 5%-ra csökken ne.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2961B0" w:rsidRDefault="002961B0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Az egyeztetésre megküldött dokumentáció II. kötete – Tervi alátámasztó munkarészek 1.4. fejezete (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OTÉK-tól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való eltérések) része részletesen foglalkozik a témával. </w:t>
            </w:r>
          </w:p>
          <w:p w:rsidR="00BF6E88" w:rsidRDefault="002961B0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Ez alapján természetesen az Önkormányzat a területre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OTÉK-tól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való eltérési kérelmet fog kérni az Állami Főépítésztől, amit a záró véleményezési szakaszban lehet tisztázni és megadni.</w:t>
            </w:r>
          </w:p>
          <w:p w:rsidR="002961B0" w:rsidRPr="002961B0" w:rsidRDefault="002961B0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Döntést nem igényel</w:t>
            </w:r>
          </w:p>
        </w:tc>
      </w:tr>
      <w:tr w:rsidR="00BF6E8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E88" w:rsidRPr="00386A75" w:rsidRDefault="00BF6E88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E88" w:rsidRPr="00386A75" w:rsidRDefault="00BF6E88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E88" w:rsidRPr="00386A75" w:rsidRDefault="00BF6E88" w:rsidP="00655E5D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E88" w:rsidRPr="00555608" w:rsidRDefault="00BF6E88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6E88" w:rsidRPr="00BF6E88" w:rsidRDefault="00BF6E88" w:rsidP="00BF6E88">
            <w:pPr>
              <w:ind w:left="72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  <w:proofErr w:type="gramStart"/>
            <w:r w:rsidRPr="00BF6E88">
              <w:rPr>
                <w:rFonts w:ascii="Myriad Pro Cond" w:hAnsi="Myriad Pro Cond"/>
                <w:b/>
                <w:sz w:val="18"/>
                <w:szCs w:val="18"/>
                <w:u w:val="single"/>
              </w:rPr>
              <w:t>Alátámasztó  munkarészekre</w:t>
            </w:r>
            <w:proofErr w:type="gramEnd"/>
            <w:r w:rsidRPr="00BF6E88">
              <w:rPr>
                <w:rFonts w:ascii="Myriad Pro Cond" w:hAnsi="Myriad Pro Cond"/>
                <w:b/>
                <w:sz w:val="18"/>
                <w:szCs w:val="18"/>
                <w:u w:val="single"/>
              </w:rPr>
              <w:t xml:space="preserve">  vonatkozó észrevételek: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6E88" w:rsidRPr="00BF6E88" w:rsidRDefault="00BF6E88" w:rsidP="00655E5D">
            <w:pPr>
              <w:ind w:left="72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</w:p>
        </w:tc>
      </w:tr>
      <w:tr w:rsidR="00BF6E8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E88" w:rsidRPr="00386A75" w:rsidRDefault="00BF6E88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E88" w:rsidRPr="00386A75" w:rsidRDefault="00BF6E88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E88" w:rsidRPr="00386A75" w:rsidRDefault="00BF6E88" w:rsidP="00655E5D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E88" w:rsidRPr="00555608" w:rsidRDefault="00BF6E88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F6E88" w:rsidRPr="005C1ECF" w:rsidRDefault="00BF6E88" w:rsidP="00BF6E8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5C1ECF">
              <w:rPr>
                <w:rFonts w:ascii="Myriad Pro Cond" w:hAnsi="Myriad Pro Cond"/>
                <w:sz w:val="18"/>
                <w:szCs w:val="18"/>
              </w:rPr>
              <w:t xml:space="preserve">A </w:t>
            </w:r>
            <w:proofErr w:type="spellStart"/>
            <w:r w:rsidRPr="005C1ECF">
              <w:rPr>
                <w:rFonts w:ascii="Myriad Pro Cond" w:hAnsi="Myriad Pro Cond"/>
                <w:sz w:val="18"/>
                <w:szCs w:val="18"/>
              </w:rPr>
              <w:t>ll</w:t>
            </w:r>
            <w:proofErr w:type="spellEnd"/>
            <w:r w:rsidRPr="005C1ECF">
              <w:rPr>
                <w:rFonts w:ascii="Myriad Pro Cond" w:hAnsi="Myriad Pro Cond"/>
                <w:sz w:val="18"/>
                <w:szCs w:val="18"/>
              </w:rPr>
              <w:t>. kötet alátámasztó munkarészek KÖT-1 jelű tervlapján a Galvani utat és a kapcsolódó úthálózatot javasolt elsőrendű főútként szerepeltetni másodrendű helyett.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F6E88" w:rsidRPr="005C1ECF" w:rsidRDefault="00F90FEB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5C1ECF">
              <w:rPr>
                <w:rFonts w:ascii="Myriad Pro Cond" w:hAnsi="Myriad Pro Cond"/>
                <w:sz w:val="18"/>
                <w:szCs w:val="18"/>
              </w:rPr>
              <w:t xml:space="preserve">A Galvani utat a TSZT Szerkezeti Tervlap – 2. Közlekedési infrastruktúra és az FRSZ 1. </w:t>
            </w:r>
            <w:proofErr w:type="gramStart"/>
            <w:r w:rsidRPr="005C1ECF">
              <w:rPr>
                <w:rFonts w:ascii="Myriad Pro Cond" w:hAnsi="Myriad Pro Cond"/>
                <w:sz w:val="18"/>
                <w:szCs w:val="18"/>
              </w:rPr>
              <w:t>melléklete</w:t>
            </w:r>
            <w:proofErr w:type="gramEnd"/>
            <w:r w:rsidRPr="005C1ECF">
              <w:rPr>
                <w:rFonts w:ascii="Myriad Pro Cond" w:hAnsi="Myriad Pro Cond"/>
                <w:sz w:val="18"/>
                <w:szCs w:val="18"/>
              </w:rPr>
              <w:t xml:space="preserve"> is </w:t>
            </w:r>
            <w:r w:rsidR="00A65D06" w:rsidRPr="005C1ECF">
              <w:rPr>
                <w:rFonts w:ascii="Myriad Pro Cond" w:hAnsi="Myriad Pro Cond"/>
                <w:sz w:val="18"/>
                <w:szCs w:val="18"/>
              </w:rPr>
              <w:t xml:space="preserve">mint II. rendű főút tünteti fel. </w:t>
            </w:r>
            <w:r w:rsidR="005C1ECF" w:rsidRPr="005C1ECF">
              <w:rPr>
                <w:rFonts w:ascii="Myriad Pro Cond" w:hAnsi="Myriad Pro Cond"/>
                <w:sz w:val="18"/>
                <w:szCs w:val="18"/>
              </w:rPr>
              <w:t xml:space="preserve"> Az </w:t>
            </w:r>
            <w:proofErr w:type="spellStart"/>
            <w:r w:rsidR="005C1ECF" w:rsidRPr="005C1ECF">
              <w:rPr>
                <w:rFonts w:ascii="Myriad Pro Cond" w:hAnsi="Myriad Pro Cond"/>
                <w:sz w:val="18"/>
                <w:szCs w:val="18"/>
              </w:rPr>
              <w:t>Étv</w:t>
            </w:r>
            <w:proofErr w:type="spellEnd"/>
            <w:r w:rsidR="005C1ECF" w:rsidRPr="005C1ECF">
              <w:rPr>
                <w:rFonts w:ascii="Myriad Pro Cond" w:hAnsi="Myriad Pro Cond"/>
                <w:sz w:val="18"/>
                <w:szCs w:val="18"/>
              </w:rPr>
              <w:t>. 14/A. § alapján a kerületi építési szabályzat a fővárosi településszerkezeti tervvel és a fővárosi rendezési szabályzattal összhangban készül, attól eltérően tehát nem jelölhető.</w:t>
            </w:r>
          </w:p>
          <w:p w:rsidR="00F90FEB" w:rsidRPr="005C1ECF" w:rsidRDefault="00A65D06" w:rsidP="00A65D06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5C1ECF">
              <w:rPr>
                <w:rFonts w:ascii="Arial Narrow" w:hAnsi="Arial Narrow"/>
                <w:b/>
                <w:sz w:val="18"/>
                <w:szCs w:val="18"/>
              </w:rPr>
              <w:t>Elfogadásra nem javasolt</w:t>
            </w:r>
          </w:p>
        </w:tc>
      </w:tr>
      <w:tr w:rsidR="00BF6E8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E88" w:rsidRPr="00386A75" w:rsidRDefault="00BF6E88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E88" w:rsidRPr="00386A75" w:rsidRDefault="00BF6E88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E88" w:rsidRPr="00386A75" w:rsidRDefault="00BF6E88" w:rsidP="00655E5D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E88" w:rsidRPr="00555608" w:rsidRDefault="00BF6E88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F6E88" w:rsidRPr="005C1ECF" w:rsidRDefault="00BF6E88" w:rsidP="00BF6E8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5C1ECF">
              <w:rPr>
                <w:rFonts w:ascii="Myriad Pro Cond" w:hAnsi="Myriad Pro Cond"/>
                <w:sz w:val="18"/>
                <w:szCs w:val="18"/>
              </w:rPr>
              <w:t xml:space="preserve">A </w:t>
            </w:r>
            <w:proofErr w:type="spellStart"/>
            <w:r w:rsidRPr="005C1ECF">
              <w:rPr>
                <w:rFonts w:ascii="Myriad Pro Cond" w:hAnsi="Myriad Pro Cond"/>
                <w:sz w:val="18"/>
                <w:szCs w:val="18"/>
              </w:rPr>
              <w:t>ll</w:t>
            </w:r>
            <w:proofErr w:type="spellEnd"/>
            <w:r w:rsidRPr="005C1ECF">
              <w:rPr>
                <w:rFonts w:ascii="Myriad Pro Cond" w:hAnsi="Myriad Pro Cond"/>
                <w:sz w:val="18"/>
                <w:szCs w:val="18"/>
              </w:rPr>
              <w:t xml:space="preserve">. kötet alátámasztó munkarészek KÖT-2 jelű </w:t>
            </w:r>
            <w:proofErr w:type="gramStart"/>
            <w:r w:rsidRPr="005C1ECF">
              <w:rPr>
                <w:rFonts w:ascii="Myriad Pro Cond" w:hAnsi="Myriad Pro Cond"/>
                <w:sz w:val="18"/>
                <w:szCs w:val="18"/>
              </w:rPr>
              <w:t>tervlapján</w:t>
            </w:r>
            <w:proofErr w:type="gramEnd"/>
            <w:r w:rsidRPr="005C1ECF">
              <w:rPr>
                <w:rFonts w:ascii="Myriad Pro Cond" w:hAnsi="Myriad Pro Cond"/>
                <w:sz w:val="18"/>
                <w:szCs w:val="18"/>
              </w:rPr>
              <w:t xml:space="preserve"> a Galvani hídon és a kapcsolódó úthálózaton (Duna - Fehérvári út között) a tervezett villamos nyomvonalát kérem szerepeltetni.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C1ECF" w:rsidRPr="005C1ECF" w:rsidRDefault="00E9299B" w:rsidP="005C1EC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5C1ECF">
              <w:rPr>
                <w:rFonts w:ascii="Myriad Pro Cond" w:hAnsi="Myriad Pro Cond"/>
                <w:sz w:val="18"/>
                <w:szCs w:val="18"/>
              </w:rPr>
              <w:t xml:space="preserve">A kért elemet a TSZT Szerkezeti Tervlap – 2. Közlekedési infrastruktúra az FRSZ 1. melléklete nem </w:t>
            </w:r>
            <w:proofErr w:type="gramStart"/>
            <w:r w:rsidRPr="005C1ECF">
              <w:rPr>
                <w:rFonts w:ascii="Myriad Pro Cond" w:hAnsi="Myriad Pro Cond"/>
                <w:sz w:val="18"/>
                <w:szCs w:val="18"/>
              </w:rPr>
              <w:t>tartalmazza</w:t>
            </w:r>
            <w:proofErr w:type="gramEnd"/>
            <w:r w:rsidRPr="005C1ECF">
              <w:rPr>
                <w:rFonts w:ascii="Myriad Pro Cond" w:hAnsi="Myriad Pro Cond"/>
                <w:sz w:val="18"/>
                <w:szCs w:val="18"/>
              </w:rPr>
              <w:t xml:space="preserve"> mint tervezett nyomvonalat.</w:t>
            </w:r>
            <w:r w:rsidR="005C1ECF" w:rsidRPr="005C1ECF">
              <w:rPr>
                <w:rFonts w:ascii="Myriad Pro Cond" w:hAnsi="Myriad Pro Cond"/>
                <w:sz w:val="18"/>
                <w:szCs w:val="18"/>
              </w:rPr>
              <w:t xml:space="preserve"> Az </w:t>
            </w:r>
            <w:proofErr w:type="spellStart"/>
            <w:r w:rsidR="005C1ECF" w:rsidRPr="005C1ECF">
              <w:rPr>
                <w:rFonts w:ascii="Myriad Pro Cond" w:hAnsi="Myriad Pro Cond"/>
                <w:sz w:val="18"/>
                <w:szCs w:val="18"/>
              </w:rPr>
              <w:t>Étv</w:t>
            </w:r>
            <w:proofErr w:type="spellEnd"/>
            <w:r w:rsidR="005C1ECF" w:rsidRPr="005C1ECF">
              <w:rPr>
                <w:rFonts w:ascii="Myriad Pro Cond" w:hAnsi="Myriad Pro Cond"/>
                <w:sz w:val="18"/>
                <w:szCs w:val="18"/>
              </w:rPr>
              <w:t>. 14/A. § alapján a kerületi építési szabályzat a fővárosi településszerkezeti tervvel és a fővárosi rendezési szabályzattal összhangban készül, attól eltérően tehát nem jelölhető.</w:t>
            </w:r>
          </w:p>
          <w:p w:rsidR="00BF6E88" w:rsidRPr="005C1ECF" w:rsidRDefault="005C1ECF" w:rsidP="005C1EC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5C1ECF">
              <w:rPr>
                <w:rFonts w:ascii="Arial Narrow" w:hAnsi="Arial Narrow"/>
                <w:b/>
                <w:sz w:val="18"/>
                <w:szCs w:val="18"/>
              </w:rPr>
              <w:t>Elfogadásra nem javasolt</w:t>
            </w:r>
          </w:p>
        </w:tc>
      </w:tr>
      <w:tr w:rsidR="00BF6E8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E88" w:rsidRPr="00386A75" w:rsidRDefault="00BF6E88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E88" w:rsidRPr="00386A75" w:rsidRDefault="00BF6E88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E88" w:rsidRPr="00386A75" w:rsidRDefault="00BF6E88" w:rsidP="00655E5D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E88" w:rsidRPr="00555608" w:rsidRDefault="00BF6E88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F6E88" w:rsidRPr="005C1ECF" w:rsidRDefault="00BF6E88" w:rsidP="00BF6E8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proofErr w:type="gramStart"/>
            <w:r w:rsidRPr="005C1ECF">
              <w:rPr>
                <w:rFonts w:ascii="Myriad Pro Cond" w:hAnsi="Myriad Pro Cond"/>
                <w:sz w:val="18"/>
                <w:szCs w:val="18"/>
              </w:rPr>
              <w:t xml:space="preserve">A  </w:t>
            </w:r>
            <w:proofErr w:type="spellStart"/>
            <w:r w:rsidRPr="005C1ECF">
              <w:rPr>
                <w:rFonts w:ascii="Myriad Pro Cond" w:hAnsi="Myriad Pro Cond"/>
                <w:sz w:val="18"/>
                <w:szCs w:val="18"/>
              </w:rPr>
              <w:t>ll</w:t>
            </w:r>
            <w:proofErr w:type="spellEnd"/>
            <w:proofErr w:type="gramEnd"/>
            <w:r w:rsidRPr="005C1ECF">
              <w:rPr>
                <w:rFonts w:ascii="Myriad Pro Cond" w:hAnsi="Myriad Pro Cond"/>
                <w:sz w:val="18"/>
                <w:szCs w:val="18"/>
              </w:rPr>
              <w:t xml:space="preserve">. kötet </w:t>
            </w:r>
            <w:proofErr w:type="gramStart"/>
            <w:r w:rsidRPr="005C1ECF">
              <w:rPr>
                <w:rFonts w:ascii="Myriad Pro Cond" w:hAnsi="Myriad Pro Cond"/>
                <w:sz w:val="18"/>
                <w:szCs w:val="18"/>
              </w:rPr>
              <w:t>alátámasztó  munkarésze</w:t>
            </w:r>
            <w:r w:rsidR="00E9299B" w:rsidRPr="005C1ECF">
              <w:rPr>
                <w:rFonts w:ascii="Myriad Pro Cond" w:hAnsi="Myriad Pro Cond"/>
                <w:sz w:val="18"/>
                <w:szCs w:val="18"/>
              </w:rPr>
              <w:t>k</w:t>
            </w:r>
            <w:proofErr w:type="gramEnd"/>
            <w:r w:rsidR="00E9299B" w:rsidRPr="005C1ECF">
              <w:rPr>
                <w:rFonts w:ascii="Myriad Pro Cond" w:hAnsi="Myriad Pro Cond"/>
                <w:sz w:val="18"/>
                <w:szCs w:val="18"/>
              </w:rPr>
              <w:t xml:space="preserve"> KÖT-3 jelű tervlapján  a Budaf</w:t>
            </w:r>
            <w:r w:rsidRPr="005C1ECF">
              <w:rPr>
                <w:rFonts w:ascii="Myriad Pro Cond" w:hAnsi="Myriad Pro Cond"/>
                <w:sz w:val="18"/>
                <w:szCs w:val="18"/>
              </w:rPr>
              <w:t>oki út</w:t>
            </w:r>
            <w:r w:rsidR="00A40B59" w:rsidRPr="005C1ECF">
              <w:rPr>
                <w:rFonts w:ascii="Myriad Pro Cond" w:hAnsi="Myriad Pro Cond"/>
                <w:sz w:val="18"/>
                <w:szCs w:val="18"/>
              </w:rPr>
              <w:t xml:space="preserve"> mentén szükséges </w:t>
            </w:r>
            <w:r w:rsidRPr="005C1ECF">
              <w:rPr>
                <w:rFonts w:ascii="Myriad Pro Cond" w:hAnsi="Myriad Pro Cond"/>
                <w:sz w:val="18"/>
                <w:szCs w:val="18"/>
              </w:rPr>
              <w:t xml:space="preserve">a kerékpáros </w:t>
            </w:r>
            <w:r w:rsidR="00A40B59" w:rsidRPr="005C1ECF">
              <w:rPr>
                <w:rFonts w:ascii="Myriad Pro Cond" w:hAnsi="Myriad Pro Cond"/>
                <w:sz w:val="18"/>
                <w:szCs w:val="18"/>
              </w:rPr>
              <w:t>nyomvonal jelölése</w:t>
            </w:r>
            <w:r w:rsidRPr="005C1ECF">
              <w:rPr>
                <w:rFonts w:ascii="Myriad Pro Cond" w:hAnsi="Myriad Pro Cond"/>
                <w:sz w:val="18"/>
                <w:szCs w:val="18"/>
              </w:rPr>
              <w:t>, a terület funkcióváltása esetén erre szükség lesz.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C1ECF" w:rsidRPr="005C1ECF" w:rsidRDefault="00A40B59" w:rsidP="005C1EC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5C1ECF">
              <w:rPr>
                <w:rFonts w:ascii="Myriad Pro Cond" w:hAnsi="Myriad Pro Cond"/>
                <w:sz w:val="18"/>
                <w:szCs w:val="18"/>
              </w:rPr>
              <w:t xml:space="preserve">A kért elemet a TSZT Szerkezeti Tervlap – 2. Közlekedési infrastruktúra az FRSZ 1. melléklete nem </w:t>
            </w:r>
            <w:proofErr w:type="gramStart"/>
            <w:r w:rsidRPr="005C1ECF">
              <w:rPr>
                <w:rFonts w:ascii="Myriad Pro Cond" w:hAnsi="Myriad Pro Cond"/>
                <w:sz w:val="18"/>
                <w:szCs w:val="18"/>
              </w:rPr>
              <w:t>tartalmazza</w:t>
            </w:r>
            <w:proofErr w:type="gramEnd"/>
            <w:r w:rsidRPr="005C1ECF">
              <w:rPr>
                <w:rFonts w:ascii="Myriad Pro Cond" w:hAnsi="Myriad Pro Cond"/>
                <w:sz w:val="18"/>
                <w:szCs w:val="18"/>
              </w:rPr>
              <w:t xml:space="preserve"> mint tervezett nyomvonalat.</w:t>
            </w:r>
            <w:r w:rsidR="005C1ECF" w:rsidRPr="005C1ECF">
              <w:rPr>
                <w:rFonts w:ascii="Myriad Pro Cond" w:hAnsi="Myriad Pro Cond"/>
                <w:sz w:val="18"/>
                <w:szCs w:val="18"/>
              </w:rPr>
              <w:t xml:space="preserve"> Az </w:t>
            </w:r>
            <w:proofErr w:type="spellStart"/>
            <w:r w:rsidR="005C1ECF" w:rsidRPr="005C1ECF">
              <w:rPr>
                <w:rFonts w:ascii="Myriad Pro Cond" w:hAnsi="Myriad Pro Cond"/>
                <w:sz w:val="18"/>
                <w:szCs w:val="18"/>
              </w:rPr>
              <w:t>Étv</w:t>
            </w:r>
            <w:proofErr w:type="spellEnd"/>
            <w:r w:rsidR="005C1ECF" w:rsidRPr="005C1ECF">
              <w:rPr>
                <w:rFonts w:ascii="Myriad Pro Cond" w:hAnsi="Myriad Pro Cond"/>
                <w:sz w:val="18"/>
                <w:szCs w:val="18"/>
              </w:rPr>
              <w:t>. 14/A. § alapján a kerületi építési szabályzat a fővárosi településszerkezeti tervvel és a fővárosi rendezési szabályzattal összhangban készül, attól eltérően tehát nem jelölhető.</w:t>
            </w:r>
          </w:p>
          <w:p w:rsidR="00A40B59" w:rsidRPr="005C1ECF" w:rsidRDefault="005C1ECF" w:rsidP="005C1EC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5C1ECF">
              <w:rPr>
                <w:rFonts w:ascii="Arial Narrow" w:hAnsi="Arial Narrow"/>
                <w:b/>
                <w:sz w:val="18"/>
                <w:szCs w:val="18"/>
              </w:rPr>
              <w:t>Elfogadásra nem javasolt</w:t>
            </w:r>
          </w:p>
        </w:tc>
      </w:tr>
      <w:tr w:rsidR="00BF6E8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E88" w:rsidRPr="00386A75" w:rsidRDefault="00BF6E88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E88" w:rsidRPr="00386A75" w:rsidRDefault="00BF6E88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E88" w:rsidRPr="00386A75" w:rsidRDefault="00BF6E88" w:rsidP="00655E5D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E88" w:rsidRPr="00555608" w:rsidRDefault="00BF6E88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F6E88" w:rsidRPr="005C1ECF" w:rsidRDefault="00BF6E88" w:rsidP="00BF6E8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5C1ECF">
              <w:rPr>
                <w:rFonts w:ascii="Myriad Pro Cond" w:hAnsi="Myriad Pro Cond"/>
                <w:sz w:val="18"/>
                <w:szCs w:val="18"/>
              </w:rPr>
              <w:t xml:space="preserve">A </w:t>
            </w:r>
            <w:proofErr w:type="spellStart"/>
            <w:r w:rsidRPr="005C1ECF">
              <w:rPr>
                <w:rFonts w:ascii="Myriad Pro Cond" w:hAnsi="Myriad Pro Cond"/>
                <w:sz w:val="18"/>
                <w:szCs w:val="18"/>
              </w:rPr>
              <w:t>ll</w:t>
            </w:r>
            <w:proofErr w:type="spellEnd"/>
            <w:r w:rsidRPr="005C1ECF">
              <w:rPr>
                <w:rFonts w:ascii="Myriad Pro Cond" w:hAnsi="Myriad Pro Cond"/>
                <w:sz w:val="18"/>
                <w:szCs w:val="18"/>
              </w:rPr>
              <w:t>. kötet alátámasztó munkarészek 1.8.1 fejezetében és a 1.8.3 fejezetében (58. oldal) is kérem feltűntetni, hogy az új Duna-hídon (Galvani-híd) kötöttpályás közlekedés is tervezett (3-as villamos).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C1ECF" w:rsidRPr="005C1ECF" w:rsidRDefault="00E9299B" w:rsidP="005C1EC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5C1ECF">
              <w:rPr>
                <w:rFonts w:ascii="Myriad Pro Cond" w:hAnsi="Myriad Pro Cond"/>
                <w:sz w:val="18"/>
                <w:szCs w:val="18"/>
              </w:rPr>
              <w:t xml:space="preserve">A kért elemet a TSZT Szerkezeti Tervlap – 2. Közlekedési infrastruktúra az FRSZ 1. melléklete nem </w:t>
            </w:r>
            <w:proofErr w:type="gramStart"/>
            <w:r w:rsidRPr="005C1ECF">
              <w:rPr>
                <w:rFonts w:ascii="Myriad Pro Cond" w:hAnsi="Myriad Pro Cond"/>
                <w:sz w:val="18"/>
                <w:szCs w:val="18"/>
              </w:rPr>
              <w:t>tartalmazza</w:t>
            </w:r>
            <w:proofErr w:type="gramEnd"/>
            <w:r w:rsidRPr="005C1ECF">
              <w:rPr>
                <w:rFonts w:ascii="Myriad Pro Cond" w:hAnsi="Myriad Pro Cond"/>
                <w:sz w:val="18"/>
                <w:szCs w:val="18"/>
              </w:rPr>
              <w:t xml:space="preserve"> mint tervezett nyomvonalat.</w:t>
            </w:r>
            <w:r w:rsidR="005C1ECF" w:rsidRPr="005C1ECF">
              <w:rPr>
                <w:rFonts w:ascii="Myriad Pro Cond" w:hAnsi="Myriad Pro Cond"/>
                <w:sz w:val="18"/>
                <w:szCs w:val="18"/>
              </w:rPr>
              <w:t xml:space="preserve"> Az </w:t>
            </w:r>
            <w:proofErr w:type="spellStart"/>
            <w:r w:rsidR="005C1ECF" w:rsidRPr="005C1ECF">
              <w:rPr>
                <w:rFonts w:ascii="Myriad Pro Cond" w:hAnsi="Myriad Pro Cond"/>
                <w:sz w:val="18"/>
                <w:szCs w:val="18"/>
              </w:rPr>
              <w:t>Étv</w:t>
            </w:r>
            <w:proofErr w:type="spellEnd"/>
            <w:r w:rsidR="005C1ECF" w:rsidRPr="005C1ECF">
              <w:rPr>
                <w:rFonts w:ascii="Myriad Pro Cond" w:hAnsi="Myriad Pro Cond"/>
                <w:sz w:val="18"/>
                <w:szCs w:val="18"/>
              </w:rPr>
              <w:t>. 14/A. § alapján a kerületi építési szabályzat a fővárosi településszerkezeti tervvel és a fővárosi rendezési szabályzattal összhangban készül, attól eltérően tehát nem jelölhető.</w:t>
            </w:r>
          </w:p>
          <w:p w:rsidR="00A40B59" w:rsidRPr="005C1ECF" w:rsidRDefault="005C1ECF" w:rsidP="00655E5D">
            <w:pPr>
              <w:ind w:left="72"/>
              <w:rPr>
                <w:rFonts w:ascii="Myriad Pro Cond" w:hAnsi="Myriad Pro Cond"/>
                <w:b/>
                <w:sz w:val="18"/>
                <w:szCs w:val="18"/>
              </w:rPr>
            </w:pPr>
            <w:r w:rsidRPr="005C1ECF">
              <w:rPr>
                <w:rFonts w:ascii="Arial Narrow" w:hAnsi="Arial Narrow"/>
                <w:b/>
                <w:sz w:val="18"/>
                <w:szCs w:val="18"/>
              </w:rPr>
              <w:t>Elfogadásra nem javasolt</w:t>
            </w:r>
          </w:p>
        </w:tc>
      </w:tr>
      <w:tr w:rsidR="00BF6E8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E88" w:rsidRPr="00386A75" w:rsidRDefault="00BF6E88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E88" w:rsidRPr="00386A75" w:rsidRDefault="00BF6E88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E88" w:rsidRPr="00386A75" w:rsidRDefault="00BF6E88" w:rsidP="00655E5D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E88" w:rsidRPr="00555608" w:rsidRDefault="00BF6E88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6E88" w:rsidRPr="00BF6E88" w:rsidRDefault="00BF6E88" w:rsidP="00BF6E88">
            <w:pPr>
              <w:ind w:left="72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  <w:r w:rsidRPr="00BF6E88">
              <w:rPr>
                <w:rFonts w:ascii="Myriad Pro Cond" w:hAnsi="Myriad Pro Cond"/>
                <w:b/>
                <w:sz w:val="18"/>
                <w:szCs w:val="18"/>
                <w:u w:val="single"/>
              </w:rPr>
              <w:t xml:space="preserve">A szabályozási </w:t>
            </w:r>
            <w:r>
              <w:rPr>
                <w:rFonts w:ascii="Myriad Pro Cond" w:hAnsi="Myriad Pro Cond"/>
                <w:b/>
                <w:sz w:val="18"/>
                <w:szCs w:val="18"/>
                <w:u w:val="single"/>
              </w:rPr>
              <w:t>tervjavaslatra</w:t>
            </w:r>
            <w:r w:rsidRPr="00BF6E88">
              <w:rPr>
                <w:rFonts w:ascii="Myriad Pro Cond" w:hAnsi="Myriad Pro Cond"/>
                <w:b/>
                <w:sz w:val="18"/>
                <w:szCs w:val="18"/>
                <w:u w:val="single"/>
              </w:rPr>
              <w:t xml:space="preserve"> vonatkozó észrevételek</w:t>
            </w:r>
            <w:r>
              <w:rPr>
                <w:rFonts w:ascii="Myriad Pro Cond" w:hAnsi="Myriad Pro Cond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6E88" w:rsidRPr="003A5738" w:rsidRDefault="00BF6E88" w:rsidP="00655E5D">
            <w:pPr>
              <w:ind w:left="72"/>
              <w:rPr>
                <w:rFonts w:ascii="Myriad Pro Cond" w:hAnsi="Myriad Pro Cond"/>
                <w:b/>
                <w:sz w:val="18"/>
                <w:szCs w:val="18"/>
              </w:rPr>
            </w:pPr>
          </w:p>
        </w:tc>
      </w:tr>
      <w:tr w:rsidR="00BF6E8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E88" w:rsidRPr="00386A75" w:rsidRDefault="00BF6E88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E88" w:rsidRPr="00386A75" w:rsidRDefault="00BF6E88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E88" w:rsidRPr="00386A75" w:rsidRDefault="00BF6E88" w:rsidP="00655E5D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E88" w:rsidRPr="00555608" w:rsidRDefault="00BF6E88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F6E88" w:rsidRPr="00BF6E88" w:rsidRDefault="00BF6E88" w:rsidP="00BF6E8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BF6E88">
              <w:rPr>
                <w:rFonts w:ascii="Myriad Pro Cond" w:hAnsi="Myriad Pro Cond"/>
                <w:sz w:val="18"/>
                <w:szCs w:val="18"/>
              </w:rPr>
              <w:t xml:space="preserve">A tervezési terület északi részén, a Köu-XI-3 övezet </w:t>
            </w:r>
            <w:proofErr w:type="gramStart"/>
            <w:r w:rsidRPr="00BF6E88">
              <w:rPr>
                <w:rFonts w:ascii="Myriad Pro Cond" w:hAnsi="Myriad Pro Cond"/>
                <w:sz w:val="18"/>
                <w:szCs w:val="18"/>
              </w:rPr>
              <w:t>melletti .</w:t>
            </w:r>
            <w:proofErr w:type="gramEnd"/>
            <w:r w:rsidRPr="00BF6E88">
              <w:rPr>
                <w:rFonts w:ascii="Myriad Pro Cond" w:hAnsi="Myriad Pro Cond"/>
                <w:sz w:val="18"/>
                <w:szCs w:val="18"/>
              </w:rPr>
              <w:t>,a telek be nem építhető rés</w:t>
            </w:r>
            <w:r w:rsidR="0080767F">
              <w:rPr>
                <w:rFonts w:ascii="Myriad Pro Cond" w:hAnsi="Myriad Pro Cond"/>
                <w:sz w:val="18"/>
                <w:szCs w:val="18"/>
              </w:rPr>
              <w:t xml:space="preserve">ze" sávban a </w:t>
            </w:r>
            <w:proofErr w:type="spellStart"/>
            <w:r w:rsidR="0080767F">
              <w:rPr>
                <w:rFonts w:ascii="Myriad Pro Cond" w:hAnsi="Myriad Pro Cond"/>
                <w:sz w:val="18"/>
                <w:szCs w:val="18"/>
              </w:rPr>
              <w:t>kótázást</w:t>
            </w:r>
            <w:proofErr w:type="spellEnd"/>
            <w:r w:rsidR="0080767F">
              <w:rPr>
                <w:rFonts w:ascii="Myriad Pro Cond" w:hAnsi="Myriad Pro Cond"/>
                <w:sz w:val="18"/>
                <w:szCs w:val="18"/>
              </w:rPr>
              <w:t xml:space="preserve"> javaslom </w:t>
            </w:r>
            <w:r w:rsidRPr="00BF6E88">
              <w:rPr>
                <w:rFonts w:ascii="Myriad Pro Cond" w:hAnsi="Myriad Pro Cond"/>
                <w:sz w:val="18"/>
                <w:szCs w:val="18"/>
              </w:rPr>
              <w:t xml:space="preserve">kiegészíteni a telekhatártól mért </w:t>
            </w:r>
            <w:proofErr w:type="spellStart"/>
            <w:r w:rsidRPr="00BF6E88">
              <w:rPr>
                <w:rFonts w:ascii="Myriad Pro Cond" w:hAnsi="Myriad Pro Cond"/>
                <w:sz w:val="18"/>
                <w:szCs w:val="18"/>
              </w:rPr>
              <w:t>távolsággaL</w:t>
            </w:r>
            <w:proofErr w:type="spellEnd"/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F6E88" w:rsidRDefault="00AC5138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 javasolt méretezést a KÉSZ 1A mellékletére feltettük.</w:t>
            </w:r>
          </w:p>
          <w:p w:rsidR="00AC5138" w:rsidRPr="00AC5138" w:rsidRDefault="00AC5138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 xml:space="preserve">Elfogadásra </w:t>
            </w:r>
            <w:r>
              <w:rPr>
                <w:rFonts w:ascii="Arial Narrow" w:hAnsi="Arial Narrow"/>
                <w:b/>
                <w:sz w:val="18"/>
                <w:szCs w:val="18"/>
              </w:rPr>
              <w:t>j</w:t>
            </w:r>
            <w:r w:rsidRPr="006C657F">
              <w:rPr>
                <w:rFonts w:ascii="Arial Narrow" w:hAnsi="Arial Narrow"/>
                <w:b/>
                <w:sz w:val="18"/>
                <w:szCs w:val="18"/>
              </w:rPr>
              <w:t>avasolt</w:t>
            </w:r>
          </w:p>
        </w:tc>
      </w:tr>
      <w:tr w:rsidR="00BF6E8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E88" w:rsidRPr="00386A75" w:rsidRDefault="00BF6E88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E88" w:rsidRPr="00386A75" w:rsidRDefault="00BF6E88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E88" w:rsidRPr="00386A75" w:rsidRDefault="00BF6E88" w:rsidP="00655E5D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E88" w:rsidRPr="00555608" w:rsidRDefault="00BF6E88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F6E88" w:rsidRPr="00BF6E88" w:rsidRDefault="0080767F" w:rsidP="0080767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80767F">
              <w:rPr>
                <w:rFonts w:ascii="Myriad Pro Cond" w:hAnsi="Myriad Pro Cond"/>
                <w:sz w:val="18"/>
                <w:szCs w:val="18"/>
              </w:rPr>
              <w:t xml:space="preserve">A tervezési terület déli határához legközelebb eső Vt-M-XI-07 építési övezetben, az </w:t>
            </w:r>
            <w:r>
              <w:rPr>
                <w:rFonts w:ascii="Myriad Pro Cond" w:hAnsi="Myriad Pro Cond"/>
                <w:sz w:val="18"/>
                <w:szCs w:val="18"/>
              </w:rPr>
              <w:t>„</w:t>
            </w:r>
            <w:r w:rsidRPr="0080767F">
              <w:rPr>
                <w:rFonts w:ascii="Myriad Pro Cond" w:hAnsi="Myriad Pro Cond"/>
                <w:sz w:val="18"/>
                <w:szCs w:val="18"/>
              </w:rPr>
              <w:t xml:space="preserve">építési hely </w:t>
            </w:r>
            <w:proofErr w:type="spellStart"/>
            <w:r w:rsidRPr="0080767F">
              <w:rPr>
                <w:rFonts w:ascii="Myriad Pro Cond" w:hAnsi="Myriad Pro Cond"/>
                <w:sz w:val="18"/>
                <w:szCs w:val="18"/>
              </w:rPr>
              <w:t>magasépület</w:t>
            </w:r>
            <w:proofErr w:type="spellEnd"/>
            <w:r w:rsidRPr="0080767F">
              <w:rPr>
                <w:rFonts w:ascii="Myriad Pro Cond" w:hAnsi="Myriad Pro Cond"/>
                <w:sz w:val="18"/>
                <w:szCs w:val="18"/>
              </w:rPr>
              <w:t xml:space="preserve"> elhelyezésére szolgáló részen" nincs meghatározva az épület legmagasabb pontja, amely az FRSZ szerint legfeljebb 45 méter lehet. Ezt kérem feltűntetni.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F6E88" w:rsidRDefault="00AC5138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 hiányzó </w:t>
            </w:r>
            <w:proofErr w:type="gramStart"/>
            <w:r>
              <w:rPr>
                <w:rFonts w:ascii="Myriad Pro Cond" w:hAnsi="Myriad Pro Cond"/>
                <w:sz w:val="18"/>
                <w:szCs w:val="18"/>
              </w:rPr>
              <w:t>elemet  a</w:t>
            </w:r>
            <w:proofErr w:type="gramEnd"/>
            <w:r>
              <w:rPr>
                <w:rFonts w:ascii="Myriad Pro Cond" w:hAnsi="Myriad Pro Cond"/>
                <w:sz w:val="18"/>
                <w:szCs w:val="18"/>
              </w:rPr>
              <w:t xml:space="preserve"> KÉSZ 1A mellékletére feltettük.</w:t>
            </w:r>
          </w:p>
          <w:p w:rsidR="00AC5138" w:rsidRPr="00AC5138" w:rsidRDefault="00AC5138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 xml:space="preserve">Elfogadásra </w:t>
            </w:r>
            <w:r>
              <w:rPr>
                <w:rFonts w:ascii="Arial Narrow" w:hAnsi="Arial Narrow"/>
                <w:b/>
                <w:sz w:val="18"/>
                <w:szCs w:val="18"/>
              </w:rPr>
              <w:t>j</w:t>
            </w:r>
            <w:r w:rsidRPr="006C657F">
              <w:rPr>
                <w:rFonts w:ascii="Arial Narrow" w:hAnsi="Arial Narrow"/>
                <w:b/>
                <w:sz w:val="18"/>
                <w:szCs w:val="18"/>
              </w:rPr>
              <w:t>avasolt</w:t>
            </w:r>
          </w:p>
        </w:tc>
      </w:tr>
      <w:tr w:rsidR="00BF6E8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E88" w:rsidRPr="00386A75" w:rsidRDefault="00BF6E88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E88" w:rsidRPr="00386A75" w:rsidRDefault="00BF6E88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E88" w:rsidRPr="00386A75" w:rsidRDefault="00BF6E88" w:rsidP="00655E5D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E88" w:rsidRPr="00555608" w:rsidRDefault="00BF6E88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F6E88" w:rsidRPr="009A2B39" w:rsidRDefault="0080767F" w:rsidP="0080767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9A2B39">
              <w:rPr>
                <w:rFonts w:ascii="Myriad Pro Cond" w:hAnsi="Myriad Pro Cond"/>
                <w:sz w:val="18"/>
                <w:szCs w:val="18"/>
              </w:rPr>
              <w:t xml:space="preserve">Megjegyzem, hogy az </w:t>
            </w:r>
            <w:proofErr w:type="spellStart"/>
            <w:r w:rsidRPr="009A2B39">
              <w:rPr>
                <w:rFonts w:ascii="Myriad Pro Cond" w:hAnsi="Myriad Pro Cond"/>
                <w:sz w:val="18"/>
                <w:szCs w:val="18"/>
              </w:rPr>
              <w:t>Újbuda</w:t>
            </w:r>
            <w:proofErr w:type="spellEnd"/>
            <w:r w:rsidRPr="009A2B39">
              <w:rPr>
                <w:rFonts w:ascii="Myriad Pro Cond" w:hAnsi="Myriad Pro Cond"/>
                <w:sz w:val="18"/>
                <w:szCs w:val="18"/>
              </w:rPr>
              <w:t xml:space="preserve"> területére </w:t>
            </w:r>
            <w:proofErr w:type="gramStart"/>
            <w:r w:rsidRPr="009A2B39">
              <w:rPr>
                <w:rFonts w:ascii="Myriad Pro Cond" w:hAnsi="Myriad Pro Cond"/>
                <w:sz w:val="18"/>
                <w:szCs w:val="18"/>
              </w:rPr>
              <w:t>vonatkozó  4</w:t>
            </w:r>
            <w:proofErr w:type="gramEnd"/>
            <w:r w:rsidRPr="009A2B39">
              <w:rPr>
                <w:rFonts w:ascii="Myriad Pro Cond" w:hAnsi="Myriad Pro Cond"/>
                <w:sz w:val="18"/>
                <w:szCs w:val="18"/>
              </w:rPr>
              <w:t>/2018. (11.14.) Főv. Kgy. rendelettel elfogadott Duna-parti É</w:t>
            </w:r>
            <w:r w:rsidR="00AC5138" w:rsidRPr="009A2B39">
              <w:rPr>
                <w:rFonts w:ascii="Myriad Pro Cond" w:hAnsi="Myriad Pro Cond"/>
                <w:sz w:val="18"/>
                <w:szCs w:val="18"/>
              </w:rPr>
              <w:t>pítési Szabályzat (továbbiakban</w:t>
            </w:r>
            <w:r w:rsidRPr="009A2B39">
              <w:rPr>
                <w:rFonts w:ascii="Myriad Pro Cond" w:hAnsi="Myriad Pro Cond"/>
                <w:sz w:val="18"/>
                <w:szCs w:val="18"/>
              </w:rPr>
              <w:t xml:space="preserve">: DÉSZ) véleményezése során </w:t>
            </w:r>
            <w:proofErr w:type="spellStart"/>
            <w:r w:rsidRPr="009A2B39">
              <w:rPr>
                <w:rFonts w:ascii="Myriad Pro Cond" w:hAnsi="Myriad Pro Cond"/>
                <w:sz w:val="18"/>
                <w:szCs w:val="18"/>
              </w:rPr>
              <w:t>Újbuda</w:t>
            </w:r>
            <w:proofErr w:type="spellEnd"/>
            <w:r w:rsidRPr="009A2B39">
              <w:rPr>
                <w:rFonts w:ascii="Myriad Pro Cond" w:hAnsi="Myriad Pro Cond"/>
                <w:sz w:val="18"/>
                <w:szCs w:val="18"/>
              </w:rPr>
              <w:t xml:space="preserve"> Önkormányzata a </w:t>
            </w:r>
            <w:proofErr w:type="spellStart"/>
            <w:r w:rsidRPr="009A2B39">
              <w:rPr>
                <w:rFonts w:ascii="Myriad Pro Cond" w:hAnsi="Myriad Pro Cond"/>
                <w:sz w:val="18"/>
                <w:szCs w:val="18"/>
              </w:rPr>
              <w:t>közvetlenüI</w:t>
            </w:r>
            <w:proofErr w:type="spellEnd"/>
            <w:r w:rsidRPr="009A2B39">
              <w:rPr>
                <w:rFonts w:ascii="Myriad Pro Cond" w:hAnsi="Myriad Pro Cond"/>
                <w:sz w:val="18"/>
                <w:szCs w:val="18"/>
              </w:rPr>
              <w:t xml:space="preserve"> határos területen a </w:t>
            </w:r>
            <w:proofErr w:type="spellStart"/>
            <w:r w:rsidRPr="009A2B39">
              <w:rPr>
                <w:rFonts w:ascii="Myriad Pro Cond" w:hAnsi="Myriad Pro Cond"/>
                <w:sz w:val="18"/>
                <w:szCs w:val="18"/>
              </w:rPr>
              <w:t>magasház</w:t>
            </w:r>
            <w:proofErr w:type="spellEnd"/>
            <w:r w:rsidRPr="009A2B39">
              <w:rPr>
                <w:rFonts w:ascii="Myriad Pro Cond" w:hAnsi="Myriad Pro Cond"/>
                <w:sz w:val="18"/>
                <w:szCs w:val="18"/>
              </w:rPr>
              <w:t xml:space="preserve"> létesítését - tekintettel a környezetben lévő beépítés karakterére - nem </w:t>
            </w:r>
            <w:proofErr w:type="gramStart"/>
            <w:r w:rsidRPr="009A2B39">
              <w:rPr>
                <w:rFonts w:ascii="Myriad Pro Cond" w:hAnsi="Myriad Pro Cond"/>
                <w:sz w:val="18"/>
                <w:szCs w:val="18"/>
              </w:rPr>
              <w:t>támogatta ,</w:t>
            </w:r>
            <w:proofErr w:type="gramEnd"/>
            <w:r w:rsidRPr="009A2B39">
              <w:rPr>
                <w:rFonts w:ascii="Myriad Pro Cond" w:hAnsi="Myriad Pro Cond"/>
                <w:sz w:val="18"/>
                <w:szCs w:val="18"/>
              </w:rPr>
              <w:t xml:space="preserve"> ezért ezt megfontolásra javaslom.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01A75" w:rsidRPr="009A2B39" w:rsidRDefault="00101A75" w:rsidP="009A2B39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9A2B39">
              <w:rPr>
                <w:rFonts w:ascii="Myriad Pro Cond" w:hAnsi="Myriad Pro Cond"/>
                <w:sz w:val="18"/>
                <w:szCs w:val="18"/>
              </w:rPr>
              <w:t xml:space="preserve">A </w:t>
            </w:r>
            <w:proofErr w:type="spellStart"/>
            <w:r w:rsidRPr="009A2B39">
              <w:rPr>
                <w:rFonts w:ascii="Myriad Pro Cond" w:hAnsi="Myriad Pro Cond"/>
                <w:sz w:val="18"/>
                <w:szCs w:val="18"/>
              </w:rPr>
              <w:t>magasházak</w:t>
            </w:r>
            <w:proofErr w:type="spellEnd"/>
            <w:r w:rsidRPr="009A2B39">
              <w:rPr>
                <w:rFonts w:ascii="Myriad Pro Cond" w:hAnsi="Myriad Pro Cond"/>
                <w:sz w:val="18"/>
                <w:szCs w:val="18"/>
              </w:rPr>
              <w:t xml:space="preserve"> elhelyezésének területeit a fővárosi településrendezési eszközök (TSZT, FRSZ) jelölik ki. A jelenleg szabályozott területen 45m és 65m maximális magasságban. Ezek főként jelentős mértékben átalakuló (egykori ipari gazdasági vagy egyéb használatú) területeken vannak</w:t>
            </w:r>
            <w:r w:rsidR="009A2B39" w:rsidRPr="009A2B39">
              <w:rPr>
                <w:rFonts w:ascii="Myriad Pro Cond" w:hAnsi="Myriad Pro Cond"/>
                <w:sz w:val="18"/>
                <w:szCs w:val="18"/>
              </w:rPr>
              <w:t>, ahol az átalakulás előnyös, de annak formája minden esetben több szempont alapján mérlegelendő</w:t>
            </w:r>
            <w:r w:rsidRPr="009A2B39">
              <w:rPr>
                <w:rFonts w:ascii="Myriad Pro Cond" w:hAnsi="Myriad Pro Cond"/>
                <w:sz w:val="18"/>
                <w:szCs w:val="18"/>
              </w:rPr>
              <w:t>.</w:t>
            </w:r>
            <w:r w:rsidR="009A2B39" w:rsidRPr="009A2B39">
              <w:rPr>
                <w:rFonts w:ascii="Myriad Pro Cond" w:hAnsi="Myriad Pro Cond"/>
                <w:sz w:val="18"/>
                <w:szCs w:val="18"/>
              </w:rPr>
              <w:t xml:space="preserve"> Az Önkormányzat ezeket ezért konkrétabb elképzelések esetén</w:t>
            </w:r>
            <w:r w:rsidR="009A2B39">
              <w:rPr>
                <w:rFonts w:ascii="Myriad Pro Cond" w:hAnsi="Myriad Pro Cond"/>
                <w:sz w:val="18"/>
                <w:szCs w:val="18"/>
              </w:rPr>
              <w:t xml:space="preserve"> az egész városrész figyelembe véve és egyedileg is</w:t>
            </w:r>
            <w:r w:rsidR="009A2B39" w:rsidRPr="009A2B39">
              <w:rPr>
                <w:rFonts w:ascii="Myriad Pro Cond" w:hAnsi="Myriad Pro Cond"/>
                <w:sz w:val="18"/>
                <w:szCs w:val="18"/>
              </w:rPr>
              <w:t xml:space="preserve"> folyamatosan vizsgálja</w:t>
            </w:r>
            <w:r w:rsidR="009A2B39">
              <w:rPr>
                <w:rFonts w:ascii="Myriad Pro Cond" w:hAnsi="Myriad Pro Cond"/>
                <w:sz w:val="18"/>
                <w:szCs w:val="18"/>
              </w:rPr>
              <w:t xml:space="preserve"> és/</w:t>
            </w:r>
            <w:r w:rsidR="009A2B39" w:rsidRPr="009A2B39">
              <w:rPr>
                <w:rFonts w:ascii="Myriad Pro Cond" w:hAnsi="Myriad Pro Cond"/>
                <w:sz w:val="18"/>
                <w:szCs w:val="18"/>
              </w:rPr>
              <w:t>vagy vizsgálja felül.</w:t>
            </w:r>
            <w:r w:rsidR="00F002C0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proofErr w:type="spellStart"/>
            <w:r w:rsidR="00F002C0">
              <w:rPr>
                <w:rFonts w:ascii="Myriad Pro Cond" w:hAnsi="Myriad Pro Cond"/>
                <w:sz w:val="18"/>
                <w:szCs w:val="18"/>
              </w:rPr>
              <w:t>Magasház</w:t>
            </w:r>
            <w:proofErr w:type="spellEnd"/>
            <w:r w:rsidR="00F002C0">
              <w:rPr>
                <w:rFonts w:ascii="Myriad Pro Cond" w:hAnsi="Myriad Pro Cond"/>
                <w:sz w:val="18"/>
                <w:szCs w:val="18"/>
              </w:rPr>
              <w:t xml:space="preserve"> létesítésénél </w:t>
            </w:r>
            <w:proofErr w:type="spellStart"/>
            <w:r w:rsidR="00F002C0">
              <w:rPr>
                <w:rFonts w:ascii="Myriad Pro Cond" w:hAnsi="Myriad Pro Cond"/>
                <w:sz w:val="18"/>
                <w:szCs w:val="18"/>
              </w:rPr>
              <w:t>Újbuda</w:t>
            </w:r>
            <w:proofErr w:type="spellEnd"/>
            <w:r w:rsidR="00F002C0">
              <w:rPr>
                <w:rFonts w:ascii="Myriad Pro Cond" w:hAnsi="Myriad Pro Cond"/>
                <w:sz w:val="18"/>
                <w:szCs w:val="18"/>
              </w:rPr>
              <w:t xml:space="preserve"> Önkormányzata szükségesnek tartja településrendezési szerződés megkötését, mely jelenleg előkészítés alatt áll. A </w:t>
            </w:r>
            <w:proofErr w:type="spellStart"/>
            <w:r w:rsidR="00F002C0">
              <w:rPr>
                <w:rFonts w:ascii="Myriad Pro Cond" w:hAnsi="Myriad Pro Cond"/>
                <w:sz w:val="18"/>
                <w:szCs w:val="18"/>
              </w:rPr>
              <w:t>DÉSZ-ben</w:t>
            </w:r>
            <w:proofErr w:type="spellEnd"/>
            <w:r w:rsidR="00F002C0">
              <w:rPr>
                <w:rFonts w:ascii="Myriad Pro Cond" w:hAnsi="Myriad Pro Cond"/>
                <w:sz w:val="18"/>
                <w:szCs w:val="18"/>
              </w:rPr>
              <w:t xml:space="preserve"> tervezett </w:t>
            </w:r>
            <w:proofErr w:type="spellStart"/>
            <w:r w:rsidR="00F002C0">
              <w:rPr>
                <w:rFonts w:ascii="Myriad Pro Cond" w:hAnsi="Myriad Pro Cond"/>
                <w:sz w:val="18"/>
                <w:szCs w:val="18"/>
              </w:rPr>
              <w:t>magasház</w:t>
            </w:r>
            <w:proofErr w:type="spellEnd"/>
            <w:r w:rsidR="00F002C0">
              <w:rPr>
                <w:rFonts w:ascii="Myriad Pro Cond" w:hAnsi="Myriad Pro Cond"/>
                <w:sz w:val="18"/>
                <w:szCs w:val="18"/>
              </w:rPr>
              <w:t xml:space="preserve"> elhelyezés során ilyen típusú szerződés megkötésére </w:t>
            </w:r>
            <w:proofErr w:type="spellStart"/>
            <w:r w:rsidR="00F002C0">
              <w:rPr>
                <w:rFonts w:ascii="Myriad Pro Cond" w:hAnsi="Myriad Pro Cond"/>
                <w:sz w:val="18"/>
                <w:szCs w:val="18"/>
              </w:rPr>
              <w:t>Újbuda</w:t>
            </w:r>
            <w:proofErr w:type="spellEnd"/>
            <w:r w:rsidR="00F002C0">
              <w:rPr>
                <w:rFonts w:ascii="Myriad Pro Cond" w:hAnsi="Myriad Pro Cond"/>
                <w:sz w:val="18"/>
                <w:szCs w:val="18"/>
              </w:rPr>
              <w:t xml:space="preserve"> Önkormányzatának nem volt lehetősége, ezért azt nem támogatta. </w:t>
            </w:r>
          </w:p>
          <w:p w:rsidR="00BF6E88" w:rsidRPr="009A2B39" w:rsidRDefault="009A2B39" w:rsidP="009A2B39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9A2B39">
              <w:rPr>
                <w:rFonts w:ascii="Arial Narrow" w:hAnsi="Arial Narrow"/>
                <w:b/>
                <w:sz w:val="18"/>
                <w:szCs w:val="18"/>
              </w:rPr>
              <w:t>Elfogadásra nem javasolt</w:t>
            </w:r>
          </w:p>
        </w:tc>
      </w:tr>
      <w:tr w:rsidR="00BF6E8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E88" w:rsidRPr="00386A75" w:rsidRDefault="00BF6E88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E88" w:rsidRPr="00386A75" w:rsidRDefault="00BF6E88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E88" w:rsidRPr="00386A75" w:rsidRDefault="00BF6E88" w:rsidP="00655E5D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E88" w:rsidRPr="00555608" w:rsidRDefault="00BF6E88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F6E88" w:rsidRPr="0080767F" w:rsidRDefault="0080767F" w:rsidP="0080767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80767F">
              <w:rPr>
                <w:rFonts w:ascii="Myriad Pro Cond" w:hAnsi="Myriad Pro Cond"/>
                <w:sz w:val="18"/>
                <w:szCs w:val="18"/>
              </w:rPr>
              <w:t>A XI. kerületre vonatkozó DÉSZ 1</w:t>
            </w:r>
            <w:proofErr w:type="gramStart"/>
            <w:r w:rsidRPr="0080767F">
              <w:rPr>
                <w:rFonts w:ascii="Myriad Pro Cond" w:hAnsi="Myriad Pro Cond"/>
                <w:sz w:val="18"/>
                <w:szCs w:val="18"/>
              </w:rPr>
              <w:t>.d</w:t>
            </w:r>
            <w:proofErr w:type="gramEnd"/>
            <w:r w:rsidRPr="0080767F">
              <w:rPr>
                <w:rFonts w:ascii="Myriad Pro Cond" w:hAnsi="Myriad Pro Cond"/>
                <w:sz w:val="18"/>
                <w:szCs w:val="18"/>
              </w:rPr>
              <w:t xml:space="preserve"> szabályozási tervlapján feltüntetésre k</w:t>
            </w:r>
            <w:r>
              <w:rPr>
                <w:rFonts w:ascii="Myriad Pro Cond" w:hAnsi="Myriad Pro Cond"/>
                <w:sz w:val="18"/>
                <w:szCs w:val="18"/>
              </w:rPr>
              <w:t>erü</w:t>
            </w:r>
            <w:r w:rsidRPr="0080767F">
              <w:rPr>
                <w:rFonts w:ascii="Myriad Pro Cond" w:hAnsi="Myriad Pro Cond"/>
                <w:sz w:val="18"/>
                <w:szCs w:val="18"/>
              </w:rPr>
              <w:t>lt egy ajánlott szabályozási vonal a Házgyári út vonalában (kelet-nyugat irányban), amely itt nem jelenik meg, ezt célszerűnek tartom jelölni.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F6E88" w:rsidRDefault="0043553C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 KÉSZ a Duna-part mentén a DÉSZ </w:t>
            </w:r>
            <w:r w:rsidR="00F002C0">
              <w:rPr>
                <w:rFonts w:ascii="Myriad Pro Cond" w:hAnsi="Myriad Pro Cond"/>
                <w:sz w:val="18"/>
                <w:szCs w:val="18"/>
              </w:rPr>
              <w:t>á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ltal javasolt útszélesítést figyelembe vette, viszont a Házgyári út mentén a kialakult közterületi határt vettük figyelembe. Véleményünk szerint a javasolt szabályozási vonal indokolatlanul metsz bele </w:t>
            </w:r>
            <w:proofErr w:type="gramStart"/>
            <w:r>
              <w:rPr>
                <w:rFonts w:ascii="Myriad Pro Cond" w:hAnsi="Myriad Pro Cond"/>
                <w:sz w:val="18"/>
                <w:szCs w:val="18"/>
              </w:rPr>
              <w:t>magán tulajdonú</w:t>
            </w:r>
            <w:proofErr w:type="gramEnd"/>
            <w:r>
              <w:rPr>
                <w:rFonts w:ascii="Myriad Pro Cond" w:hAnsi="Myriad Pro Cond"/>
                <w:sz w:val="18"/>
                <w:szCs w:val="18"/>
              </w:rPr>
              <w:t xml:space="preserve"> telkekbe, mely kisajátítást vonna maga után.</w:t>
            </w:r>
          </w:p>
          <w:p w:rsidR="0043553C" w:rsidRPr="00AC5138" w:rsidRDefault="0043553C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nem</w:t>
            </w:r>
            <w:r w:rsidRPr="006C657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j</w:t>
            </w:r>
            <w:r w:rsidRPr="006C657F">
              <w:rPr>
                <w:rFonts w:ascii="Arial Narrow" w:hAnsi="Arial Narrow"/>
                <w:b/>
                <w:sz w:val="18"/>
                <w:szCs w:val="18"/>
              </w:rPr>
              <w:t>avasolt</w:t>
            </w:r>
          </w:p>
        </w:tc>
      </w:tr>
      <w:tr w:rsidR="009C0DA2" w:rsidRPr="00687DC5" w:rsidTr="009A2B39">
        <w:trPr>
          <w:cantSplit/>
          <w:trHeight w:val="3919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0DA2" w:rsidRPr="00386A75" w:rsidRDefault="009C0DA2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0DA2" w:rsidRPr="00386A75" w:rsidRDefault="009C0DA2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DA2" w:rsidRPr="00386A75" w:rsidRDefault="009C0DA2" w:rsidP="00655E5D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0DA2" w:rsidRPr="00555608" w:rsidRDefault="009C0DA2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C0DA2" w:rsidRPr="00BF6E88" w:rsidRDefault="009C0DA2" w:rsidP="0080767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80767F">
              <w:rPr>
                <w:rFonts w:ascii="Myriad Pro Cond" w:hAnsi="Myriad Pro Cond"/>
                <w:sz w:val="18"/>
                <w:szCs w:val="18"/>
              </w:rPr>
              <w:t>A TSZT 2017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„</w:t>
            </w:r>
            <w:r w:rsidRPr="0080767F">
              <w:rPr>
                <w:rFonts w:ascii="Myriad Pro Cond" w:hAnsi="Myriad Pro Cond"/>
                <w:sz w:val="18"/>
                <w:szCs w:val="18"/>
              </w:rPr>
              <w:t xml:space="preserve">2. Közlekedési infrastruktúra" tervlapján az Albertfalva vasútállomáshoz kapcsolódóan P+R rendszerű parkolási létesítmény szerepel. A TSZT 4.1.3.5. fejezete és az FRSZ 16. § (1) bekezdése értelmében az </w:t>
            </w:r>
            <w:proofErr w:type="spellStart"/>
            <w:r w:rsidRPr="0080767F">
              <w:rPr>
                <w:rFonts w:ascii="Myriad Pro Cond" w:hAnsi="Myriad Pro Cond"/>
                <w:sz w:val="18"/>
                <w:szCs w:val="18"/>
              </w:rPr>
              <w:t>FRSZ-ben</w:t>
            </w:r>
            <w:proofErr w:type="spellEnd"/>
            <w:r w:rsidRPr="0080767F">
              <w:rPr>
                <w:rFonts w:ascii="Myriad Pro Cond" w:hAnsi="Myriad Pro Cond"/>
                <w:sz w:val="18"/>
                <w:szCs w:val="18"/>
              </w:rPr>
              <w:t xml:space="preserve"> meghatározott területi lehatároláson belül a minimálisan biztosítandó befogadóképességgel jelölt helyszíneken a </w:t>
            </w:r>
            <w:proofErr w:type="spellStart"/>
            <w:r w:rsidRPr="0080767F">
              <w:rPr>
                <w:rFonts w:ascii="Myriad Pro Cond" w:hAnsi="Myriad Pro Cond"/>
                <w:sz w:val="18"/>
                <w:szCs w:val="18"/>
              </w:rPr>
              <w:t>KÉSZ-ben</w:t>
            </w:r>
            <w:proofErr w:type="spellEnd"/>
            <w:r w:rsidRPr="0080767F">
              <w:rPr>
                <w:rFonts w:ascii="Myriad Pro Cond" w:hAnsi="Myriad Pro Cond"/>
                <w:sz w:val="18"/>
                <w:szCs w:val="18"/>
              </w:rPr>
              <w:t xml:space="preserve"> kell a parkolási létesítmény területbiztosítását szabályozni.</w:t>
            </w:r>
          </w:p>
          <w:p w:rsidR="009C0DA2" w:rsidRDefault="009C0DA2" w:rsidP="0082409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80767F">
              <w:rPr>
                <w:rFonts w:ascii="Myriad Pro Cond" w:hAnsi="Myriad Pro Cond"/>
                <w:sz w:val="18"/>
                <w:szCs w:val="18"/>
              </w:rPr>
              <w:t>Az FRSZ 16. § (2) bekezdése szerint a P+R rendszerű parkolási létesítmények elhelyezésére alkalmas területen legalább az előírt személygépjármű-befog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adóképesség 20%-ának megfelelő kerékpár </w:t>
            </w:r>
            <w:r w:rsidRPr="0080767F">
              <w:rPr>
                <w:rFonts w:ascii="Myriad Pro Cond" w:hAnsi="Myriad Pro Cond"/>
                <w:sz w:val="18"/>
                <w:szCs w:val="18"/>
              </w:rPr>
              <w:t>B+R rendszerű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tárolását is biztosítani kell.</w:t>
            </w:r>
          </w:p>
          <w:p w:rsidR="009C0DA2" w:rsidRPr="00BF6E88" w:rsidRDefault="009C0DA2" w:rsidP="009C0DA2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80767F">
              <w:rPr>
                <w:rFonts w:ascii="Myriad Pro Cond" w:hAnsi="Myriad Pro Cond"/>
                <w:sz w:val="18"/>
                <w:szCs w:val="18"/>
              </w:rPr>
              <w:t>Tekintettel arra, hogy a parkolási létesítmény egy része esik csak a tervezési területre, a területtel ar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ányos férőhely elhelyezésének </w:t>
            </w:r>
            <w:r w:rsidRPr="0080767F">
              <w:rPr>
                <w:rFonts w:ascii="Myriad Pro Cond" w:hAnsi="Myriad Pro Cond"/>
                <w:sz w:val="18"/>
                <w:szCs w:val="18"/>
              </w:rPr>
              <w:t>biztosítása javasolt.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C0DA2" w:rsidRDefault="00DE037A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Az észrevételnek megfelelően a dokumentáció Alátámasztó munkarésze ki lett egészítve az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Alvertfalva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vasútállomásnál jelölt P+R parkoló szabályozásának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leírárával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>.</w:t>
            </w:r>
          </w:p>
          <w:p w:rsidR="00DE037A" w:rsidRDefault="00DE037A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 rendelet tervezetbe a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Kök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övezetre előírt P+R kialakíthatóságra vonatkozó szabály lett betéve. A kialakításra kerülő P+R parkolók számához kötött B+R parkoló szám meghatározás is szabályozásra került.</w:t>
            </w:r>
          </w:p>
          <w:p w:rsidR="00DE037A" w:rsidRDefault="00DE037A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 javaslat alapján területarányosan elosztva a területen minimum 50 db (a teljes érték 50%-a) P+R parkoló kialakíthatóságát kell biztosítani.</w:t>
            </w:r>
          </w:p>
          <w:p w:rsidR="00DE037A" w:rsidRPr="00AC5138" w:rsidRDefault="00DE037A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 xml:space="preserve">Elfogadásra </w:t>
            </w:r>
            <w:r>
              <w:rPr>
                <w:rFonts w:ascii="Arial Narrow" w:hAnsi="Arial Narrow"/>
                <w:b/>
                <w:sz w:val="18"/>
                <w:szCs w:val="18"/>
              </w:rPr>
              <w:t>j</w:t>
            </w:r>
            <w:r w:rsidRPr="006C657F">
              <w:rPr>
                <w:rFonts w:ascii="Arial Narrow" w:hAnsi="Arial Narrow"/>
                <w:b/>
                <w:sz w:val="18"/>
                <w:szCs w:val="18"/>
              </w:rPr>
              <w:t>avasolt</w:t>
            </w:r>
          </w:p>
        </w:tc>
      </w:tr>
      <w:tr w:rsidR="00AC513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38" w:rsidRPr="00386A75" w:rsidRDefault="00AC5138" w:rsidP="00AC5138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138" w:rsidRPr="00555608" w:rsidRDefault="00AC5138" w:rsidP="00AC5138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Pr="005C1ECF" w:rsidRDefault="00AC5138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5C1ECF">
              <w:rPr>
                <w:rFonts w:ascii="Myriad Pro Cond" w:hAnsi="Myriad Pro Cond"/>
                <w:sz w:val="18"/>
                <w:szCs w:val="18"/>
              </w:rPr>
              <w:t>Tájék</w:t>
            </w:r>
            <w:r w:rsidR="009C0DA2" w:rsidRPr="005C1ECF">
              <w:rPr>
                <w:rFonts w:ascii="Myriad Pro Cond" w:hAnsi="Myriad Pro Cond"/>
                <w:sz w:val="18"/>
                <w:szCs w:val="18"/>
              </w:rPr>
              <w:t>oztató elemként kérem jelezni</w:t>
            </w:r>
            <w:r w:rsidRPr="005C1ECF">
              <w:rPr>
                <w:rFonts w:ascii="Myriad Pro Cond" w:hAnsi="Myriad Pro Cond"/>
                <w:sz w:val="18"/>
                <w:szCs w:val="18"/>
              </w:rPr>
              <w:t>, hogy a Forgalmi utca- Mezőkövesd utca- Dr. Papp Elemér utca- Duna nyomvonal kijelölt kerékpáros útvonal, valamint az Albertfalva vasúti megállóhely aluljáróján keresztül kijelölt kerékpáros kapcsolat található Budafok felé. Ez az útszakasz egyben a tervezett Budapest-Balaton kerékpáros útvonal (</w:t>
            </w:r>
            <w:proofErr w:type="spellStart"/>
            <w:r w:rsidRPr="005C1ECF">
              <w:rPr>
                <w:rFonts w:ascii="Myriad Pro Cond" w:hAnsi="Myriad Pro Cond"/>
                <w:sz w:val="18"/>
                <w:szCs w:val="18"/>
              </w:rPr>
              <w:t>EuroVelo</w:t>
            </w:r>
            <w:proofErr w:type="spellEnd"/>
            <w:r w:rsidRPr="005C1ECF">
              <w:rPr>
                <w:rFonts w:ascii="Myriad Pro Cond" w:hAnsi="Myriad Pro Cond"/>
                <w:sz w:val="18"/>
                <w:szCs w:val="18"/>
              </w:rPr>
              <w:t xml:space="preserve"> 14) indító szakasza.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C1ECF" w:rsidRPr="005C1ECF" w:rsidRDefault="00EF026E" w:rsidP="005C1EC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5C1ECF">
              <w:rPr>
                <w:rFonts w:ascii="Myriad Pro Cond" w:hAnsi="Myriad Pro Cond"/>
                <w:sz w:val="18"/>
                <w:szCs w:val="18"/>
              </w:rPr>
              <w:t xml:space="preserve">A kért elemet a TSZT Szerkezeti Tervlap – 2. Közlekedési infrastruktúra az FRSZ 1. melléklete sem tartalmazza, pedig a vélemény alapján településszerkezeti jelentőségű kerékpáros nyomvonalról lehet szó. </w:t>
            </w:r>
            <w:r w:rsidR="005C1ECF" w:rsidRPr="005C1ECF">
              <w:rPr>
                <w:rFonts w:ascii="Myriad Pro Cond" w:hAnsi="Myriad Pro Cond"/>
                <w:sz w:val="18"/>
                <w:szCs w:val="18"/>
              </w:rPr>
              <w:t xml:space="preserve">Az </w:t>
            </w:r>
            <w:proofErr w:type="spellStart"/>
            <w:r w:rsidR="005C1ECF" w:rsidRPr="005C1ECF">
              <w:rPr>
                <w:rFonts w:ascii="Myriad Pro Cond" w:hAnsi="Myriad Pro Cond"/>
                <w:sz w:val="18"/>
                <w:szCs w:val="18"/>
              </w:rPr>
              <w:t>Étv</w:t>
            </w:r>
            <w:proofErr w:type="spellEnd"/>
            <w:r w:rsidR="005C1ECF" w:rsidRPr="005C1ECF">
              <w:rPr>
                <w:rFonts w:ascii="Myriad Pro Cond" w:hAnsi="Myriad Pro Cond"/>
                <w:sz w:val="18"/>
                <w:szCs w:val="18"/>
              </w:rPr>
              <w:t>. 14/A. § alapján a kerületi építési szabályzat a fővárosi településszerkezeti tervvel és a fővárosi rendezési szabályzattal összhangban készül, attól eltérően tehát nem jelölhető.</w:t>
            </w:r>
          </w:p>
          <w:p w:rsidR="00AC5138" w:rsidRPr="005C1ECF" w:rsidRDefault="005C1ECF" w:rsidP="005C1EC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5C1ECF">
              <w:rPr>
                <w:rFonts w:ascii="Arial Narrow" w:hAnsi="Arial Narrow"/>
                <w:b/>
                <w:sz w:val="18"/>
                <w:szCs w:val="18"/>
              </w:rPr>
              <w:t>Elfogadásra nem javasolt</w:t>
            </w:r>
          </w:p>
        </w:tc>
      </w:tr>
      <w:tr w:rsidR="00AC513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38" w:rsidRPr="00386A75" w:rsidRDefault="00AC5138" w:rsidP="00AC5138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138" w:rsidRPr="00555608" w:rsidRDefault="00AC5138" w:rsidP="00AC5138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Pr="005C1ECF" w:rsidRDefault="00AC5138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5C1ECF">
              <w:rPr>
                <w:rFonts w:ascii="Myriad Pro Cond" w:hAnsi="Myriad Pro Cond"/>
                <w:sz w:val="18"/>
                <w:szCs w:val="18"/>
              </w:rPr>
              <w:t xml:space="preserve">A Fehérvári út Andor utca - Csurgói út közötti szakaszán meglévő kerékpáros infrastruktúra található, nem tervezett, ezért ezt </w:t>
            </w:r>
            <w:proofErr w:type="spellStart"/>
            <w:r w:rsidRPr="005C1ECF">
              <w:rPr>
                <w:rFonts w:ascii="Myriad Pro Cond" w:hAnsi="Myriad Pro Cond"/>
                <w:sz w:val="18"/>
                <w:szCs w:val="18"/>
              </w:rPr>
              <w:t>javítaní</w:t>
            </w:r>
            <w:proofErr w:type="spellEnd"/>
            <w:r w:rsidRPr="005C1ECF">
              <w:rPr>
                <w:rFonts w:ascii="Myriad Pro Cond" w:hAnsi="Myriad Pro Cond"/>
                <w:sz w:val="18"/>
                <w:szCs w:val="18"/>
              </w:rPr>
              <w:t xml:space="preserve"> szükséges.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C1ECF" w:rsidRPr="005C1ECF" w:rsidRDefault="00EF026E" w:rsidP="005C1EC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5C1ECF">
              <w:rPr>
                <w:rFonts w:ascii="Myriad Pro Cond" w:hAnsi="Myriad Pro Cond"/>
                <w:sz w:val="18"/>
                <w:szCs w:val="18"/>
              </w:rPr>
              <w:t xml:space="preserve">A kért elemet a TSZT Szerkezeti Tervlap – 2. Közlekedési infrastruktúra </w:t>
            </w:r>
            <w:r w:rsidR="00E73496" w:rsidRPr="005C1ECF">
              <w:rPr>
                <w:rFonts w:ascii="Myriad Pro Cond" w:hAnsi="Myriad Pro Cond"/>
                <w:sz w:val="18"/>
                <w:szCs w:val="18"/>
              </w:rPr>
              <w:t xml:space="preserve">és </w:t>
            </w:r>
            <w:r w:rsidRPr="005C1ECF">
              <w:rPr>
                <w:rFonts w:ascii="Myriad Pro Cond" w:hAnsi="Myriad Pro Cond"/>
                <w:sz w:val="18"/>
                <w:szCs w:val="18"/>
              </w:rPr>
              <w:t xml:space="preserve">az FRSZ 1. </w:t>
            </w:r>
            <w:proofErr w:type="gramStart"/>
            <w:r w:rsidRPr="005C1ECF">
              <w:rPr>
                <w:rFonts w:ascii="Myriad Pro Cond" w:hAnsi="Myriad Pro Cond"/>
                <w:sz w:val="18"/>
                <w:szCs w:val="18"/>
              </w:rPr>
              <w:t>melléklete</w:t>
            </w:r>
            <w:proofErr w:type="gramEnd"/>
            <w:r w:rsidRPr="005C1ECF">
              <w:rPr>
                <w:rFonts w:ascii="Myriad Pro Cond" w:hAnsi="Myriad Pro Cond"/>
                <w:sz w:val="18"/>
                <w:szCs w:val="18"/>
              </w:rPr>
              <w:t xml:space="preserve"> is mint tervezett elem tartalmazza.</w:t>
            </w:r>
            <w:r w:rsidR="005C1ECF" w:rsidRPr="005C1ECF">
              <w:rPr>
                <w:rFonts w:ascii="Myriad Pro Cond" w:hAnsi="Myriad Pro Cond"/>
                <w:sz w:val="18"/>
                <w:szCs w:val="18"/>
              </w:rPr>
              <w:t xml:space="preserve"> Az </w:t>
            </w:r>
            <w:proofErr w:type="spellStart"/>
            <w:r w:rsidR="005C1ECF" w:rsidRPr="005C1ECF">
              <w:rPr>
                <w:rFonts w:ascii="Myriad Pro Cond" w:hAnsi="Myriad Pro Cond"/>
                <w:sz w:val="18"/>
                <w:szCs w:val="18"/>
              </w:rPr>
              <w:t>Étv</w:t>
            </w:r>
            <w:proofErr w:type="spellEnd"/>
            <w:r w:rsidR="005C1ECF" w:rsidRPr="005C1ECF">
              <w:rPr>
                <w:rFonts w:ascii="Myriad Pro Cond" w:hAnsi="Myriad Pro Cond"/>
                <w:sz w:val="18"/>
                <w:szCs w:val="18"/>
              </w:rPr>
              <w:t>. 14/A. § alapján a kerületi építési szabályzat a fővárosi településszerkezeti tervvel és a fővárosi rendezési szabályzattal összhangban készül, attól eltérően tehát nem jelölhető.</w:t>
            </w:r>
          </w:p>
          <w:p w:rsidR="00AC5138" w:rsidRPr="005C1ECF" w:rsidRDefault="005C1ECF" w:rsidP="005C1EC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5C1ECF">
              <w:rPr>
                <w:rFonts w:ascii="Arial Narrow" w:hAnsi="Arial Narrow"/>
                <w:b/>
                <w:sz w:val="18"/>
                <w:szCs w:val="18"/>
              </w:rPr>
              <w:t>Elfogadásra nem javasolt</w:t>
            </w:r>
          </w:p>
        </w:tc>
      </w:tr>
      <w:tr w:rsidR="00AC513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38" w:rsidRPr="00386A75" w:rsidRDefault="00AC5138" w:rsidP="00AC5138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138" w:rsidRPr="00555608" w:rsidRDefault="00AC5138" w:rsidP="00AC5138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Pr="005C1ECF" w:rsidRDefault="00AC5138" w:rsidP="00EF026E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5C1ECF">
              <w:rPr>
                <w:rFonts w:ascii="Myriad Pro Cond" w:hAnsi="Myriad Pro Cond"/>
                <w:sz w:val="18"/>
                <w:szCs w:val="18"/>
              </w:rPr>
              <w:t xml:space="preserve">A </w:t>
            </w:r>
            <w:proofErr w:type="spellStart"/>
            <w:r w:rsidRPr="005C1ECF">
              <w:rPr>
                <w:rFonts w:ascii="Myriad Pro Cond" w:hAnsi="Myriad Pro Cond"/>
                <w:sz w:val="18"/>
                <w:szCs w:val="18"/>
              </w:rPr>
              <w:t>Szerémi</w:t>
            </w:r>
            <w:proofErr w:type="spellEnd"/>
            <w:r w:rsidRPr="005C1ECF">
              <w:rPr>
                <w:rFonts w:ascii="Myriad Pro Cond" w:hAnsi="Myriad Pro Cond"/>
                <w:sz w:val="18"/>
                <w:szCs w:val="18"/>
              </w:rPr>
              <w:t xml:space="preserve"> út Andor utca - Mezőkövesd utca közötti szakaszon szintén meglévő kerékpáros infrastruktúra </w:t>
            </w:r>
            <w:proofErr w:type="gramStart"/>
            <w:r w:rsidRPr="005C1ECF">
              <w:rPr>
                <w:rFonts w:ascii="Myriad Pro Cond" w:hAnsi="Myriad Pro Cond"/>
                <w:sz w:val="18"/>
                <w:szCs w:val="18"/>
              </w:rPr>
              <w:t>található ,</w:t>
            </w:r>
            <w:proofErr w:type="gramEnd"/>
            <w:r w:rsidRPr="005C1ECF">
              <w:rPr>
                <w:rFonts w:ascii="Myriad Pro Cond" w:hAnsi="Myriad Pro Cond"/>
                <w:sz w:val="18"/>
                <w:szCs w:val="18"/>
              </w:rPr>
              <w:t xml:space="preserve"> azonban ez nem ker</w:t>
            </w:r>
            <w:r w:rsidR="00EF026E" w:rsidRPr="005C1ECF">
              <w:rPr>
                <w:rFonts w:ascii="Myriad Pro Cond" w:hAnsi="Myriad Pro Cond"/>
                <w:sz w:val="18"/>
                <w:szCs w:val="18"/>
              </w:rPr>
              <w:t>ü</w:t>
            </w:r>
            <w:r w:rsidRPr="005C1ECF">
              <w:rPr>
                <w:rFonts w:ascii="Myriad Pro Cond" w:hAnsi="Myriad Pro Cond"/>
                <w:sz w:val="18"/>
                <w:szCs w:val="18"/>
              </w:rPr>
              <w:t>lt feltüntetésre a tervlapon , ezért ezt kérem pótolni.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C1ECF" w:rsidRPr="005C1ECF" w:rsidRDefault="00EF026E" w:rsidP="005C1EC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5C1ECF">
              <w:rPr>
                <w:rFonts w:ascii="Myriad Pro Cond" w:hAnsi="Myriad Pro Cond"/>
                <w:sz w:val="18"/>
                <w:szCs w:val="18"/>
              </w:rPr>
              <w:t xml:space="preserve">A kért elemet a TSZT Szerkezeti Tervlap – 2. Közlekedési infrastruktúra </w:t>
            </w:r>
            <w:r w:rsidR="00E73496" w:rsidRPr="005C1ECF">
              <w:rPr>
                <w:rFonts w:ascii="Myriad Pro Cond" w:hAnsi="Myriad Pro Cond"/>
                <w:sz w:val="18"/>
                <w:szCs w:val="18"/>
              </w:rPr>
              <w:t xml:space="preserve">és </w:t>
            </w:r>
            <w:r w:rsidRPr="005C1ECF">
              <w:rPr>
                <w:rFonts w:ascii="Myriad Pro Cond" w:hAnsi="Myriad Pro Cond"/>
                <w:sz w:val="18"/>
                <w:szCs w:val="18"/>
              </w:rPr>
              <w:t>az FRSZ 1. melléklete</w:t>
            </w:r>
            <w:r w:rsidR="00E73496" w:rsidRPr="005C1ECF">
              <w:rPr>
                <w:rFonts w:ascii="Myriad Pro Cond" w:hAnsi="Myriad Pro Cond"/>
                <w:sz w:val="18"/>
                <w:szCs w:val="18"/>
              </w:rPr>
              <w:t xml:space="preserve"> sem </w:t>
            </w:r>
            <w:r w:rsidRPr="005C1ECF">
              <w:rPr>
                <w:rFonts w:ascii="Myriad Pro Cond" w:hAnsi="Myriad Pro Cond"/>
                <w:sz w:val="18"/>
                <w:szCs w:val="18"/>
              </w:rPr>
              <w:t>tartalmazza.</w:t>
            </w:r>
            <w:r w:rsidR="005C1ECF" w:rsidRPr="005C1ECF">
              <w:rPr>
                <w:rFonts w:ascii="Myriad Pro Cond" w:hAnsi="Myriad Pro Cond"/>
                <w:sz w:val="18"/>
                <w:szCs w:val="18"/>
              </w:rPr>
              <w:t xml:space="preserve"> Az </w:t>
            </w:r>
            <w:proofErr w:type="spellStart"/>
            <w:r w:rsidR="005C1ECF" w:rsidRPr="005C1ECF">
              <w:rPr>
                <w:rFonts w:ascii="Myriad Pro Cond" w:hAnsi="Myriad Pro Cond"/>
                <w:sz w:val="18"/>
                <w:szCs w:val="18"/>
              </w:rPr>
              <w:t>Étv</w:t>
            </w:r>
            <w:proofErr w:type="spellEnd"/>
            <w:r w:rsidR="005C1ECF" w:rsidRPr="005C1ECF">
              <w:rPr>
                <w:rFonts w:ascii="Myriad Pro Cond" w:hAnsi="Myriad Pro Cond"/>
                <w:sz w:val="18"/>
                <w:szCs w:val="18"/>
              </w:rPr>
              <w:t>. 14/A. § alapján a kerületi építési szabályzat a fővárosi településszerkezeti tervvel és a fővárosi rendezési szabályzattal összhangban készül, attól eltérően tehát nem jelölhető.</w:t>
            </w:r>
          </w:p>
          <w:p w:rsidR="00AC5138" w:rsidRPr="005C1ECF" w:rsidRDefault="005C1ECF" w:rsidP="005C1EC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5C1ECF">
              <w:rPr>
                <w:rFonts w:ascii="Arial Narrow" w:hAnsi="Arial Narrow"/>
                <w:b/>
                <w:sz w:val="18"/>
                <w:szCs w:val="18"/>
              </w:rPr>
              <w:t>Elfogadásra nem javasolt</w:t>
            </w:r>
          </w:p>
        </w:tc>
      </w:tr>
      <w:tr w:rsidR="00AC513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38" w:rsidRPr="00386A75" w:rsidRDefault="00AC5138" w:rsidP="00AC5138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138" w:rsidRPr="00555608" w:rsidRDefault="00AC5138" w:rsidP="00AC5138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Pr="005C1ECF" w:rsidRDefault="00AC5138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5C1ECF">
              <w:rPr>
                <w:rFonts w:ascii="Myriad Pro Cond" w:hAnsi="Myriad Pro Cond"/>
                <w:sz w:val="18"/>
                <w:szCs w:val="18"/>
              </w:rPr>
              <w:t xml:space="preserve">A </w:t>
            </w:r>
            <w:proofErr w:type="spellStart"/>
            <w:r w:rsidRPr="005C1ECF">
              <w:rPr>
                <w:rFonts w:ascii="Myriad Pro Cond" w:hAnsi="Myriad Pro Cond"/>
                <w:sz w:val="18"/>
                <w:szCs w:val="18"/>
              </w:rPr>
              <w:t>Szerémi</w:t>
            </w:r>
            <w:proofErr w:type="spellEnd"/>
            <w:r w:rsidRPr="005C1ECF">
              <w:rPr>
                <w:rFonts w:ascii="Myriad Pro Cond" w:hAnsi="Myriad Pro Cond"/>
                <w:sz w:val="18"/>
                <w:szCs w:val="18"/>
              </w:rPr>
              <w:t xml:space="preserve"> út Mezőkövesd utca és az Albertfalvai híd közötti részen, valamint a </w:t>
            </w:r>
            <w:proofErr w:type="spellStart"/>
            <w:r w:rsidRPr="005C1ECF">
              <w:rPr>
                <w:rFonts w:ascii="Myriad Pro Cond" w:hAnsi="Myriad Pro Cond"/>
                <w:sz w:val="18"/>
                <w:szCs w:val="18"/>
              </w:rPr>
              <w:t>Budatoki</w:t>
            </w:r>
            <w:proofErr w:type="spellEnd"/>
            <w:r w:rsidRPr="005C1ECF">
              <w:rPr>
                <w:rFonts w:ascii="Myriad Pro Cond" w:hAnsi="Myriad Pro Cond"/>
                <w:sz w:val="18"/>
                <w:szCs w:val="18"/>
              </w:rPr>
              <w:t xml:space="preserve"> út mentén fel kell tüntetni a tervezett kerékpáros infrastruktúra nyomvonalát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C1ECF" w:rsidRPr="005C1ECF" w:rsidRDefault="00E73496" w:rsidP="005C1EC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5C1ECF">
              <w:rPr>
                <w:rFonts w:ascii="Myriad Pro Cond" w:hAnsi="Myriad Pro Cond"/>
                <w:sz w:val="18"/>
                <w:szCs w:val="18"/>
              </w:rPr>
              <w:t>A kért elemeket a TSZT Szerkezeti Tervlap – 2. Közlekedési infrastruktúra és az FRSZ 1. melléklete sem tartalmazza.</w:t>
            </w:r>
            <w:r w:rsidR="005C1ECF" w:rsidRPr="005C1ECF">
              <w:rPr>
                <w:rFonts w:ascii="Myriad Pro Cond" w:hAnsi="Myriad Pro Cond"/>
                <w:sz w:val="18"/>
                <w:szCs w:val="18"/>
              </w:rPr>
              <w:t xml:space="preserve"> Az </w:t>
            </w:r>
            <w:proofErr w:type="spellStart"/>
            <w:r w:rsidR="005C1ECF" w:rsidRPr="005C1ECF">
              <w:rPr>
                <w:rFonts w:ascii="Myriad Pro Cond" w:hAnsi="Myriad Pro Cond"/>
                <w:sz w:val="18"/>
                <w:szCs w:val="18"/>
              </w:rPr>
              <w:t>Étv</w:t>
            </w:r>
            <w:proofErr w:type="spellEnd"/>
            <w:r w:rsidR="005C1ECF" w:rsidRPr="005C1ECF">
              <w:rPr>
                <w:rFonts w:ascii="Myriad Pro Cond" w:hAnsi="Myriad Pro Cond"/>
                <w:sz w:val="18"/>
                <w:szCs w:val="18"/>
              </w:rPr>
              <w:t>. 14/A. § alapján a kerületi építési szabályzat a fővárosi településszerkezeti tervvel és a fővárosi rendezési szabályzattal összhangban készül, attól eltérően tehát nem jelölhető.</w:t>
            </w:r>
          </w:p>
          <w:p w:rsidR="00AC5138" w:rsidRPr="005C1ECF" w:rsidRDefault="005C1ECF" w:rsidP="005C1EC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5C1ECF">
              <w:rPr>
                <w:rFonts w:ascii="Arial Narrow" w:hAnsi="Arial Narrow"/>
                <w:b/>
                <w:sz w:val="18"/>
                <w:szCs w:val="18"/>
              </w:rPr>
              <w:t>Elfogadásra nem javasolt</w:t>
            </w:r>
          </w:p>
        </w:tc>
      </w:tr>
      <w:tr w:rsidR="00AC513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38" w:rsidRPr="00386A75" w:rsidRDefault="00AC5138" w:rsidP="00AC5138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138" w:rsidRPr="00555608" w:rsidRDefault="00AC5138" w:rsidP="00AC5138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Pr="007420B5" w:rsidRDefault="00AC5138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7420B5">
              <w:rPr>
                <w:rFonts w:ascii="Myriad Pro Cond" w:hAnsi="Myriad Pro Cond"/>
                <w:sz w:val="18"/>
                <w:szCs w:val="18"/>
              </w:rPr>
              <w:t>A Galvani hídon és a kapcsolódó úthálózaton (Duna - Fehérvári út között) tervezett villamos nyomvonalát kérem megjeleníteni.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C1ECF" w:rsidRPr="007420B5" w:rsidRDefault="00730EC1" w:rsidP="005C1EC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7420B5">
              <w:rPr>
                <w:rFonts w:ascii="Myriad Pro Cond" w:hAnsi="Myriad Pro Cond"/>
                <w:sz w:val="18"/>
                <w:szCs w:val="18"/>
              </w:rPr>
              <w:t>A kért elemet a TSZT Szerkezeti Tervlap – 2. Közlekedési infrastruktúra és az FRSZ 1. melléklete sem tartalmazza.</w:t>
            </w:r>
            <w:r w:rsidR="005C1ECF" w:rsidRPr="007420B5">
              <w:rPr>
                <w:rFonts w:ascii="Myriad Pro Cond" w:hAnsi="Myriad Pro Cond"/>
                <w:sz w:val="18"/>
                <w:szCs w:val="18"/>
              </w:rPr>
              <w:t xml:space="preserve"> Az </w:t>
            </w:r>
            <w:proofErr w:type="spellStart"/>
            <w:r w:rsidR="005C1ECF" w:rsidRPr="007420B5">
              <w:rPr>
                <w:rFonts w:ascii="Myriad Pro Cond" w:hAnsi="Myriad Pro Cond"/>
                <w:sz w:val="18"/>
                <w:szCs w:val="18"/>
              </w:rPr>
              <w:t>Étv</w:t>
            </w:r>
            <w:proofErr w:type="spellEnd"/>
            <w:r w:rsidR="005C1ECF" w:rsidRPr="007420B5">
              <w:rPr>
                <w:rFonts w:ascii="Myriad Pro Cond" w:hAnsi="Myriad Pro Cond"/>
                <w:sz w:val="18"/>
                <w:szCs w:val="18"/>
              </w:rPr>
              <w:t>. 14/A. § alapján a kerületi építési szabályzat a fővárosi településszerkezeti tervvel és a fővárosi rendezési szabályzattal összhangban készül, attól eltérően tehát nem jelölhető.</w:t>
            </w:r>
          </w:p>
          <w:p w:rsidR="00AC5138" w:rsidRPr="007420B5" w:rsidRDefault="005C1ECF" w:rsidP="005C1EC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7420B5">
              <w:rPr>
                <w:rFonts w:ascii="Arial Narrow" w:hAnsi="Arial Narrow"/>
                <w:b/>
                <w:sz w:val="18"/>
                <w:szCs w:val="18"/>
              </w:rPr>
              <w:t>Elfogadásra nem javasolt</w:t>
            </w:r>
          </w:p>
        </w:tc>
      </w:tr>
      <w:tr w:rsidR="00AC513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38" w:rsidRPr="00386A75" w:rsidRDefault="00AC5138" w:rsidP="00AC5138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138" w:rsidRPr="00555608" w:rsidRDefault="00AC5138" w:rsidP="00AC5138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Pr="0080767F" w:rsidRDefault="00AC5138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80767F">
              <w:rPr>
                <w:rFonts w:ascii="Myriad Pro Cond" w:hAnsi="Myriad Pro Cond"/>
                <w:sz w:val="18"/>
                <w:szCs w:val="18"/>
              </w:rPr>
              <w:t xml:space="preserve">Az Albertfalvai szivattyútelep övezeti besorolását meg kell változtatni vagy az övezetben meg kell engedni a szivattyútelep elhelyezését, ugyanis az FRSZ 19. § (1) bekezdése alapján minden beépítésre szánt </w:t>
            </w:r>
            <w:proofErr w:type="spellStart"/>
            <w:r w:rsidRPr="0080767F">
              <w:rPr>
                <w:rFonts w:ascii="Myriad Pro Cond" w:hAnsi="Myriad Pro Cond"/>
                <w:sz w:val="18"/>
                <w:szCs w:val="18"/>
              </w:rPr>
              <w:t>területfelhasználási</w:t>
            </w:r>
            <w:proofErr w:type="spellEnd"/>
            <w:r w:rsidRPr="0080767F">
              <w:rPr>
                <w:rFonts w:ascii="Myriad Pro Cond" w:hAnsi="Myriad Pro Cond"/>
                <w:sz w:val="18"/>
                <w:szCs w:val="18"/>
              </w:rPr>
              <w:t xml:space="preserve"> egysé</w:t>
            </w:r>
            <w:r w:rsidR="00730EC1">
              <w:rPr>
                <w:rFonts w:ascii="Myriad Pro Cond" w:hAnsi="Myriad Pro Cond"/>
                <w:sz w:val="18"/>
                <w:szCs w:val="18"/>
              </w:rPr>
              <w:t xml:space="preserve">g területén ki kell jelölni az </w:t>
            </w:r>
            <w:r w:rsidRPr="0080767F">
              <w:rPr>
                <w:rFonts w:ascii="Myriad Pro Cond" w:hAnsi="Myriad Pro Cond"/>
                <w:sz w:val="18"/>
                <w:szCs w:val="18"/>
              </w:rPr>
              <w:t xml:space="preserve">1 </w:t>
            </w:r>
            <w:proofErr w:type="spellStart"/>
            <w:r w:rsidRPr="0080767F">
              <w:rPr>
                <w:rFonts w:ascii="Myriad Pro Cond" w:hAnsi="Myriad Pro Cond"/>
                <w:sz w:val="18"/>
                <w:szCs w:val="18"/>
              </w:rPr>
              <w:t>ha-nál</w:t>
            </w:r>
            <w:proofErr w:type="spellEnd"/>
            <w:r w:rsidRPr="0080767F">
              <w:rPr>
                <w:rFonts w:ascii="Myriad Pro Cond" w:hAnsi="Myriad Pro Cond"/>
                <w:sz w:val="18"/>
                <w:szCs w:val="18"/>
              </w:rPr>
              <w:t xml:space="preserve"> k</w:t>
            </w:r>
            <w:r w:rsidR="001D79A2">
              <w:rPr>
                <w:rFonts w:ascii="Myriad Pro Cond" w:hAnsi="Myriad Pro Cond"/>
                <w:sz w:val="18"/>
                <w:szCs w:val="18"/>
              </w:rPr>
              <w:t xml:space="preserve">isebb telekigényű </w:t>
            </w:r>
            <w:r w:rsidR="00730EC1">
              <w:rPr>
                <w:rFonts w:ascii="Myriad Pro Cond" w:hAnsi="Myriad Pro Cond"/>
                <w:sz w:val="18"/>
                <w:szCs w:val="18"/>
              </w:rPr>
              <w:t>meglévő közműterül</w:t>
            </w:r>
            <w:r w:rsidRPr="0080767F">
              <w:rPr>
                <w:rFonts w:ascii="Myriad Pro Cond" w:hAnsi="Myriad Pro Cond"/>
                <w:sz w:val="18"/>
                <w:szCs w:val="18"/>
              </w:rPr>
              <w:t xml:space="preserve">eteket, közte a </w:t>
            </w:r>
            <w:proofErr w:type="spellStart"/>
            <w:r w:rsidRPr="0080767F">
              <w:rPr>
                <w:rFonts w:ascii="Myriad Pro Cond" w:hAnsi="Myriad Pro Cond"/>
                <w:sz w:val="18"/>
                <w:szCs w:val="18"/>
              </w:rPr>
              <w:t>Savoya</w:t>
            </w:r>
            <w:proofErr w:type="spellEnd"/>
            <w:r w:rsidRPr="0080767F">
              <w:rPr>
                <w:rFonts w:ascii="Myriad Pro Cond" w:hAnsi="Myriad Pro Cond"/>
                <w:sz w:val="18"/>
                <w:szCs w:val="18"/>
              </w:rPr>
              <w:t xml:space="preserve"> park átemelő </w:t>
            </w:r>
            <w:r>
              <w:rPr>
                <w:rFonts w:ascii="Myriad Pro Cond" w:hAnsi="Myriad Pro Cond"/>
                <w:sz w:val="18"/>
                <w:szCs w:val="18"/>
              </w:rPr>
              <w:t>területét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Default="004D435A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Az Albertfalvai szivattyútelep a Gksz-2-XI-KM-01 építési övezetbe soroltuk, mely kifejezetten közműterületek elhelyezésére szolgál. Ennek megfelelően a rendelettervezetben az építési övezetben külön ki lett emelve, hogy szivattyútelep és ezek elhelyezésére szolgáló építmények elhelyezhetőek. Megjegyezzük ugyanakkor, hogy a szivattyútelep telke (43587/3 hrsz.) kb. 1,2 hektár.</w:t>
            </w:r>
          </w:p>
          <w:p w:rsidR="004D435A" w:rsidRPr="00E73496" w:rsidRDefault="004D435A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 xml:space="preserve">Elfogadásra </w:t>
            </w:r>
            <w:r>
              <w:rPr>
                <w:rFonts w:ascii="Arial Narrow" w:hAnsi="Arial Narrow"/>
                <w:b/>
                <w:sz w:val="18"/>
                <w:szCs w:val="18"/>
              </w:rPr>
              <w:t>j</w:t>
            </w:r>
            <w:r w:rsidRPr="006C657F">
              <w:rPr>
                <w:rFonts w:ascii="Arial Narrow" w:hAnsi="Arial Narrow"/>
                <w:b/>
                <w:sz w:val="18"/>
                <w:szCs w:val="18"/>
              </w:rPr>
              <w:t>avasolt</w:t>
            </w:r>
          </w:p>
        </w:tc>
      </w:tr>
      <w:tr w:rsidR="00AC513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38" w:rsidRPr="00386A75" w:rsidRDefault="00AC5138" w:rsidP="00AC5138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138" w:rsidRPr="00555608" w:rsidRDefault="00AC5138" w:rsidP="00AC5138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Pr="0080767F" w:rsidRDefault="00AC5138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80767F">
              <w:rPr>
                <w:rFonts w:ascii="Myriad Pro Cond" w:hAnsi="Myriad Pro Cond"/>
                <w:sz w:val="18"/>
                <w:szCs w:val="18"/>
              </w:rPr>
              <w:t xml:space="preserve">Megjegyzem, hogy az </w:t>
            </w:r>
            <w:proofErr w:type="spellStart"/>
            <w:r w:rsidRPr="0080767F">
              <w:rPr>
                <w:rFonts w:ascii="Myriad Pro Cond" w:hAnsi="Myriad Pro Cond"/>
                <w:sz w:val="18"/>
                <w:szCs w:val="18"/>
              </w:rPr>
              <w:t>Ln-T</w:t>
            </w:r>
            <w:proofErr w:type="spellEnd"/>
            <w:r w:rsidRPr="0080767F">
              <w:rPr>
                <w:rFonts w:ascii="Myriad Pro Cond" w:hAnsi="Myriad Pro Cond"/>
                <w:sz w:val="18"/>
                <w:szCs w:val="18"/>
              </w:rPr>
              <w:t xml:space="preserve"> jelű nagyvárosias telepszerű lakóterület </w:t>
            </w:r>
            <w:proofErr w:type="spellStart"/>
            <w:r w:rsidRPr="0080767F">
              <w:rPr>
                <w:rFonts w:ascii="Myriad Pro Cond" w:hAnsi="Myriad Pro Cond"/>
                <w:sz w:val="18"/>
                <w:szCs w:val="18"/>
              </w:rPr>
              <w:t>területfelhasználási</w:t>
            </w:r>
            <w:proofErr w:type="spellEnd"/>
            <w:r w:rsidRPr="0080767F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proofErr w:type="spellStart"/>
            <w:r w:rsidRPr="0080767F">
              <w:rPr>
                <w:rFonts w:ascii="Myriad Pro Cond" w:hAnsi="Myriad Pro Cond"/>
                <w:sz w:val="18"/>
                <w:szCs w:val="18"/>
              </w:rPr>
              <w:t>egyégen</w:t>
            </w:r>
            <w:proofErr w:type="spellEnd"/>
            <w:r w:rsidRPr="0080767F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belü</w:t>
            </w:r>
            <w:r w:rsidRPr="0080767F">
              <w:rPr>
                <w:rFonts w:ascii="Myriad Pro Cond" w:hAnsi="Myriad Pro Cond"/>
                <w:sz w:val="18"/>
                <w:szCs w:val="18"/>
              </w:rPr>
              <w:t>I</w:t>
            </w:r>
            <w:proofErr w:type="spellEnd"/>
            <w:r w:rsidRPr="0080767F">
              <w:rPr>
                <w:rFonts w:ascii="Myriad Pro Cond" w:hAnsi="Myriad Pro Cond"/>
                <w:sz w:val="18"/>
                <w:szCs w:val="18"/>
              </w:rPr>
              <w:t xml:space="preserve"> kijelölt kisvárosias lakóterület (pl. Lk-1-XI-05) jelölés</w:t>
            </w:r>
            <w:r w:rsidR="004D435A">
              <w:rPr>
                <w:rFonts w:ascii="Myriad Pro Cond" w:hAnsi="Myriad Pro Cond"/>
                <w:sz w:val="18"/>
                <w:szCs w:val="18"/>
              </w:rPr>
              <w:t xml:space="preserve">ét pontosítani </w:t>
            </w:r>
            <w:proofErr w:type="gramStart"/>
            <w:r w:rsidR="004D435A">
              <w:rPr>
                <w:rFonts w:ascii="Myriad Pro Cond" w:hAnsi="Myriad Pro Cond"/>
                <w:sz w:val="18"/>
                <w:szCs w:val="18"/>
              </w:rPr>
              <w:t>szü</w:t>
            </w:r>
            <w:r w:rsidRPr="0080767F">
              <w:rPr>
                <w:rFonts w:ascii="Myriad Pro Cond" w:hAnsi="Myriad Pro Cond"/>
                <w:sz w:val="18"/>
                <w:szCs w:val="18"/>
              </w:rPr>
              <w:t>kséges ,</w:t>
            </w:r>
            <w:proofErr w:type="gramEnd"/>
            <w:r w:rsidRPr="0080767F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proofErr w:type="spellStart"/>
            <w:r w:rsidRPr="0080767F">
              <w:rPr>
                <w:rFonts w:ascii="Myriad Pro Cond" w:hAnsi="Myriad Pro Cond"/>
                <w:sz w:val="18"/>
                <w:szCs w:val="18"/>
              </w:rPr>
              <w:t>Ln-T</w:t>
            </w:r>
            <w:proofErr w:type="spellEnd"/>
            <w:r w:rsidRPr="0080767F">
              <w:rPr>
                <w:rFonts w:ascii="Myriad Pro Cond" w:hAnsi="Myriad Pro Cond"/>
                <w:sz w:val="18"/>
                <w:szCs w:val="18"/>
              </w:rPr>
              <w:t>/</w:t>
            </w:r>
            <w:proofErr w:type="spellStart"/>
            <w:r w:rsidRPr="0080767F">
              <w:rPr>
                <w:rFonts w:ascii="Myriad Pro Cond" w:hAnsi="Myriad Pro Cond"/>
                <w:sz w:val="18"/>
                <w:szCs w:val="18"/>
              </w:rPr>
              <w:t>Lk-</w:t>
            </w:r>
            <w:proofErr w:type="spellEnd"/>
            <w:r w:rsidRPr="0080767F">
              <w:rPr>
                <w:rFonts w:ascii="Myriad Pro Cond" w:hAnsi="Myriad Pro Cond"/>
                <w:sz w:val="18"/>
                <w:szCs w:val="18"/>
              </w:rPr>
              <w:t>... jelzésűre.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Default="004D435A" w:rsidP="006676A9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Az FRSZ 20.§ (1) bekezdésének megfelelően a telepszerű lakóterületek esetében a „lakóterületi </w:t>
            </w:r>
            <w:proofErr w:type="gramStart"/>
            <w:r>
              <w:rPr>
                <w:rFonts w:ascii="Myriad Pro Cond" w:hAnsi="Myriad Pro Cond"/>
                <w:sz w:val="18"/>
                <w:szCs w:val="18"/>
              </w:rPr>
              <w:t xml:space="preserve">zárványok </w:t>
            </w:r>
            <w:r w:rsidRPr="004D435A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>
              <w:rPr>
                <w:rFonts w:ascii="Myriad Pro Cond" w:hAnsi="Myriad Pro Cond"/>
                <w:sz w:val="18"/>
                <w:szCs w:val="18"/>
              </w:rPr>
              <w:t>számára</w:t>
            </w:r>
            <w:proofErr w:type="gramEnd"/>
            <w:r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Pr="004D435A">
              <w:rPr>
                <w:rFonts w:ascii="Myriad Pro Cond" w:hAnsi="Myriad Pro Cond"/>
                <w:sz w:val="18"/>
                <w:szCs w:val="18"/>
              </w:rPr>
              <w:t xml:space="preserve">karakterüknek </w:t>
            </w:r>
            <w:proofErr w:type="spellStart"/>
            <w:r w:rsidRPr="004D435A">
              <w:rPr>
                <w:rFonts w:ascii="Myriad Pro Cond" w:hAnsi="Myriad Pro Cond"/>
                <w:sz w:val="18"/>
                <w:szCs w:val="18"/>
              </w:rPr>
              <w:t>megfelelo</w:t>
            </w:r>
            <w:proofErr w:type="spellEnd"/>
            <w:r w:rsidRPr="004D435A">
              <w:rPr>
                <w:rFonts w:ascii="Myriad Pro Cond" w:hAnsi="Myriad Pro Cond"/>
                <w:sz w:val="18"/>
                <w:szCs w:val="18"/>
              </w:rPr>
              <w:t>˝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kisvárosias vagy </w:t>
            </w:r>
            <w:r w:rsidRPr="004D435A">
              <w:rPr>
                <w:rFonts w:ascii="Myriad Pro Cond" w:hAnsi="Myriad Pro Cond"/>
                <w:sz w:val="18"/>
                <w:szCs w:val="18"/>
              </w:rPr>
              <w:t xml:space="preserve">kertvárosias </w:t>
            </w:r>
            <w:proofErr w:type="spellStart"/>
            <w:r w:rsidRPr="004D435A">
              <w:rPr>
                <w:rFonts w:ascii="Myriad Pro Cond" w:hAnsi="Myriad Pro Cond"/>
                <w:sz w:val="18"/>
                <w:szCs w:val="18"/>
              </w:rPr>
              <w:t>területfelhasználási</w:t>
            </w:r>
            <w:proofErr w:type="spellEnd"/>
            <w:r w:rsidRPr="004D435A">
              <w:rPr>
                <w:rFonts w:ascii="Myriad Pro Cond" w:hAnsi="Myriad Pro Cond"/>
                <w:sz w:val="18"/>
                <w:szCs w:val="18"/>
              </w:rPr>
              <w:t xml:space="preserve"> egységnek </w:t>
            </w:r>
            <w:proofErr w:type="spellStart"/>
            <w:r w:rsidRPr="004D435A">
              <w:rPr>
                <w:rFonts w:ascii="Myriad Pro Cond" w:hAnsi="Myriad Pro Cond"/>
                <w:sz w:val="18"/>
                <w:szCs w:val="18"/>
              </w:rPr>
              <w:t>megfelelo</w:t>
            </w:r>
            <w:proofErr w:type="spellEnd"/>
            <w:r w:rsidRPr="004D435A">
              <w:rPr>
                <w:rFonts w:ascii="Myriad Pro Cond" w:hAnsi="Myriad Pro Cond"/>
                <w:sz w:val="18"/>
                <w:szCs w:val="18"/>
              </w:rPr>
              <w:t>˝ építési övezet is meghatározható</w:t>
            </w:r>
            <w:r>
              <w:rPr>
                <w:rFonts w:ascii="Myriad Pro Cond" w:hAnsi="Myriad Pro Cond"/>
                <w:sz w:val="18"/>
                <w:szCs w:val="18"/>
              </w:rPr>
              <w:t>.”</w:t>
            </w:r>
          </w:p>
          <w:p w:rsidR="004D435A" w:rsidRDefault="004D435A" w:rsidP="006676A9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KÉSZ</w:t>
            </w:r>
            <w:r w:rsidR="006676A9">
              <w:rPr>
                <w:rFonts w:ascii="Myriad Pro Cond" w:hAnsi="Myriad Pro Cond"/>
                <w:sz w:val="18"/>
                <w:szCs w:val="18"/>
              </w:rPr>
              <w:t>-ben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ennek megfelelően </w:t>
            </w:r>
            <w:r w:rsidR="006676A9">
              <w:rPr>
                <w:rFonts w:ascii="Myriad Pro Cond" w:hAnsi="Myriad Pro Cond"/>
                <w:sz w:val="18"/>
                <w:szCs w:val="18"/>
              </w:rPr>
              <w:t xml:space="preserve">lett </w:t>
            </w:r>
            <w:proofErr w:type="gramStart"/>
            <w:r w:rsidR="006676A9">
              <w:rPr>
                <w:rFonts w:ascii="Myriad Pro Cond" w:hAnsi="Myriad Pro Cond"/>
                <w:sz w:val="18"/>
                <w:szCs w:val="18"/>
              </w:rPr>
              <w:t xml:space="preserve">kijelölve 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az</w:t>
            </w:r>
            <w:proofErr w:type="gramEnd"/>
            <w:r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Ln-T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egységen a kisvárosias építési öv</w:t>
            </w:r>
            <w:r w:rsidR="006676A9">
              <w:rPr>
                <w:rFonts w:ascii="Myriad Pro Cond" w:hAnsi="Myriad Pro Cond"/>
                <w:sz w:val="18"/>
                <w:szCs w:val="18"/>
              </w:rPr>
              <w:t xml:space="preserve">ezetet. Az elnevezés pontosítása véleményünk szerint félrevezető (OTÉK értékek az </w:t>
            </w:r>
            <w:proofErr w:type="spellStart"/>
            <w:r w:rsidR="006676A9">
              <w:rPr>
                <w:rFonts w:ascii="Myriad Pro Cond" w:hAnsi="Myriad Pro Cond"/>
                <w:sz w:val="18"/>
                <w:szCs w:val="18"/>
              </w:rPr>
              <w:t>Ln-T</w:t>
            </w:r>
            <w:proofErr w:type="spellEnd"/>
            <w:r w:rsidR="006676A9">
              <w:rPr>
                <w:rFonts w:ascii="Myriad Pro Cond" w:hAnsi="Myriad Pro Cond"/>
                <w:sz w:val="18"/>
                <w:szCs w:val="18"/>
              </w:rPr>
              <w:t xml:space="preserve"> szerint vagy az </w:t>
            </w:r>
            <w:proofErr w:type="spellStart"/>
            <w:r w:rsidR="006676A9">
              <w:rPr>
                <w:rFonts w:ascii="Myriad Pro Cond" w:hAnsi="Myriad Pro Cond"/>
                <w:sz w:val="18"/>
                <w:szCs w:val="18"/>
              </w:rPr>
              <w:t>Lk</w:t>
            </w:r>
            <w:proofErr w:type="spellEnd"/>
            <w:r w:rsidR="006676A9">
              <w:rPr>
                <w:rFonts w:ascii="Myriad Pro Cond" w:hAnsi="Myriad Pro Cond"/>
                <w:sz w:val="18"/>
                <w:szCs w:val="18"/>
              </w:rPr>
              <w:t xml:space="preserve"> szerint kell figyelembe venni.).</w:t>
            </w:r>
          </w:p>
          <w:p w:rsidR="006676A9" w:rsidRPr="006676A9" w:rsidRDefault="006676A9" w:rsidP="006676A9">
            <w:pPr>
              <w:ind w:left="72"/>
              <w:rPr>
                <w:rFonts w:ascii="Arial Narrow" w:hAnsi="Arial Narrow"/>
                <w:b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 xml:space="preserve">Elfogadásra </w:t>
            </w:r>
            <w:r>
              <w:rPr>
                <w:rFonts w:ascii="Arial Narrow" w:hAnsi="Arial Narrow"/>
                <w:b/>
                <w:sz w:val="18"/>
                <w:szCs w:val="18"/>
              </w:rPr>
              <w:t>nem j</w:t>
            </w:r>
            <w:r w:rsidRPr="006C657F">
              <w:rPr>
                <w:rFonts w:ascii="Arial Narrow" w:hAnsi="Arial Narrow"/>
                <w:b/>
                <w:sz w:val="18"/>
                <w:szCs w:val="18"/>
              </w:rPr>
              <w:t>avasolt</w:t>
            </w:r>
          </w:p>
        </w:tc>
      </w:tr>
      <w:tr w:rsidR="00AC513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38" w:rsidRPr="00386A75" w:rsidRDefault="00AC5138" w:rsidP="00AC5138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138" w:rsidRPr="00555608" w:rsidRDefault="00AC5138" w:rsidP="00AC5138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Pr="0080767F" w:rsidRDefault="00AC5138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80767F">
              <w:rPr>
                <w:rFonts w:ascii="Myriad Pro Cond" w:hAnsi="Myriad Pro Cond"/>
                <w:sz w:val="18"/>
                <w:szCs w:val="18"/>
              </w:rPr>
              <w:t xml:space="preserve">Jelzem, hogy az </w:t>
            </w:r>
            <w:proofErr w:type="spellStart"/>
            <w:r w:rsidRPr="0080767F">
              <w:rPr>
                <w:rFonts w:ascii="Myriad Pro Cond" w:hAnsi="Myriad Pro Cond"/>
                <w:sz w:val="18"/>
                <w:szCs w:val="18"/>
              </w:rPr>
              <w:t>Ln-T</w:t>
            </w:r>
            <w:proofErr w:type="spellEnd"/>
            <w:r w:rsidRPr="0080767F">
              <w:rPr>
                <w:rFonts w:ascii="Myriad Pro Cond" w:hAnsi="Myriad Pro Cond"/>
                <w:sz w:val="18"/>
                <w:szCs w:val="18"/>
              </w:rPr>
              <w:t xml:space="preserve">, </w:t>
            </w:r>
            <w:proofErr w:type="spellStart"/>
            <w:r w:rsidRPr="0080767F">
              <w:rPr>
                <w:rFonts w:ascii="Myriad Pro Cond" w:hAnsi="Myriad Pro Cond"/>
                <w:sz w:val="18"/>
                <w:szCs w:val="18"/>
              </w:rPr>
              <w:t>Lk-T</w:t>
            </w:r>
            <w:proofErr w:type="spellEnd"/>
            <w:r w:rsidRPr="0080767F">
              <w:rPr>
                <w:rFonts w:ascii="Myriad Pro Cond" w:hAnsi="Myriad Pro Cond"/>
                <w:sz w:val="18"/>
                <w:szCs w:val="18"/>
              </w:rPr>
              <w:t xml:space="preserve"> építési övezetek körüli zöld színezés a jelmagyarázatban nem szerepel, valamint könnyen összetéveszthető a zöldterületek </w:t>
            </w:r>
            <w:proofErr w:type="spellStart"/>
            <w:r w:rsidRPr="0080767F">
              <w:rPr>
                <w:rFonts w:ascii="Myriad Pro Cond" w:hAnsi="Myriad Pro Cond"/>
                <w:sz w:val="18"/>
                <w:szCs w:val="18"/>
              </w:rPr>
              <w:t>jelöléséveL</w:t>
            </w:r>
            <w:proofErr w:type="spellEnd"/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Default="006676A9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Az észrevételnek megfelelően a jelmagyarázatot javítottuk, kiegészítettük.</w:t>
            </w:r>
          </w:p>
          <w:p w:rsidR="006676A9" w:rsidRPr="00E73496" w:rsidRDefault="006676A9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 xml:space="preserve">Elfogadásra </w:t>
            </w:r>
            <w:r>
              <w:rPr>
                <w:rFonts w:ascii="Arial Narrow" w:hAnsi="Arial Narrow"/>
                <w:b/>
                <w:sz w:val="18"/>
                <w:szCs w:val="18"/>
              </w:rPr>
              <w:t>j</w:t>
            </w:r>
            <w:r w:rsidRPr="006C657F">
              <w:rPr>
                <w:rFonts w:ascii="Arial Narrow" w:hAnsi="Arial Narrow"/>
                <w:b/>
                <w:sz w:val="18"/>
                <w:szCs w:val="18"/>
              </w:rPr>
              <w:t>avasolt</w:t>
            </w:r>
          </w:p>
        </w:tc>
      </w:tr>
      <w:tr w:rsidR="00AC513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38" w:rsidRPr="00386A75" w:rsidRDefault="00AC5138" w:rsidP="00AC5138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138" w:rsidRPr="00555608" w:rsidRDefault="00AC5138" w:rsidP="00AC5138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5138" w:rsidRPr="0080767F" w:rsidRDefault="00AC5138" w:rsidP="00AC5138">
            <w:pPr>
              <w:ind w:left="72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  <w:r w:rsidRPr="0080767F">
              <w:rPr>
                <w:rFonts w:ascii="Myriad Pro Cond" w:hAnsi="Myriad Pro Cond"/>
                <w:b/>
                <w:sz w:val="18"/>
                <w:szCs w:val="18"/>
                <w:u w:val="single"/>
              </w:rPr>
              <w:t>A KÉSZ 1</w:t>
            </w:r>
            <w:proofErr w:type="gramStart"/>
            <w:r w:rsidRPr="0080767F">
              <w:rPr>
                <w:rFonts w:ascii="Myriad Pro Cond" w:hAnsi="Myriad Pro Cond"/>
                <w:b/>
                <w:sz w:val="18"/>
                <w:szCs w:val="18"/>
                <w:u w:val="single"/>
              </w:rPr>
              <w:t>.b</w:t>
            </w:r>
            <w:proofErr w:type="gramEnd"/>
            <w:r w:rsidRPr="0080767F">
              <w:rPr>
                <w:rFonts w:ascii="Myriad Pro Cond" w:hAnsi="Myriad Pro Cond"/>
                <w:b/>
                <w:sz w:val="18"/>
                <w:szCs w:val="18"/>
                <w:u w:val="single"/>
              </w:rPr>
              <w:t>. mellékletére (Védelem, korlátozás, kötelezettség elemei) vonatkozó észrevételek</w:t>
            </w:r>
            <w:r>
              <w:rPr>
                <w:rFonts w:ascii="Myriad Pro Cond" w:hAnsi="Myriad Pro Cond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5138" w:rsidRPr="008F61ED" w:rsidRDefault="00AC5138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</w:p>
        </w:tc>
      </w:tr>
      <w:tr w:rsidR="00AC513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38" w:rsidRPr="00386A75" w:rsidRDefault="00AC5138" w:rsidP="00AC5138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138" w:rsidRPr="00555608" w:rsidRDefault="00AC5138" w:rsidP="00AC5138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Pr="0080767F" w:rsidRDefault="00AC5138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80767F">
              <w:rPr>
                <w:rFonts w:ascii="Myriad Pro Cond" w:hAnsi="Myriad Pro Cond"/>
                <w:sz w:val="18"/>
                <w:szCs w:val="18"/>
              </w:rPr>
              <w:t xml:space="preserve">Az </w:t>
            </w:r>
            <w:r>
              <w:rPr>
                <w:rFonts w:ascii="Myriad Pro Cond" w:hAnsi="Myriad Pro Cond"/>
                <w:sz w:val="18"/>
                <w:szCs w:val="18"/>
              </w:rPr>
              <w:t>„</w:t>
            </w:r>
            <w:r w:rsidRPr="0080767F">
              <w:rPr>
                <w:rFonts w:ascii="Myriad Pro Cond" w:hAnsi="Myriad Pro Cond"/>
                <w:sz w:val="18"/>
                <w:szCs w:val="18"/>
              </w:rPr>
              <w:t>Országos jelentőségű tájképvédelmi terület övezete" szóhasználat nem megfelelő, a TSZT 2017-ben ez megváltozott, helyesen "</w:t>
            </w:r>
            <w:proofErr w:type="gramStart"/>
            <w:r w:rsidRPr="0080767F">
              <w:rPr>
                <w:rFonts w:ascii="Myriad Pro Cond" w:hAnsi="Myriad Pro Cond"/>
                <w:sz w:val="18"/>
                <w:szCs w:val="18"/>
              </w:rPr>
              <w:t>Tájképvédelmi  szempontból</w:t>
            </w:r>
            <w:proofErr w:type="gramEnd"/>
            <w:r w:rsidRPr="0080767F">
              <w:rPr>
                <w:rFonts w:ascii="Myriad Pro Cond" w:hAnsi="Myriad Pro Cond"/>
                <w:sz w:val="18"/>
                <w:szCs w:val="18"/>
              </w:rPr>
              <w:t xml:space="preserve"> kiemelten kezelendő terület övezete".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Default="005D69F3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Az észrevételnek megfelelően a jelmagyarázatot korrigáltuk.</w:t>
            </w:r>
          </w:p>
          <w:p w:rsidR="005D69F3" w:rsidRPr="008F61ED" w:rsidRDefault="005D69F3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AC513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38" w:rsidRPr="00386A75" w:rsidRDefault="00AC5138" w:rsidP="00AC5138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138" w:rsidRPr="00555608" w:rsidRDefault="00AC5138" w:rsidP="00AC5138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Pr="0080767F" w:rsidRDefault="00AC5138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80767F">
              <w:rPr>
                <w:rFonts w:ascii="Myriad Pro Cond" w:hAnsi="Myriad Pro Cond"/>
                <w:sz w:val="18"/>
                <w:szCs w:val="18"/>
              </w:rPr>
              <w:t xml:space="preserve">A TSZT 2017 alapján megváltozott a </w:t>
            </w:r>
            <w:r>
              <w:rPr>
                <w:rFonts w:ascii="Myriad Pro Cond" w:hAnsi="Myriad Pro Cond"/>
                <w:sz w:val="18"/>
                <w:szCs w:val="18"/>
              </w:rPr>
              <w:t>„</w:t>
            </w:r>
            <w:r w:rsidRPr="0080767F">
              <w:rPr>
                <w:rFonts w:ascii="Myriad Pro Cond" w:hAnsi="Myriad Pro Cond"/>
                <w:sz w:val="18"/>
                <w:szCs w:val="18"/>
              </w:rPr>
              <w:t>meglévő fasor" elhelyezkedése.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D69F3" w:rsidRDefault="005D69F3" w:rsidP="005D69F3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Az észrevételnek megfelelően a tervlapot korrigáltuk.</w:t>
            </w:r>
          </w:p>
          <w:p w:rsidR="00AC5138" w:rsidRPr="008F61ED" w:rsidRDefault="005D69F3" w:rsidP="005D69F3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AC513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38" w:rsidRPr="00386A75" w:rsidRDefault="00AC5138" w:rsidP="00AC5138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138" w:rsidRPr="00555608" w:rsidRDefault="00AC5138" w:rsidP="00AC5138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Pr="0080767F" w:rsidRDefault="00AC5138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80767F">
              <w:rPr>
                <w:rFonts w:ascii="Myriad Pro Cond" w:hAnsi="Myriad Pro Cond"/>
                <w:sz w:val="18"/>
                <w:szCs w:val="18"/>
              </w:rPr>
              <w:t>Nehezen megkülönböztethető a meglévő és a tervezett fasor, valamint a veszélyességi zónák köz</w:t>
            </w:r>
            <w:r>
              <w:rPr>
                <w:rFonts w:ascii="Myriad Pro Cond" w:hAnsi="Myriad Pro Cond"/>
                <w:sz w:val="18"/>
                <w:szCs w:val="18"/>
              </w:rPr>
              <w:t>ü</w:t>
            </w:r>
            <w:r w:rsidRPr="0080767F">
              <w:rPr>
                <w:rFonts w:ascii="Myriad Pro Cond" w:hAnsi="Myriad Pro Cond"/>
                <w:sz w:val="18"/>
                <w:szCs w:val="18"/>
              </w:rPr>
              <w:t xml:space="preserve">l a középső és a </w:t>
            </w:r>
            <w:r>
              <w:rPr>
                <w:rFonts w:ascii="Myriad Pro Cond" w:hAnsi="Myriad Pro Cond"/>
                <w:sz w:val="18"/>
                <w:szCs w:val="18"/>
              </w:rPr>
              <w:t>kül</w:t>
            </w:r>
            <w:r w:rsidRPr="0080767F">
              <w:rPr>
                <w:rFonts w:ascii="Myriad Pro Cond" w:hAnsi="Myriad Pro Cond"/>
                <w:sz w:val="18"/>
                <w:szCs w:val="18"/>
              </w:rPr>
              <w:t>ső zóna jelölése.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Default="005D69F3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 meglévő és a tervezett fasorok esetében a fővárosi tervek által használt színeket alkalmaztuk.</w:t>
            </w:r>
          </w:p>
          <w:p w:rsidR="005D69F3" w:rsidRDefault="005D69F3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 veszélyességi zónák esetében a jelölés koncentrikussága alapján is </w:t>
            </w:r>
            <w:r w:rsidR="00A804AD">
              <w:rPr>
                <w:rFonts w:ascii="Myriad Pro Cond" w:hAnsi="Myriad Pro Cond"/>
                <w:sz w:val="18"/>
                <w:szCs w:val="18"/>
              </w:rPr>
              <w:t>megkülönböztethető a középső és a külső zóna.</w:t>
            </w:r>
            <w:r w:rsidR="00197F76">
              <w:rPr>
                <w:rFonts w:ascii="Myriad Pro Cond" w:hAnsi="Myriad Pro Cond"/>
                <w:sz w:val="18"/>
                <w:szCs w:val="18"/>
              </w:rPr>
              <w:t xml:space="preserve"> Ettől függetlenül a külső zóna jelölését világosítottuk.</w:t>
            </w:r>
          </w:p>
          <w:p w:rsidR="00197F76" w:rsidRPr="008F61ED" w:rsidRDefault="00197F76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AC513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38" w:rsidRPr="00386A75" w:rsidRDefault="00AC5138" w:rsidP="00AC5138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138" w:rsidRPr="00555608" w:rsidRDefault="00AC5138" w:rsidP="00AC5138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Pr="00397D58" w:rsidRDefault="00AC5138" w:rsidP="00397D5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397D58">
              <w:rPr>
                <w:rFonts w:ascii="Myriad Pro Cond" w:hAnsi="Myriad Pro Cond"/>
                <w:sz w:val="18"/>
                <w:szCs w:val="18"/>
              </w:rPr>
              <w:t>A tervlapon nem került pontosításra a TSZT 2017-ben kijelölt potenciálisan talajszennyezett terület.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EE" w:rsidRPr="00397D58" w:rsidRDefault="00397D58" w:rsidP="00397D5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397D58">
              <w:rPr>
                <w:rFonts w:ascii="Myriad Pro Cond" w:hAnsi="Myriad Pro Cond"/>
                <w:sz w:val="18"/>
                <w:szCs w:val="18"/>
              </w:rPr>
              <w:t>A kért elemet a KÉSZ 1</w:t>
            </w:r>
            <w:proofErr w:type="gramStart"/>
            <w:r w:rsidRPr="00397D58">
              <w:rPr>
                <w:rFonts w:ascii="Myriad Pro Cond" w:hAnsi="Myriad Pro Cond"/>
                <w:sz w:val="18"/>
                <w:szCs w:val="18"/>
              </w:rPr>
              <w:t>.b</w:t>
            </w:r>
            <w:proofErr w:type="gramEnd"/>
            <w:r w:rsidRPr="00397D58">
              <w:rPr>
                <w:rFonts w:ascii="Myriad Pro Cond" w:hAnsi="Myriad Pro Cond"/>
                <w:sz w:val="18"/>
                <w:szCs w:val="18"/>
              </w:rPr>
              <w:t>. mellékletére feltettük és pontosítottuk, az észrevételnek megfelelően.</w:t>
            </w:r>
          </w:p>
          <w:p w:rsidR="00397D58" w:rsidRPr="00397D58" w:rsidRDefault="00397D58" w:rsidP="00397D5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397D58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AC513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38" w:rsidRPr="00386A75" w:rsidRDefault="00AC5138" w:rsidP="00AC5138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138" w:rsidRPr="00555608" w:rsidRDefault="00AC5138" w:rsidP="00AC5138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Pr="00397D58" w:rsidRDefault="00AC5138" w:rsidP="00397D5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397D58">
              <w:rPr>
                <w:rFonts w:ascii="Myriad Pro Cond" w:hAnsi="Myriad Pro Cond"/>
                <w:sz w:val="18"/>
                <w:szCs w:val="18"/>
              </w:rPr>
              <w:t xml:space="preserve">A TSZT 2017 „6. </w:t>
            </w:r>
            <w:proofErr w:type="gramStart"/>
            <w:r w:rsidRPr="00397D58">
              <w:rPr>
                <w:rFonts w:ascii="Myriad Pro Cond" w:hAnsi="Myriad Pro Cond"/>
                <w:sz w:val="18"/>
                <w:szCs w:val="18"/>
              </w:rPr>
              <w:t>Védelmi ,</w:t>
            </w:r>
            <w:proofErr w:type="gramEnd"/>
            <w:r w:rsidRPr="00397D58">
              <w:rPr>
                <w:rFonts w:ascii="Myriad Pro Cond" w:hAnsi="Myriad Pro Cond"/>
                <w:sz w:val="18"/>
                <w:szCs w:val="18"/>
              </w:rPr>
              <w:t xml:space="preserve"> korlátozások tervlap" alapján nem került feltüntetésre és pontosításra a hajózásbiztonsági szempontból tiltott terület, a mikrohullámú összeköttetés magassági korlátozása, a 120 és a 220 kV-os távvezetékek biztonsági övezet, a magasnyomású gázvezeték és létesítményeinek biztonsági övezete, a termékvezeték biztonsági övezete, valamint a </w:t>
            </w:r>
            <w:proofErr w:type="spellStart"/>
            <w:r w:rsidRPr="00397D58">
              <w:rPr>
                <w:rFonts w:ascii="Myriad Pro Cond" w:hAnsi="Myriad Pro Cond"/>
                <w:sz w:val="18"/>
                <w:szCs w:val="18"/>
              </w:rPr>
              <w:t>távhő</w:t>
            </w:r>
            <w:proofErr w:type="spellEnd"/>
            <w:r w:rsidRPr="00397D58">
              <w:rPr>
                <w:rFonts w:ascii="Myriad Pro Cond" w:hAnsi="Myriad Pro Cond"/>
                <w:sz w:val="18"/>
                <w:szCs w:val="18"/>
              </w:rPr>
              <w:t xml:space="preserve"> gerincvezeték felszín felett.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EE" w:rsidRPr="00397D58" w:rsidRDefault="00397D58" w:rsidP="00397D5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397D58">
              <w:rPr>
                <w:rFonts w:ascii="Myriad Pro Cond" w:hAnsi="Myriad Pro Cond"/>
                <w:sz w:val="18"/>
                <w:szCs w:val="18"/>
              </w:rPr>
              <w:t xml:space="preserve">A kért elemek közül a hajózásbiztonsági szempontból tiltott terület a tervezési területet nem érinti, a </w:t>
            </w:r>
            <w:proofErr w:type="spellStart"/>
            <w:r w:rsidRPr="00397D58">
              <w:rPr>
                <w:rFonts w:ascii="Myriad Pro Cond" w:hAnsi="Myriad Pro Cond"/>
                <w:sz w:val="18"/>
                <w:szCs w:val="18"/>
              </w:rPr>
              <w:t>TSZT-n</w:t>
            </w:r>
            <w:proofErr w:type="spellEnd"/>
            <w:r w:rsidRPr="00397D58">
              <w:rPr>
                <w:rFonts w:ascii="Myriad Pro Cond" w:hAnsi="Myriad Pro Cond"/>
                <w:sz w:val="18"/>
                <w:szCs w:val="18"/>
              </w:rPr>
              <w:t xml:space="preserve"> ábrázolt elem </w:t>
            </w:r>
            <w:proofErr w:type="spellStart"/>
            <w:r w:rsidRPr="00397D58">
              <w:rPr>
                <w:rFonts w:ascii="Myriad Pro Cond" w:hAnsi="Myriad Pro Cond"/>
                <w:sz w:val="18"/>
                <w:szCs w:val="18"/>
              </w:rPr>
              <w:t>ek</w:t>
            </w:r>
            <w:proofErr w:type="spellEnd"/>
            <w:r w:rsidRPr="00397D58">
              <w:rPr>
                <w:rFonts w:ascii="Myriad Pro Cond" w:hAnsi="Myriad Pro Cond"/>
                <w:sz w:val="18"/>
                <w:szCs w:val="18"/>
              </w:rPr>
              <w:t xml:space="preserve"> a Duna telkén találhatóak, melyekkel közvetlenül határos telkeket a DÉSZ szabályozza. Ezért ezt nem ábrázoltuk továbbra sem a tervlapon.</w:t>
            </w:r>
          </w:p>
          <w:p w:rsidR="007A10EE" w:rsidRPr="00397D58" w:rsidRDefault="00397D58" w:rsidP="00397D5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397D58">
              <w:rPr>
                <w:rFonts w:ascii="Myriad Pro Cond" w:hAnsi="Myriad Pro Cond"/>
                <w:sz w:val="18"/>
                <w:szCs w:val="18"/>
              </w:rPr>
              <w:t>A további kért elemeket (</w:t>
            </w:r>
            <w:r w:rsidR="007A10EE" w:rsidRPr="00397D58">
              <w:rPr>
                <w:rFonts w:ascii="Myriad Pro Cond" w:hAnsi="Myriad Pro Cond"/>
                <w:sz w:val="18"/>
                <w:szCs w:val="18"/>
              </w:rPr>
              <w:t>a mikrohullámú összeköttetés magassági korlátozása</w:t>
            </w:r>
            <w:r w:rsidRPr="00397D58">
              <w:rPr>
                <w:rFonts w:ascii="Myriad Pro Cond" w:hAnsi="Myriad Pro Cond"/>
                <w:sz w:val="18"/>
                <w:szCs w:val="18"/>
              </w:rPr>
              <w:t xml:space="preserve">, </w:t>
            </w:r>
            <w:r w:rsidR="007A10EE" w:rsidRPr="00397D58">
              <w:rPr>
                <w:rFonts w:ascii="Myriad Pro Cond" w:hAnsi="Myriad Pro Cond"/>
                <w:sz w:val="18"/>
                <w:szCs w:val="18"/>
              </w:rPr>
              <w:t>a 120 és a 220 kV-os távvezetékek biztonsági övezet</w:t>
            </w:r>
            <w:r w:rsidRPr="00397D58">
              <w:rPr>
                <w:rFonts w:ascii="Myriad Pro Cond" w:hAnsi="Myriad Pro Cond"/>
                <w:sz w:val="18"/>
                <w:szCs w:val="18"/>
              </w:rPr>
              <w:t xml:space="preserve">, </w:t>
            </w:r>
            <w:r w:rsidR="007A10EE" w:rsidRPr="00397D58">
              <w:rPr>
                <w:rFonts w:ascii="Myriad Pro Cond" w:hAnsi="Myriad Pro Cond"/>
                <w:sz w:val="18"/>
                <w:szCs w:val="18"/>
              </w:rPr>
              <w:t>a magasnyomású gázvezeték és létesítményeinek biztonsági övezete</w:t>
            </w:r>
            <w:r w:rsidRPr="00397D58">
              <w:rPr>
                <w:rFonts w:ascii="Myriad Pro Cond" w:hAnsi="Myriad Pro Cond"/>
                <w:sz w:val="18"/>
                <w:szCs w:val="18"/>
              </w:rPr>
              <w:t xml:space="preserve">, </w:t>
            </w:r>
            <w:r w:rsidR="007A10EE" w:rsidRPr="00397D58">
              <w:rPr>
                <w:rFonts w:ascii="Myriad Pro Cond" w:hAnsi="Myriad Pro Cond"/>
                <w:sz w:val="18"/>
                <w:szCs w:val="18"/>
              </w:rPr>
              <w:t>a termékvezeték biztonsági övezete</w:t>
            </w:r>
            <w:r w:rsidRPr="00397D58">
              <w:rPr>
                <w:rFonts w:ascii="Myriad Pro Cond" w:hAnsi="Myriad Pro Cond"/>
                <w:sz w:val="18"/>
                <w:szCs w:val="18"/>
              </w:rPr>
              <w:t xml:space="preserve">, </w:t>
            </w:r>
            <w:r w:rsidR="007A10EE" w:rsidRPr="00397D58">
              <w:rPr>
                <w:rFonts w:ascii="Myriad Pro Cond" w:hAnsi="Myriad Pro Cond"/>
                <w:sz w:val="18"/>
                <w:szCs w:val="18"/>
              </w:rPr>
              <w:t xml:space="preserve">a </w:t>
            </w:r>
            <w:proofErr w:type="spellStart"/>
            <w:r w:rsidR="007A10EE" w:rsidRPr="00397D58">
              <w:rPr>
                <w:rFonts w:ascii="Myriad Pro Cond" w:hAnsi="Myriad Pro Cond"/>
                <w:sz w:val="18"/>
                <w:szCs w:val="18"/>
              </w:rPr>
              <w:t>távhő</w:t>
            </w:r>
            <w:proofErr w:type="spellEnd"/>
            <w:r w:rsidR="007A10EE" w:rsidRPr="00397D58">
              <w:rPr>
                <w:rFonts w:ascii="Myriad Pro Cond" w:hAnsi="Myriad Pro Cond"/>
                <w:sz w:val="18"/>
                <w:szCs w:val="18"/>
              </w:rPr>
              <w:t xml:space="preserve"> gerincvezeték felszín felett</w:t>
            </w:r>
            <w:r w:rsidRPr="00397D58">
              <w:rPr>
                <w:rFonts w:ascii="Myriad Pro Cond" w:hAnsi="Myriad Pro Cond"/>
                <w:sz w:val="18"/>
                <w:szCs w:val="18"/>
              </w:rPr>
              <w:t>) a KÉSZ 1</w:t>
            </w:r>
            <w:proofErr w:type="gramStart"/>
            <w:r w:rsidRPr="00397D58">
              <w:rPr>
                <w:rFonts w:ascii="Myriad Pro Cond" w:hAnsi="Myriad Pro Cond"/>
                <w:sz w:val="18"/>
                <w:szCs w:val="18"/>
              </w:rPr>
              <w:t>.b</w:t>
            </w:r>
            <w:proofErr w:type="gramEnd"/>
            <w:r w:rsidRPr="00397D58">
              <w:rPr>
                <w:rFonts w:ascii="Myriad Pro Cond" w:hAnsi="Myriad Pro Cond"/>
                <w:sz w:val="18"/>
                <w:szCs w:val="18"/>
              </w:rPr>
              <w:t xml:space="preserve">. tervlapjára </w:t>
            </w:r>
            <w:proofErr w:type="spellStart"/>
            <w:r w:rsidRPr="00397D58">
              <w:rPr>
                <w:rFonts w:ascii="Myriad Pro Cond" w:hAnsi="Myriad Pro Cond"/>
                <w:sz w:val="18"/>
                <w:szCs w:val="18"/>
              </w:rPr>
              <w:t>feltettül</w:t>
            </w:r>
            <w:proofErr w:type="spellEnd"/>
            <w:r w:rsidRPr="00397D58">
              <w:rPr>
                <w:rFonts w:ascii="Myriad Pro Cond" w:hAnsi="Myriad Pro Cond"/>
                <w:sz w:val="18"/>
                <w:szCs w:val="18"/>
              </w:rPr>
              <w:t xml:space="preserve"> az észrevételnek megfelelően.</w:t>
            </w:r>
          </w:p>
          <w:p w:rsidR="00AC5138" w:rsidRPr="00397D58" w:rsidRDefault="00397D58" w:rsidP="00397D5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397D58">
              <w:rPr>
                <w:rFonts w:ascii="Arial Narrow" w:hAnsi="Arial Narrow"/>
                <w:b/>
                <w:sz w:val="18"/>
                <w:szCs w:val="18"/>
              </w:rPr>
              <w:t>Elfogadásra részben javasolt</w:t>
            </w:r>
          </w:p>
        </w:tc>
      </w:tr>
      <w:tr w:rsidR="00AC513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38" w:rsidRPr="00386A75" w:rsidRDefault="00AC5138" w:rsidP="00AC5138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138" w:rsidRPr="00555608" w:rsidRDefault="00AC5138" w:rsidP="00AC5138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Pr="0080767F" w:rsidRDefault="00AC5138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7845CA">
              <w:rPr>
                <w:rFonts w:ascii="Myriad Pro Cond" w:hAnsi="Myriad Pro Cond"/>
                <w:sz w:val="18"/>
                <w:szCs w:val="18"/>
              </w:rPr>
              <w:t xml:space="preserve">A TSZT 2017 alapján a nagyvízi meder területének jelölése nem megfelelő, ezért ezt pontosítani </w:t>
            </w:r>
            <w:r>
              <w:rPr>
                <w:rFonts w:ascii="Myriad Pro Cond" w:hAnsi="Myriad Pro Cond"/>
                <w:sz w:val="18"/>
                <w:szCs w:val="18"/>
              </w:rPr>
              <w:t>szü</w:t>
            </w:r>
            <w:r w:rsidRPr="007845CA">
              <w:rPr>
                <w:rFonts w:ascii="Myriad Pro Cond" w:hAnsi="Myriad Pro Cond"/>
                <w:sz w:val="18"/>
                <w:szCs w:val="18"/>
              </w:rPr>
              <w:t>kséges.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D5" w:rsidRPr="00FE08D5" w:rsidRDefault="00FE08D5" w:rsidP="00FE08D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FE08D5">
              <w:rPr>
                <w:rFonts w:ascii="Myriad Pro Cond" w:hAnsi="Myriad Pro Cond"/>
                <w:sz w:val="18"/>
                <w:szCs w:val="18"/>
              </w:rPr>
              <w:t>Az érintett telkek határát a TSZT 2017-nek megfelelően korrigáltuk.</w:t>
            </w:r>
          </w:p>
          <w:p w:rsidR="00AC5138" w:rsidRPr="00FE08D5" w:rsidRDefault="00FE08D5" w:rsidP="00FE08D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FE08D5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AC513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38" w:rsidRPr="00386A75" w:rsidRDefault="00AC5138" w:rsidP="00AC5138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138" w:rsidRPr="00555608" w:rsidRDefault="00AC5138" w:rsidP="00AC5138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Pr="007845CA" w:rsidRDefault="00AC5138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7845CA">
              <w:rPr>
                <w:rFonts w:ascii="Myriad Pro Cond" w:hAnsi="Myriad Pro Cond"/>
                <w:sz w:val="18"/>
                <w:szCs w:val="18"/>
              </w:rPr>
              <w:t xml:space="preserve">Az alátámasztó 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munkarész </w:t>
            </w:r>
            <w:r w:rsidRPr="007845CA">
              <w:rPr>
                <w:rFonts w:ascii="Myriad Pro Cond" w:hAnsi="Myriad Pro Cond"/>
                <w:sz w:val="18"/>
                <w:szCs w:val="18"/>
              </w:rPr>
              <w:t xml:space="preserve">3. mellékletében levő 30 táblázattal igazolt, hogy az építési övezetek beépítési paramétereinek meghatározásánál a </w:t>
            </w:r>
            <w:proofErr w:type="spellStart"/>
            <w:r w:rsidRPr="007845CA">
              <w:rPr>
                <w:rFonts w:ascii="Myriad Pro Cond" w:hAnsi="Myriad Pro Cond"/>
                <w:sz w:val="18"/>
                <w:szCs w:val="18"/>
              </w:rPr>
              <w:t>területfelhasználási</w:t>
            </w:r>
            <w:proofErr w:type="spellEnd"/>
            <w:r w:rsidRPr="007845CA">
              <w:rPr>
                <w:rFonts w:ascii="Myriad Pro Cond" w:hAnsi="Myriad Pro Cond"/>
                <w:sz w:val="18"/>
                <w:szCs w:val="18"/>
              </w:rPr>
              <w:t xml:space="preserve"> egységen belül meghatározott összes építési övezet megengedett szintterülete együttesen nem haladja meg a beépítési sűrűség alapján számított szintterületet, így megfelel az FRSZ 4.§ (1) bekezdésében taglaltaknak.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24090" w:rsidRDefault="00824090" w:rsidP="0082409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Az igazolás megfelelését jelzi.</w:t>
            </w:r>
          </w:p>
          <w:p w:rsidR="00AC5138" w:rsidRPr="008F61ED" w:rsidRDefault="00824090" w:rsidP="0082409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Döntést nem igényel</w:t>
            </w:r>
          </w:p>
        </w:tc>
      </w:tr>
      <w:tr w:rsidR="00AC513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38" w:rsidRPr="00386A75" w:rsidRDefault="00AC5138" w:rsidP="00AC5138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138" w:rsidRPr="00555608" w:rsidRDefault="00AC5138" w:rsidP="00AC5138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Pr="007845CA" w:rsidRDefault="00AC5138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7845CA">
              <w:rPr>
                <w:rFonts w:ascii="Myriad Pro Cond" w:hAnsi="Myriad Pro Cond"/>
                <w:sz w:val="18"/>
                <w:szCs w:val="18"/>
              </w:rPr>
              <w:t xml:space="preserve">Megjegyzem, hogy egyes táblázatokban hiba van, így pl. a TF-9 és a TF-10 </w:t>
            </w:r>
            <w:proofErr w:type="gramStart"/>
            <w:r w:rsidRPr="007845CA">
              <w:rPr>
                <w:rFonts w:ascii="Myriad Pro Cond" w:hAnsi="Myriad Pro Cond"/>
                <w:sz w:val="18"/>
                <w:szCs w:val="18"/>
              </w:rPr>
              <w:t>jelűekben</w:t>
            </w:r>
            <w:proofErr w:type="gramEnd"/>
            <w:r w:rsidRPr="007845CA">
              <w:rPr>
                <w:rFonts w:ascii="Myriad Pro Cond" w:hAnsi="Myriad Pro Cond"/>
                <w:sz w:val="18"/>
                <w:szCs w:val="18"/>
              </w:rPr>
              <w:t xml:space="preserve"> a KÉSZ sorában a határoló közterület egésze (a fele helyett) került beszámításra, emiatt nagyobb terület adódik, mint a </w:t>
            </w:r>
            <w:proofErr w:type="spellStart"/>
            <w:r w:rsidRPr="007845CA">
              <w:rPr>
                <w:rFonts w:ascii="Myriad Pro Cond" w:hAnsi="Myriad Pro Cond"/>
                <w:sz w:val="18"/>
                <w:szCs w:val="18"/>
              </w:rPr>
              <w:t>területfelhasználási</w:t>
            </w:r>
            <w:proofErr w:type="spellEnd"/>
            <w:r w:rsidRPr="007845CA">
              <w:rPr>
                <w:rFonts w:ascii="Myriad Pro Cond" w:hAnsi="Myriad Pro Cond"/>
                <w:sz w:val="18"/>
                <w:szCs w:val="18"/>
              </w:rPr>
              <w:t xml:space="preserve"> egységé. A hiba azonban a megfelelést nem befolyásolja.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Default="00BC4EB4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Az érintett táblázatokban a számítási hibát korrigáltuk. A számítást azonban (ahogy ezt az észrevétel is megjegyzi) ez nem befolyásolja.</w:t>
            </w:r>
          </w:p>
          <w:p w:rsidR="00BC4EB4" w:rsidRPr="008F61ED" w:rsidRDefault="00BC4EB4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Döntést nem igényel</w:t>
            </w:r>
          </w:p>
        </w:tc>
      </w:tr>
      <w:tr w:rsidR="00AC513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38" w:rsidRPr="00386A75" w:rsidRDefault="00AC5138" w:rsidP="00AC5138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138" w:rsidRPr="00555608" w:rsidRDefault="00AC5138" w:rsidP="00AC5138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Pr="007845CA" w:rsidRDefault="00AC5138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7845CA">
              <w:rPr>
                <w:rFonts w:ascii="Myriad Pro Cond" w:hAnsi="Myriad Pro Cond"/>
                <w:sz w:val="18"/>
                <w:szCs w:val="18"/>
              </w:rPr>
              <w:t>A zöldfelületi átlagérték számítással igazolt.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Default="008F61ED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Az igazolás megfelelését jelzi.</w:t>
            </w:r>
          </w:p>
          <w:p w:rsidR="008F61ED" w:rsidRPr="008F61ED" w:rsidRDefault="008F61ED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Döntést nem igényel</w:t>
            </w:r>
          </w:p>
        </w:tc>
      </w:tr>
      <w:tr w:rsidR="00AC513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38" w:rsidRPr="00386A75" w:rsidRDefault="00AC5138" w:rsidP="00AC5138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138" w:rsidRPr="00555608" w:rsidRDefault="00AC5138" w:rsidP="00AC5138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5138" w:rsidRPr="007845CA" w:rsidRDefault="00AC5138" w:rsidP="00AC5138">
            <w:pPr>
              <w:ind w:left="72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  <w:r w:rsidRPr="007845CA">
              <w:rPr>
                <w:rFonts w:ascii="Myriad Pro Cond" w:hAnsi="Myriad Pro Cond"/>
                <w:b/>
                <w:sz w:val="18"/>
                <w:szCs w:val="18"/>
                <w:u w:val="single"/>
              </w:rPr>
              <w:t xml:space="preserve">A </w:t>
            </w:r>
            <w:r>
              <w:rPr>
                <w:rFonts w:ascii="Myriad Pro Cond" w:hAnsi="Myriad Pro Cond"/>
                <w:b/>
                <w:sz w:val="18"/>
                <w:szCs w:val="18"/>
                <w:u w:val="single"/>
              </w:rPr>
              <w:t>rendelettervezetre</w:t>
            </w:r>
            <w:r w:rsidRPr="007845CA">
              <w:rPr>
                <w:rFonts w:ascii="Myriad Pro Cond" w:hAnsi="Myriad Pro Cond"/>
                <w:b/>
                <w:sz w:val="18"/>
                <w:szCs w:val="18"/>
                <w:u w:val="single"/>
              </w:rPr>
              <w:t xml:space="preserve"> vonatkozó észrevételek</w:t>
            </w:r>
            <w:r>
              <w:rPr>
                <w:rFonts w:ascii="Myriad Pro Cond" w:hAnsi="Myriad Pro Cond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5138" w:rsidRPr="003A5738" w:rsidRDefault="00AC5138" w:rsidP="00AC5138">
            <w:pPr>
              <w:ind w:left="72"/>
              <w:rPr>
                <w:rFonts w:ascii="Myriad Pro Cond" w:hAnsi="Myriad Pro Cond"/>
                <w:b/>
                <w:sz w:val="18"/>
                <w:szCs w:val="18"/>
              </w:rPr>
            </w:pPr>
          </w:p>
        </w:tc>
      </w:tr>
      <w:tr w:rsidR="00AC513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38" w:rsidRPr="00386A75" w:rsidRDefault="00AC5138" w:rsidP="00AC5138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138" w:rsidRPr="00555608" w:rsidRDefault="00AC5138" w:rsidP="00AC5138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Pr="007845CA" w:rsidRDefault="00AC5138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7845CA">
              <w:rPr>
                <w:rFonts w:ascii="Myriad Pro Cond" w:hAnsi="Myriad Pro Cond"/>
                <w:sz w:val="18"/>
                <w:szCs w:val="18"/>
              </w:rPr>
              <w:t>A rendelettervezet csapadékvíz elvezetésére vonatkozó 11. § (6) bekezdésben elegendő a hatályos fővárosi településszerkezeti tervre hivatkozni, ezt javaslom javítani.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Default="00AC5138" w:rsidP="00AC5138">
            <w:pPr>
              <w:spacing w:after="0"/>
              <w:ind w:left="74"/>
              <w:jc w:val="left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Az érintett rendelkezésben korrigáltuk a hivatkozást, „hatályos fővárosi településszerkezeti terv”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-re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>.</w:t>
            </w:r>
          </w:p>
          <w:p w:rsidR="00AC5138" w:rsidRPr="003A5738" w:rsidRDefault="00AC5138" w:rsidP="00AC5138">
            <w:pPr>
              <w:ind w:left="72"/>
              <w:rPr>
                <w:rFonts w:ascii="Myriad Pro Cond" w:hAnsi="Myriad Pro Cond"/>
                <w:b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AC513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38" w:rsidRPr="00386A75" w:rsidRDefault="00AC5138" w:rsidP="00AC5138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138" w:rsidRPr="00555608" w:rsidRDefault="00AC5138" w:rsidP="00AC5138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Default="00AC5138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7845CA">
              <w:rPr>
                <w:rFonts w:ascii="Myriad Pro Cond" w:hAnsi="Myriad Pro Cond"/>
                <w:sz w:val="18"/>
                <w:szCs w:val="18"/>
              </w:rPr>
              <w:t>A rendelettervezet 19. §</w:t>
            </w:r>
            <w:proofErr w:type="spellStart"/>
            <w:r w:rsidRPr="007845CA">
              <w:rPr>
                <w:rFonts w:ascii="Myriad Pro Cond" w:hAnsi="Myriad Pro Cond"/>
                <w:sz w:val="18"/>
                <w:szCs w:val="18"/>
              </w:rPr>
              <w:t>-</w:t>
            </w:r>
            <w:proofErr w:type="gramStart"/>
            <w:r w:rsidRPr="007845CA">
              <w:rPr>
                <w:rFonts w:ascii="Myriad Pro Cond" w:hAnsi="Myriad Pro Cond"/>
                <w:sz w:val="18"/>
                <w:szCs w:val="18"/>
              </w:rPr>
              <w:t>a</w:t>
            </w:r>
            <w:proofErr w:type="spellEnd"/>
            <w:proofErr w:type="gramEnd"/>
            <w:r w:rsidRPr="007845CA">
              <w:rPr>
                <w:rFonts w:ascii="Myriad Pro Cond" w:hAnsi="Myriad Pro Cond"/>
                <w:sz w:val="18"/>
                <w:szCs w:val="18"/>
              </w:rPr>
              <w:t xml:space="preserve"> a magánutak kialakításának követelményeit határozza meg. Mivel az FRSZ telekalakítási és építésjogi szabályozási elemeket nem tartalmazhat, ezért az FRSZ 18. § (5)-(6) bekezdések előírásait a </w:t>
            </w:r>
            <w:proofErr w:type="spellStart"/>
            <w:r w:rsidRPr="007845CA">
              <w:rPr>
                <w:rFonts w:ascii="Myriad Pro Cond" w:hAnsi="Myriad Pro Cond"/>
                <w:sz w:val="18"/>
                <w:szCs w:val="18"/>
              </w:rPr>
              <w:t>KÉSZ-ben</w:t>
            </w:r>
            <w:proofErr w:type="spellEnd"/>
            <w:r w:rsidRPr="007845CA">
              <w:rPr>
                <w:rFonts w:ascii="Myriad Pro Cond" w:hAnsi="Myriad Pro Cond"/>
                <w:sz w:val="18"/>
                <w:szCs w:val="18"/>
              </w:rPr>
              <w:t xml:space="preserve"> szerepeltetni kell:</w:t>
            </w:r>
          </w:p>
          <w:p w:rsidR="00AC5138" w:rsidRDefault="00AC5138" w:rsidP="00AC5138">
            <w:pPr>
              <w:pStyle w:val="Listaszerbekezds"/>
              <w:numPr>
                <w:ilvl w:val="0"/>
                <w:numId w:val="29"/>
              </w:numPr>
              <w:ind w:left="311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</w:t>
            </w:r>
            <w:r w:rsidRPr="007845CA">
              <w:rPr>
                <w:rFonts w:ascii="Myriad Pro Cond" w:hAnsi="Myriad Pro Cond"/>
                <w:sz w:val="18"/>
                <w:szCs w:val="18"/>
              </w:rPr>
              <w:t xml:space="preserve"> beépítésre szánt területek megközelítését, kiszolgálását biztosító magánút csak közforgalom számára megnyitott magánútként alakítható ki. </w:t>
            </w:r>
          </w:p>
          <w:p w:rsidR="00AC5138" w:rsidRDefault="00AC5138" w:rsidP="00AC5138">
            <w:pPr>
              <w:pStyle w:val="Listaszerbekezds"/>
              <w:numPr>
                <w:ilvl w:val="0"/>
                <w:numId w:val="29"/>
              </w:numPr>
              <w:ind w:left="311"/>
              <w:rPr>
                <w:rFonts w:ascii="Myriad Pro Cond" w:hAnsi="Myriad Pro Cond"/>
                <w:sz w:val="18"/>
                <w:szCs w:val="18"/>
              </w:rPr>
            </w:pPr>
            <w:r w:rsidRPr="007845CA">
              <w:rPr>
                <w:rFonts w:ascii="Myriad Pro Cond" w:hAnsi="Myriad Pro Cond"/>
                <w:sz w:val="18"/>
                <w:szCs w:val="18"/>
              </w:rPr>
              <w:t xml:space="preserve">A beépítésre szánt területeket feltáró, gépjárműforgalom számára is szolgáló, 30,0 méternél hosszabb új zsákutca akkor létesíthető, ha a végén a tehergépjárművek számára a megfelelő forduló kialakítás </w:t>
            </w:r>
            <w:proofErr w:type="spellStart"/>
            <w:r w:rsidRPr="007845CA">
              <w:rPr>
                <w:rFonts w:ascii="Myriad Pro Cond" w:hAnsi="Myriad Pro Cond"/>
                <w:sz w:val="18"/>
                <w:szCs w:val="18"/>
              </w:rPr>
              <w:t>ra</w:t>
            </w:r>
            <w:proofErr w:type="spellEnd"/>
            <w:r w:rsidRPr="007845CA">
              <w:rPr>
                <w:rFonts w:ascii="Myriad Pro Cond" w:hAnsi="Myriad Pro Cond"/>
                <w:sz w:val="18"/>
                <w:szCs w:val="18"/>
              </w:rPr>
              <w:t xml:space="preserve"> kerül.</w:t>
            </w:r>
          </w:p>
          <w:p w:rsidR="00AC5138" w:rsidRPr="007845CA" w:rsidRDefault="00AC5138" w:rsidP="00AC5138">
            <w:pPr>
              <w:pStyle w:val="Listaszerbekezds"/>
              <w:numPr>
                <w:ilvl w:val="0"/>
                <w:numId w:val="29"/>
              </w:numPr>
              <w:ind w:left="311"/>
              <w:rPr>
                <w:rFonts w:ascii="Myriad Pro Cond" w:hAnsi="Myriad Pro Cond"/>
                <w:sz w:val="18"/>
                <w:szCs w:val="18"/>
              </w:rPr>
            </w:pPr>
            <w:r w:rsidRPr="007845CA">
              <w:rPr>
                <w:rFonts w:ascii="Myriad Pro Cond" w:hAnsi="Myriad Pro Cond"/>
                <w:sz w:val="18"/>
                <w:szCs w:val="18"/>
              </w:rPr>
              <w:t xml:space="preserve">A </w:t>
            </w:r>
            <w:proofErr w:type="gramStart"/>
            <w:r w:rsidRPr="007845CA">
              <w:rPr>
                <w:rFonts w:ascii="Myriad Pro Cond" w:hAnsi="Myriad Pro Cond"/>
                <w:sz w:val="18"/>
                <w:szCs w:val="18"/>
              </w:rPr>
              <w:t xml:space="preserve">zsákutcaként  </w:t>
            </w:r>
            <w:proofErr w:type="spellStart"/>
            <w:r w:rsidRPr="007845CA">
              <w:rPr>
                <w:rFonts w:ascii="Myriad Pro Cond" w:hAnsi="Myriad Pro Cond"/>
                <w:sz w:val="18"/>
                <w:szCs w:val="18"/>
              </w:rPr>
              <w:t>kialak</w:t>
            </w:r>
            <w:proofErr w:type="spellEnd"/>
            <w:proofErr w:type="gramEnd"/>
            <w:r w:rsidRPr="007845CA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proofErr w:type="spellStart"/>
            <w:r w:rsidRPr="007845CA">
              <w:rPr>
                <w:rFonts w:ascii="Myriad Pro Cond" w:hAnsi="Myriad Pro Cond"/>
                <w:sz w:val="18"/>
                <w:szCs w:val="18"/>
              </w:rPr>
              <w:t>ítható</w:t>
            </w:r>
            <w:proofErr w:type="spellEnd"/>
            <w:r w:rsidRPr="007845CA">
              <w:rPr>
                <w:rFonts w:ascii="Myriad Pro Cond" w:hAnsi="Myriad Pro Cond"/>
                <w:sz w:val="18"/>
                <w:szCs w:val="18"/>
              </w:rPr>
              <w:t xml:space="preserve"> útszakasz legnagyobb hossza 250,0 méter lehet.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Pr="007A22B4" w:rsidRDefault="007A22B4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7A22B4">
              <w:rPr>
                <w:rFonts w:ascii="Myriad Pro Cond" w:hAnsi="Myriad Pro Cond"/>
                <w:sz w:val="18"/>
                <w:szCs w:val="18"/>
              </w:rPr>
              <w:t>A kívánt szövegrészeket az FRSZ adott pontja szerint betettük a rendelet-tervezetbe.</w:t>
            </w:r>
          </w:p>
          <w:p w:rsidR="007A22B4" w:rsidRPr="003A5738" w:rsidRDefault="007A22B4" w:rsidP="007A22B4">
            <w:pPr>
              <w:spacing w:after="0"/>
              <w:ind w:left="74"/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AC513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38" w:rsidRPr="00386A75" w:rsidRDefault="00AC5138" w:rsidP="00AC5138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138" w:rsidRPr="00555608" w:rsidRDefault="00AC5138" w:rsidP="00AC5138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Pr="007845CA" w:rsidRDefault="00AC5138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7845CA">
              <w:rPr>
                <w:rFonts w:ascii="Myriad Pro Cond" w:hAnsi="Myriad Pro Cond"/>
                <w:sz w:val="18"/>
                <w:szCs w:val="18"/>
              </w:rPr>
              <w:t xml:space="preserve">Az FRSZ 19. § (3) bekezdése alapján a beépítésre szánt </w:t>
            </w:r>
            <w:proofErr w:type="spellStart"/>
            <w:r w:rsidRPr="007845CA">
              <w:rPr>
                <w:rFonts w:ascii="Myriad Pro Cond" w:hAnsi="Myriad Pro Cond"/>
                <w:sz w:val="18"/>
                <w:szCs w:val="18"/>
              </w:rPr>
              <w:t>területfelhasználási</w:t>
            </w:r>
            <w:proofErr w:type="spellEnd"/>
            <w:r w:rsidRPr="007845CA">
              <w:rPr>
                <w:rFonts w:ascii="Myriad Pro Cond" w:hAnsi="Myriad Pro Cond"/>
                <w:sz w:val="18"/>
                <w:szCs w:val="18"/>
              </w:rPr>
              <w:t xml:space="preserve"> egységek mindegyikén teljes </w:t>
            </w:r>
            <w:proofErr w:type="spellStart"/>
            <w:r w:rsidRPr="007845CA">
              <w:rPr>
                <w:rFonts w:ascii="Myriad Pro Cond" w:hAnsi="Myriad Pro Cond"/>
                <w:sz w:val="18"/>
                <w:szCs w:val="18"/>
              </w:rPr>
              <w:t>közművesítettséget</w:t>
            </w:r>
            <w:proofErr w:type="spellEnd"/>
            <w:r w:rsidRPr="007845CA">
              <w:rPr>
                <w:rFonts w:ascii="Myriad Pro Cond" w:hAnsi="Myriad Pro Cond"/>
                <w:sz w:val="18"/>
                <w:szCs w:val="18"/>
              </w:rPr>
              <w:t xml:space="preserve"> kell előírni.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Pr="007A22B4" w:rsidRDefault="007A22B4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7A22B4">
              <w:rPr>
                <w:rFonts w:ascii="Myriad Pro Cond" w:hAnsi="Myriad Pro Cond"/>
                <w:sz w:val="18"/>
                <w:szCs w:val="18"/>
              </w:rPr>
              <w:t>Erről a rendelet-tervezet 21.§</w:t>
            </w:r>
            <w:proofErr w:type="gramStart"/>
            <w:r w:rsidRPr="007A22B4">
              <w:rPr>
                <w:rFonts w:ascii="Myriad Pro Cond" w:hAnsi="Myriad Pro Cond"/>
                <w:sz w:val="18"/>
                <w:szCs w:val="18"/>
              </w:rPr>
              <w:t>-  (</w:t>
            </w:r>
            <w:proofErr w:type="gramEnd"/>
            <w:r w:rsidRPr="007A22B4">
              <w:rPr>
                <w:rFonts w:ascii="Myriad Pro Cond" w:hAnsi="Myriad Pro Cond"/>
                <w:sz w:val="18"/>
                <w:szCs w:val="18"/>
              </w:rPr>
              <w:t xml:space="preserve">Építés általános szabályai) (1) </w:t>
            </w:r>
            <w:proofErr w:type="spellStart"/>
            <w:r w:rsidRPr="007A22B4">
              <w:rPr>
                <w:rFonts w:ascii="Myriad Pro Cond" w:hAnsi="Myriad Pro Cond"/>
                <w:sz w:val="18"/>
                <w:szCs w:val="18"/>
              </w:rPr>
              <w:t>bek</w:t>
            </w:r>
            <w:proofErr w:type="spellEnd"/>
            <w:r w:rsidRPr="007A22B4">
              <w:rPr>
                <w:rFonts w:ascii="Myriad Pro Cond" w:hAnsi="Myriad Pro Cond"/>
                <w:sz w:val="18"/>
                <w:szCs w:val="18"/>
              </w:rPr>
              <w:t>. már gondoskodik.</w:t>
            </w:r>
          </w:p>
          <w:p w:rsidR="007A22B4" w:rsidRPr="003A5738" w:rsidRDefault="007A22B4" w:rsidP="00AC5138">
            <w:pPr>
              <w:ind w:left="72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Döntést nem igényel</w:t>
            </w:r>
          </w:p>
        </w:tc>
      </w:tr>
      <w:tr w:rsidR="00AC513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38" w:rsidRPr="00386A75" w:rsidRDefault="00AC5138" w:rsidP="00AC5138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138" w:rsidRPr="00555608" w:rsidRDefault="00AC5138" w:rsidP="00AC5138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Pr="00397D58" w:rsidRDefault="00AC5138" w:rsidP="00397D5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397D58">
              <w:rPr>
                <w:rFonts w:ascii="Myriad Pro Cond" w:hAnsi="Myriad Pro Cond"/>
                <w:sz w:val="18"/>
                <w:szCs w:val="18"/>
              </w:rPr>
              <w:t>A rendelettervezet 36. § (2) bekezdése a rendeltetésszerű használathoz szükséges várakozóhelyek pénzbeli megváltását szabályozza. Az OTÉK ilyen típusú felhatalmazást nem ad, a telken belüli parkolás szükség esetén biztosítható alternatívájaként az 500 m-es körzeten belüli közterületi (magánúti) és más tel</w:t>
            </w:r>
            <w:r w:rsidR="00BE2748" w:rsidRPr="00397D58">
              <w:rPr>
                <w:rFonts w:ascii="Myriad Pro Cond" w:hAnsi="Myriad Pro Cond"/>
                <w:sz w:val="18"/>
                <w:szCs w:val="18"/>
              </w:rPr>
              <w:t xml:space="preserve">ken történő parkolás engedhető </w:t>
            </w:r>
            <w:r w:rsidRPr="00397D58">
              <w:rPr>
                <w:rFonts w:ascii="Myriad Pro Cond" w:hAnsi="Myriad Pro Cond"/>
                <w:sz w:val="18"/>
                <w:szCs w:val="18"/>
              </w:rPr>
              <w:t>meg.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38" w:rsidRPr="00397D58" w:rsidRDefault="00397D58" w:rsidP="00397D5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397D58">
              <w:rPr>
                <w:rFonts w:ascii="Myriad Pro Cond" w:hAnsi="Myriad Pro Cond"/>
                <w:sz w:val="18"/>
                <w:szCs w:val="18"/>
              </w:rPr>
              <w:t>A 36. §</w:t>
            </w:r>
            <w:proofErr w:type="spellStart"/>
            <w:r w:rsidRPr="00397D58">
              <w:rPr>
                <w:rFonts w:ascii="Myriad Pro Cond" w:hAnsi="Myriad Pro Cond"/>
                <w:sz w:val="18"/>
                <w:szCs w:val="18"/>
              </w:rPr>
              <w:t>-t</w:t>
            </w:r>
            <w:proofErr w:type="spellEnd"/>
            <w:r w:rsidRPr="00397D58">
              <w:rPr>
                <w:rFonts w:ascii="Myriad Pro Cond" w:hAnsi="Myriad Pro Cond"/>
                <w:sz w:val="18"/>
                <w:szCs w:val="18"/>
              </w:rPr>
              <w:t xml:space="preserve"> felülvizsgáltuk, a kérdéses rész – több észrevétel alapján - a rendelet-tervezetből töröltük.</w:t>
            </w:r>
          </w:p>
          <w:p w:rsidR="00397D58" w:rsidRPr="00397D58" w:rsidRDefault="00397D58" w:rsidP="00397D5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397D58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AC5138" w:rsidRPr="00687DC5" w:rsidTr="009A2B39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5138" w:rsidRPr="00386A75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38" w:rsidRPr="00386A75" w:rsidRDefault="00AC5138" w:rsidP="00AC5138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138" w:rsidRPr="00555608" w:rsidRDefault="00AC5138" w:rsidP="00AC5138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Pr="007845CA" w:rsidRDefault="00AC5138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7845CA">
              <w:rPr>
                <w:rFonts w:ascii="Myriad Pro Cond" w:hAnsi="Myriad Pro Cond"/>
                <w:sz w:val="18"/>
                <w:szCs w:val="18"/>
              </w:rPr>
              <w:t>A rendelettervezet 3</w:t>
            </w:r>
            <w:proofErr w:type="gramStart"/>
            <w:r w:rsidRPr="007845CA">
              <w:rPr>
                <w:rFonts w:ascii="Myriad Pro Cond" w:hAnsi="Myriad Pro Cond"/>
                <w:sz w:val="18"/>
                <w:szCs w:val="18"/>
              </w:rPr>
              <w:t>.a</w:t>
            </w:r>
            <w:proofErr w:type="gramEnd"/>
            <w:r w:rsidRPr="007845CA">
              <w:rPr>
                <w:rFonts w:ascii="Myriad Pro Cond" w:hAnsi="Myriad Pro Cond"/>
                <w:sz w:val="18"/>
                <w:szCs w:val="18"/>
              </w:rPr>
              <w:t xml:space="preserve"> mellékletén, a Parkolási zónák térképén </w:t>
            </w:r>
            <w:r>
              <w:rPr>
                <w:rFonts w:ascii="Myriad Pro Cond" w:hAnsi="Myriad Pro Cond"/>
                <w:sz w:val="18"/>
                <w:szCs w:val="18"/>
              </w:rPr>
              <w:t>(J</w:t>
            </w:r>
            <w:r w:rsidRPr="007845CA">
              <w:rPr>
                <w:rFonts w:ascii="Myriad Pro Cond" w:hAnsi="Myriad Pro Cond"/>
                <w:sz w:val="18"/>
                <w:szCs w:val="18"/>
              </w:rPr>
              <w:t>óváhagyandó munkarész 62. oldal) a narancssárga színhez nem tartozik felirat, a térképen jelölt EZ-1 jelöléshez (a lap alján) nem tartozik magyarázat, ezt kérem kiegészíteni.</w:t>
            </w:r>
          </w:p>
        </w:tc>
        <w:tc>
          <w:tcPr>
            <w:tcW w:w="36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5138" w:rsidRPr="006029F6" w:rsidRDefault="006029F6" w:rsidP="00AC513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029F6">
              <w:rPr>
                <w:rFonts w:ascii="Myriad Pro Cond" w:hAnsi="Myriad Pro Cond"/>
                <w:sz w:val="18"/>
                <w:szCs w:val="18"/>
              </w:rPr>
              <w:t>A rendelet tervezetet az észrevételnek megfelelően korrigáltuk illetve kiegészítettük</w:t>
            </w:r>
          </w:p>
          <w:p w:rsidR="006029F6" w:rsidRPr="003A5738" w:rsidRDefault="006029F6" w:rsidP="00AC5138">
            <w:pPr>
              <w:ind w:left="72"/>
              <w:rPr>
                <w:rFonts w:ascii="Myriad Pro Cond" w:hAnsi="Myriad Pro Cond"/>
                <w:b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AC5138" w:rsidRPr="00687DC5" w:rsidTr="00D32B92">
        <w:trPr>
          <w:cantSplit/>
          <w:trHeight w:val="170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C5138" w:rsidRPr="00555608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C5138" w:rsidRPr="00555608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5138" w:rsidRPr="00555608" w:rsidRDefault="00AC5138" w:rsidP="00AC5138">
            <w:pPr>
              <w:pStyle w:val="NV"/>
            </w:pPr>
            <w:r w:rsidRPr="00555608">
              <w:t>Budapest Főváros I. Kerület</w:t>
            </w:r>
          </w:p>
          <w:p w:rsidR="00AC5138" w:rsidRPr="00555608" w:rsidRDefault="00AC5138" w:rsidP="00AC5138">
            <w:pPr>
              <w:pStyle w:val="ADAT"/>
              <w:framePr w:hSpace="0" w:wrap="auto" w:vAnchor="margin" w:xAlign="left" w:yAlign="inline"/>
              <w:suppressOverlap w:val="0"/>
            </w:pPr>
            <w:r w:rsidRPr="00555608">
              <w:t>1014 Budapest,</w:t>
            </w:r>
          </w:p>
          <w:p w:rsidR="00AC5138" w:rsidRPr="00555608" w:rsidRDefault="00AC5138" w:rsidP="00AC5138">
            <w:pPr>
              <w:pStyle w:val="ADAT"/>
              <w:framePr w:hSpace="0" w:wrap="auto" w:vAnchor="margin" w:xAlign="left" w:yAlign="inline"/>
              <w:suppressOverlap w:val="0"/>
            </w:pPr>
            <w:r w:rsidRPr="00555608">
              <w:t>Kapisztrán tér 1.</w:t>
            </w:r>
          </w:p>
          <w:p w:rsidR="00AC5138" w:rsidRPr="00555608" w:rsidRDefault="00AC5138" w:rsidP="00AC5138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555608">
              <w:t>Üi</w:t>
            </w:r>
            <w:proofErr w:type="spellEnd"/>
            <w:r w:rsidRPr="00555608">
              <w:t xml:space="preserve">: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C5138" w:rsidRPr="00A262FC" w:rsidRDefault="00AC5138" w:rsidP="00AC5138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138" w:rsidRPr="00A262FC" w:rsidRDefault="00AC5138" w:rsidP="00AC5138">
            <w:pPr>
              <w:jc w:val="center"/>
              <w:rPr>
                <w:rFonts w:ascii="Myriad Pro Cond" w:hAnsi="Myriad Pro Cond"/>
                <w:sz w:val="18"/>
                <w:szCs w:val="18"/>
              </w:rPr>
            </w:pPr>
            <w:r w:rsidRPr="00A262FC">
              <w:rPr>
                <w:rFonts w:ascii="Myriad Pro Cond" w:hAnsi="Myriad Pro Cond"/>
                <w:b/>
                <w:sz w:val="18"/>
                <w:szCs w:val="18"/>
                <w:u w:val="single"/>
              </w:rPr>
              <w:t>NEM ÉRKEZETT VÉLEMÉNY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138" w:rsidRPr="00A262FC" w:rsidRDefault="00AC5138" w:rsidP="00AC5138">
            <w:pPr>
              <w:ind w:left="72"/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138" w:rsidRPr="00A262FC" w:rsidRDefault="00AC5138" w:rsidP="00AC5138">
            <w:pPr>
              <w:ind w:left="72"/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</w:p>
        </w:tc>
      </w:tr>
      <w:tr w:rsidR="00AC5138" w:rsidRPr="00687DC5" w:rsidTr="00D32B92">
        <w:trPr>
          <w:cantSplit/>
          <w:trHeight w:val="170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C5138" w:rsidRPr="00555608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C5138" w:rsidRPr="00555608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5138" w:rsidRPr="00555608" w:rsidRDefault="00AC5138" w:rsidP="00AC5138">
            <w:pPr>
              <w:pStyle w:val="NV"/>
            </w:pPr>
            <w:r w:rsidRPr="00555608">
              <w:t>Budapest Főváros IX. Kerület</w:t>
            </w:r>
          </w:p>
          <w:p w:rsidR="00AC5138" w:rsidRPr="00555608" w:rsidRDefault="00AC5138" w:rsidP="00AC5138">
            <w:pPr>
              <w:pStyle w:val="ADAT"/>
              <w:framePr w:hSpace="0" w:wrap="auto" w:vAnchor="margin" w:xAlign="left" w:yAlign="inline"/>
              <w:suppressOverlap w:val="0"/>
            </w:pPr>
            <w:r w:rsidRPr="00555608">
              <w:t>1092 Budapest,</w:t>
            </w:r>
          </w:p>
          <w:p w:rsidR="00AC5138" w:rsidRPr="00555608" w:rsidRDefault="00AC5138" w:rsidP="00AC5138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555608">
              <w:t>Bakáts</w:t>
            </w:r>
            <w:proofErr w:type="spellEnd"/>
            <w:r w:rsidRPr="00555608">
              <w:t xml:space="preserve"> tér 14.</w:t>
            </w:r>
          </w:p>
          <w:p w:rsidR="00AC5138" w:rsidRPr="00555608" w:rsidRDefault="00AC5138" w:rsidP="00AC5138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555608">
              <w:t>Üi</w:t>
            </w:r>
            <w:proofErr w:type="spellEnd"/>
            <w:r w:rsidRPr="00555608">
              <w:t>: 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C5138" w:rsidRPr="00A262FC" w:rsidRDefault="00AC5138" w:rsidP="00AC5138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138" w:rsidRPr="00A262FC" w:rsidRDefault="00AC5138" w:rsidP="00AC5138">
            <w:pPr>
              <w:jc w:val="center"/>
              <w:rPr>
                <w:rFonts w:ascii="Myriad Pro Cond" w:hAnsi="Myriad Pro Cond"/>
                <w:sz w:val="18"/>
                <w:szCs w:val="18"/>
              </w:rPr>
            </w:pPr>
            <w:r w:rsidRPr="00A262FC">
              <w:rPr>
                <w:rFonts w:ascii="Myriad Pro Cond" w:hAnsi="Myriad Pro Cond"/>
                <w:b/>
                <w:sz w:val="18"/>
                <w:szCs w:val="18"/>
                <w:u w:val="single"/>
              </w:rPr>
              <w:t>NEM ÉRKEZETT VÉLEMÉNY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138" w:rsidRPr="00A262FC" w:rsidRDefault="00AC5138" w:rsidP="00AC5138">
            <w:pPr>
              <w:ind w:left="72"/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138" w:rsidRPr="00A262FC" w:rsidRDefault="00AC5138" w:rsidP="00AC5138">
            <w:pPr>
              <w:ind w:left="72"/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</w:p>
        </w:tc>
      </w:tr>
      <w:tr w:rsidR="00AC5138" w:rsidRPr="00687DC5" w:rsidTr="00D32B92">
        <w:trPr>
          <w:cantSplit/>
          <w:trHeight w:val="170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C5138" w:rsidRPr="00133E1F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C5138" w:rsidRPr="00133E1F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5138" w:rsidRPr="00133E1F" w:rsidRDefault="00AC5138" w:rsidP="00AC5138">
            <w:pPr>
              <w:pStyle w:val="NV"/>
            </w:pPr>
            <w:r w:rsidRPr="00133E1F">
              <w:t>Budapest Főváros XII. kerület Hegyvidék Önkormányzat, Alpolgármester</w:t>
            </w:r>
          </w:p>
          <w:p w:rsidR="00AC5138" w:rsidRPr="00133E1F" w:rsidRDefault="00AC5138" w:rsidP="00AC5138">
            <w:pPr>
              <w:pStyle w:val="NV"/>
              <w:rPr>
                <w:b w:val="0"/>
              </w:rPr>
            </w:pPr>
            <w:r w:rsidRPr="00133E1F">
              <w:rPr>
                <w:b w:val="0"/>
              </w:rPr>
              <w:t>1126 Budapest,</w:t>
            </w:r>
          </w:p>
          <w:p w:rsidR="00AC5138" w:rsidRPr="00133E1F" w:rsidRDefault="00AC5138" w:rsidP="00AC5138">
            <w:pPr>
              <w:pStyle w:val="NV"/>
              <w:rPr>
                <w:b w:val="0"/>
              </w:rPr>
            </w:pPr>
            <w:r>
              <w:rPr>
                <w:b w:val="0"/>
              </w:rPr>
              <w:t>Böszörményi út 23-25.</w:t>
            </w:r>
          </w:p>
          <w:p w:rsidR="00AC5138" w:rsidRPr="00133E1F" w:rsidRDefault="00AC5138" w:rsidP="00AC5138">
            <w:pPr>
              <w:pStyle w:val="NV"/>
              <w:rPr>
                <w:b w:val="0"/>
              </w:rPr>
            </w:pPr>
            <w:proofErr w:type="spellStart"/>
            <w:r w:rsidRPr="00133E1F">
              <w:rPr>
                <w:b w:val="0"/>
              </w:rPr>
              <w:t>Ü</w:t>
            </w:r>
            <w:proofErr w:type="gramStart"/>
            <w:r w:rsidRPr="00133E1F">
              <w:rPr>
                <w:b w:val="0"/>
              </w:rPr>
              <w:t>.i</w:t>
            </w:r>
            <w:proofErr w:type="spellEnd"/>
            <w:r w:rsidRPr="00133E1F">
              <w:rPr>
                <w:b w:val="0"/>
              </w:rPr>
              <w:t>.</w:t>
            </w:r>
            <w:proofErr w:type="gramEnd"/>
            <w:r w:rsidRPr="00133E1F">
              <w:rPr>
                <w:b w:val="0"/>
              </w:rPr>
              <w:t xml:space="preserve">: </w:t>
            </w:r>
            <w:r>
              <w:rPr>
                <w:b w:val="0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C5138" w:rsidRPr="00133E1F" w:rsidRDefault="00AC5138" w:rsidP="00AC5138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-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138" w:rsidRPr="00133E1F" w:rsidRDefault="00AC5138" w:rsidP="00AC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 Cond" w:hAnsi="Myriad Pro Cond"/>
                <w:sz w:val="18"/>
                <w:szCs w:val="18"/>
              </w:rPr>
            </w:pPr>
            <w:r w:rsidRPr="00A262FC">
              <w:rPr>
                <w:rFonts w:ascii="Myriad Pro Cond" w:hAnsi="Myriad Pro Cond"/>
                <w:b/>
                <w:sz w:val="18"/>
                <w:szCs w:val="18"/>
                <w:u w:val="single"/>
              </w:rPr>
              <w:t>NEM ÉRKEZETT VÉLEMÉNY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138" w:rsidRPr="00133E1F" w:rsidRDefault="00AC5138" w:rsidP="00AC5138">
            <w:pPr>
              <w:ind w:left="72"/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138" w:rsidRPr="003A5738" w:rsidRDefault="00AC5138" w:rsidP="00AC5138">
            <w:pPr>
              <w:ind w:left="72"/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</w:p>
        </w:tc>
      </w:tr>
      <w:tr w:rsidR="00AC5138" w:rsidRPr="00687DC5" w:rsidTr="00D32B92">
        <w:trPr>
          <w:cantSplit/>
          <w:trHeight w:val="170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C5138" w:rsidRPr="00133E1F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C5138" w:rsidRPr="00133E1F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  <w:r w:rsidRPr="00133E1F"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5138" w:rsidRPr="00133E1F" w:rsidRDefault="00AC5138" w:rsidP="00AC5138">
            <w:pPr>
              <w:spacing w:after="0" w:line="240" w:lineRule="auto"/>
              <w:rPr>
                <w:rFonts w:ascii="Myriad Pro Cond" w:hAnsi="Myriad Pro Cond"/>
                <w:b/>
                <w:sz w:val="18"/>
                <w:szCs w:val="18"/>
              </w:rPr>
            </w:pPr>
            <w:r w:rsidRPr="00133E1F">
              <w:rPr>
                <w:rFonts w:ascii="Myriad Pro Cond" w:hAnsi="Myriad Pro Cond"/>
                <w:b/>
                <w:sz w:val="18"/>
                <w:szCs w:val="18"/>
              </w:rPr>
              <w:t>Budapest Főváros XXI. Kerület</w:t>
            </w:r>
          </w:p>
          <w:p w:rsidR="00AC5138" w:rsidRPr="00133E1F" w:rsidRDefault="00AC5138" w:rsidP="00AC5138">
            <w:pPr>
              <w:spacing w:after="0" w:line="240" w:lineRule="auto"/>
              <w:rPr>
                <w:rFonts w:ascii="Myriad Pro Cond" w:hAnsi="Myriad Pro Cond"/>
                <w:b/>
                <w:sz w:val="18"/>
                <w:szCs w:val="18"/>
              </w:rPr>
            </w:pPr>
            <w:r w:rsidRPr="00133E1F">
              <w:rPr>
                <w:rFonts w:ascii="Myriad Pro Cond" w:hAnsi="Myriad Pro Cond"/>
                <w:b/>
                <w:sz w:val="18"/>
                <w:szCs w:val="18"/>
              </w:rPr>
              <w:t>Csepeli Polgármesteri Hivatal</w:t>
            </w:r>
          </w:p>
          <w:p w:rsidR="00AC5138" w:rsidRPr="00133E1F" w:rsidRDefault="00AC5138" w:rsidP="00AC5138">
            <w:pPr>
              <w:pStyle w:val="ADAT"/>
              <w:framePr w:hSpace="0" w:wrap="auto" w:vAnchor="margin" w:xAlign="left" w:yAlign="inline"/>
              <w:suppressOverlap w:val="0"/>
            </w:pPr>
            <w:r w:rsidRPr="00133E1F">
              <w:t>1211 Budapest, Kossuth Lajos utca 65.</w:t>
            </w:r>
          </w:p>
          <w:p w:rsidR="00AC5138" w:rsidRPr="007C07CF" w:rsidRDefault="00AC5138" w:rsidP="00AC5138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133E1F">
              <w:t>Ü</w:t>
            </w:r>
            <w:proofErr w:type="gramStart"/>
            <w:r w:rsidRPr="00133E1F">
              <w:t>.i</w:t>
            </w:r>
            <w:proofErr w:type="spellEnd"/>
            <w:r w:rsidRPr="00133E1F">
              <w:t>.</w:t>
            </w:r>
            <w:proofErr w:type="gramEnd"/>
            <w:r w:rsidRPr="00133E1F">
              <w:t xml:space="preserve">: </w:t>
            </w: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C5138" w:rsidRPr="00133E1F" w:rsidRDefault="00AC5138" w:rsidP="00AC5138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-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138" w:rsidRPr="00133E1F" w:rsidRDefault="00AC5138" w:rsidP="00AC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 Cond" w:hAnsi="Myriad Pro Cond"/>
                <w:sz w:val="18"/>
                <w:szCs w:val="18"/>
              </w:rPr>
            </w:pPr>
            <w:r w:rsidRPr="00A262FC">
              <w:rPr>
                <w:rFonts w:ascii="Myriad Pro Cond" w:hAnsi="Myriad Pro Cond"/>
                <w:b/>
                <w:sz w:val="18"/>
                <w:szCs w:val="18"/>
                <w:u w:val="single"/>
              </w:rPr>
              <w:t>NEM ÉRKEZETT VÉLEMÉNY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5138" w:rsidRPr="00133E1F" w:rsidRDefault="00AC5138" w:rsidP="00AC5138">
            <w:pPr>
              <w:ind w:left="72"/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5138" w:rsidRPr="003A5738" w:rsidRDefault="00AC5138" w:rsidP="00AC5138">
            <w:pPr>
              <w:ind w:left="72"/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</w:p>
        </w:tc>
      </w:tr>
      <w:tr w:rsidR="00AC5138" w:rsidRPr="00687DC5" w:rsidTr="00D32B92">
        <w:trPr>
          <w:cantSplit/>
          <w:trHeight w:val="170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C5138" w:rsidRPr="003944D1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C5138" w:rsidRPr="003944D1" w:rsidRDefault="00AC5138" w:rsidP="00AC5138">
            <w:pPr>
              <w:pStyle w:val="IKTATO"/>
              <w:framePr w:hSpace="0" w:wrap="auto" w:vAnchor="margin" w:xAlign="left" w:yAlign="inline"/>
              <w:suppressOverlap w:val="0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5138" w:rsidRPr="003944D1" w:rsidRDefault="00AC5138" w:rsidP="00AC5138">
            <w:pPr>
              <w:spacing w:after="0" w:line="240" w:lineRule="auto"/>
              <w:rPr>
                <w:rFonts w:ascii="Myriad Pro Cond" w:hAnsi="Myriad Pro Cond"/>
                <w:b/>
                <w:sz w:val="18"/>
                <w:szCs w:val="18"/>
              </w:rPr>
            </w:pPr>
            <w:r w:rsidRPr="003944D1">
              <w:rPr>
                <w:rFonts w:ascii="Myriad Pro Cond" w:hAnsi="Myriad Pro Cond"/>
                <w:b/>
                <w:sz w:val="18"/>
                <w:szCs w:val="18"/>
              </w:rPr>
              <w:t>Budafok-Tétény Budapest XXII. Kerületi Polgármesteri Hivatal, Főépítészi és Városrendezési Iroda</w:t>
            </w:r>
          </w:p>
          <w:p w:rsidR="00AC5138" w:rsidRPr="003944D1" w:rsidRDefault="00AC5138" w:rsidP="00AC5138">
            <w:pPr>
              <w:pStyle w:val="ADAT"/>
              <w:framePr w:hSpace="0" w:wrap="auto" w:vAnchor="margin" w:xAlign="left" w:yAlign="inline"/>
              <w:suppressOverlap w:val="0"/>
            </w:pPr>
            <w:r w:rsidRPr="003944D1">
              <w:t xml:space="preserve">1221 Budapest, </w:t>
            </w:r>
          </w:p>
          <w:p w:rsidR="00AC5138" w:rsidRPr="003944D1" w:rsidRDefault="00AC5138" w:rsidP="00AC5138">
            <w:pPr>
              <w:pStyle w:val="ADAT"/>
              <w:framePr w:hSpace="0" w:wrap="auto" w:vAnchor="margin" w:xAlign="left" w:yAlign="inline"/>
              <w:suppressOverlap w:val="0"/>
            </w:pPr>
            <w:r w:rsidRPr="003944D1">
              <w:t>Városház tér 11</w:t>
            </w:r>
            <w:proofErr w:type="gramStart"/>
            <w:r w:rsidRPr="003944D1">
              <w:t>..</w:t>
            </w:r>
            <w:proofErr w:type="gramEnd"/>
          </w:p>
          <w:p w:rsidR="00AC5138" w:rsidRPr="007C07CF" w:rsidRDefault="00AC5138" w:rsidP="00AC5138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3944D1">
              <w:t>Ü</w:t>
            </w:r>
            <w:proofErr w:type="gramStart"/>
            <w:r w:rsidRPr="003944D1">
              <w:t>.i</w:t>
            </w:r>
            <w:proofErr w:type="spellEnd"/>
            <w:r w:rsidRPr="003944D1">
              <w:t>.</w:t>
            </w:r>
            <w:proofErr w:type="gramEnd"/>
            <w:r w:rsidRPr="003944D1">
              <w:t xml:space="preserve">: </w:t>
            </w: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C5138" w:rsidRPr="003944D1" w:rsidRDefault="00AC5138" w:rsidP="00AC5138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-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138" w:rsidRPr="003944D1" w:rsidRDefault="00AC5138" w:rsidP="00AC5138">
            <w:pPr>
              <w:jc w:val="center"/>
              <w:rPr>
                <w:rFonts w:ascii="Myriad Pro Cond" w:hAnsi="Myriad Pro Cond"/>
                <w:sz w:val="18"/>
                <w:szCs w:val="18"/>
              </w:rPr>
            </w:pPr>
            <w:r w:rsidRPr="00A262FC">
              <w:rPr>
                <w:rFonts w:ascii="Myriad Pro Cond" w:hAnsi="Myriad Pro Cond"/>
                <w:b/>
                <w:sz w:val="18"/>
                <w:szCs w:val="18"/>
                <w:u w:val="single"/>
              </w:rPr>
              <w:t>NEM ÉRKEZETT VÉLEMÉNY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5138" w:rsidRPr="00133E1F" w:rsidRDefault="00AC5138" w:rsidP="00AC5138">
            <w:pPr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5138" w:rsidRPr="003A5738" w:rsidRDefault="00AC5138" w:rsidP="00AC5138">
            <w:pPr>
              <w:ind w:left="72"/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</w:p>
        </w:tc>
      </w:tr>
      <w:tr w:rsidR="00AC5138" w:rsidRPr="00687DC5" w:rsidTr="00D32B92">
        <w:trPr>
          <w:cantSplit/>
          <w:trHeight w:val="170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C5138" w:rsidRPr="001B3F9D" w:rsidRDefault="00AC5138" w:rsidP="00AC5138">
            <w:pPr>
              <w:pStyle w:val="Szvegtrzs"/>
              <w:spacing w:after="0"/>
              <w:ind w:left="113" w:right="113"/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C5138" w:rsidRPr="001B3F9D" w:rsidRDefault="00AC5138" w:rsidP="00AC5138">
            <w:pPr>
              <w:pStyle w:val="Szvegtrzs"/>
              <w:spacing w:after="0"/>
              <w:ind w:left="113" w:right="113"/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5138" w:rsidRPr="001B3F9D" w:rsidRDefault="00AC5138" w:rsidP="00AC5138">
            <w:pPr>
              <w:pStyle w:val="NV"/>
            </w:pPr>
            <w:r w:rsidRPr="001B3F9D">
              <w:t>Budaörs Város Önkormányzata, Műszaki Ügyosztály,</w:t>
            </w:r>
          </w:p>
          <w:p w:rsidR="00AC5138" w:rsidRPr="001B3F9D" w:rsidRDefault="00AC5138" w:rsidP="00AC5138">
            <w:pPr>
              <w:pStyle w:val="NV"/>
            </w:pPr>
            <w:r w:rsidRPr="001B3F9D">
              <w:t>Főépítészi Iroda</w:t>
            </w:r>
          </w:p>
          <w:p w:rsidR="00AC5138" w:rsidRPr="001B3F9D" w:rsidRDefault="00AC5138" w:rsidP="00AC5138">
            <w:pPr>
              <w:pStyle w:val="ADAT"/>
              <w:framePr w:hSpace="0" w:wrap="auto" w:vAnchor="margin" w:xAlign="left" w:yAlign="inline"/>
              <w:suppressOverlap w:val="0"/>
            </w:pPr>
            <w:r w:rsidRPr="001B3F9D">
              <w:t>2040 Budaörs, Szabadság út 134.</w:t>
            </w:r>
          </w:p>
          <w:p w:rsidR="00AC5138" w:rsidRPr="001B3F9D" w:rsidRDefault="00AC5138" w:rsidP="00AC5138">
            <w:pPr>
              <w:pStyle w:val="ADAT"/>
              <w:framePr w:hSpace="0" w:wrap="auto" w:vAnchor="margin" w:xAlign="left" w:yAlign="inline"/>
              <w:suppressOverlap w:val="0"/>
              <w:rPr>
                <w:sz w:val="18"/>
              </w:rPr>
            </w:pPr>
            <w:proofErr w:type="spellStart"/>
            <w:r>
              <w:t>Ü</w:t>
            </w:r>
            <w:proofErr w:type="gramStart"/>
            <w:r>
              <w:t>.i</w:t>
            </w:r>
            <w:proofErr w:type="spellEnd"/>
            <w:proofErr w:type="gramEnd"/>
            <w:r w:rsidRPr="003944D1">
              <w:t xml:space="preserve">: </w:t>
            </w: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C5138" w:rsidRPr="001B3F9D" w:rsidRDefault="00AC5138" w:rsidP="00AC5138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-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138" w:rsidRPr="001B3F9D" w:rsidRDefault="00AC5138" w:rsidP="00AC5138">
            <w:pPr>
              <w:spacing w:after="60"/>
              <w:jc w:val="center"/>
              <w:rPr>
                <w:rFonts w:ascii="Myriad Pro Cond" w:hAnsi="Myriad Pro Cond"/>
                <w:sz w:val="18"/>
                <w:szCs w:val="18"/>
              </w:rPr>
            </w:pPr>
            <w:r w:rsidRPr="00A262FC">
              <w:rPr>
                <w:rFonts w:ascii="Myriad Pro Cond" w:hAnsi="Myriad Pro Cond"/>
                <w:b/>
                <w:sz w:val="18"/>
                <w:szCs w:val="18"/>
                <w:u w:val="single"/>
              </w:rPr>
              <w:t>NEM ÉRKEZETT VÉLEMÉNY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5138" w:rsidRPr="001B3F9D" w:rsidRDefault="00AC5138" w:rsidP="00AC5138">
            <w:pPr>
              <w:ind w:left="72"/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5138" w:rsidRPr="003A5738" w:rsidRDefault="00AC5138" w:rsidP="00AC5138">
            <w:pPr>
              <w:ind w:left="72"/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</w:p>
        </w:tc>
      </w:tr>
    </w:tbl>
    <w:p w:rsidR="00D32B92" w:rsidRDefault="00D32B92" w:rsidP="00D32B92">
      <w:r>
        <w:br w:type="page"/>
      </w:r>
    </w:p>
    <w:tbl>
      <w:tblPr>
        <w:tblpPr w:leftFromText="141" w:rightFromText="141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695"/>
        <w:gridCol w:w="535"/>
        <w:gridCol w:w="3630"/>
        <w:gridCol w:w="3631"/>
      </w:tblGrid>
      <w:tr w:rsidR="00D32B92" w:rsidRPr="00687DC5" w:rsidTr="00D32B92">
        <w:trPr>
          <w:cantSplit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D32B92" w:rsidRPr="0028526A" w:rsidRDefault="00D32B92" w:rsidP="00D32B92">
            <w:pPr>
              <w:spacing w:before="60" w:after="60"/>
              <w:ind w:left="74"/>
              <w:rPr>
                <w:rFonts w:ascii="Myriad Pro Cond" w:hAnsi="Myriad Pro Cond"/>
                <w:b/>
                <w:color w:val="FFFFFF"/>
                <w:sz w:val="18"/>
                <w:szCs w:val="18"/>
              </w:rPr>
            </w:pPr>
          </w:p>
        </w:tc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D32B92" w:rsidRPr="0028526A" w:rsidRDefault="00D32B92" w:rsidP="00D32B92">
            <w:pPr>
              <w:spacing w:before="60" w:after="60"/>
              <w:ind w:left="74"/>
              <w:rPr>
                <w:rFonts w:ascii="Myriad Pro Cond" w:hAnsi="Myriad Pro Cond"/>
                <w:b/>
                <w:color w:val="FFFFFF"/>
                <w:sz w:val="18"/>
                <w:szCs w:val="18"/>
              </w:rPr>
            </w:pPr>
            <w:r w:rsidRPr="0028526A">
              <w:rPr>
                <w:rFonts w:ascii="Myriad Pro Cond" w:hAnsi="Myriad Pro Cond"/>
                <w:b/>
                <w:color w:val="FFFFFF"/>
                <w:sz w:val="18"/>
                <w:szCs w:val="18"/>
              </w:rPr>
              <w:t>EGYÉB CÍMZETTEK (partnerek)</w:t>
            </w:r>
          </w:p>
        </w:tc>
      </w:tr>
      <w:tr w:rsidR="00655E5D" w:rsidRPr="00687DC5" w:rsidTr="009A2B39">
        <w:trPr>
          <w:cantSplit/>
          <w:trHeight w:val="179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5E5D" w:rsidRPr="00AE274C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  <w:r>
              <w:t>-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5E5D" w:rsidRPr="00AE274C" w:rsidRDefault="00593E67" w:rsidP="00655E5D">
            <w:pPr>
              <w:pStyle w:val="IKTATO"/>
              <w:framePr w:hSpace="0" w:wrap="auto" w:vAnchor="margin" w:xAlign="left" w:yAlign="inline"/>
              <w:suppressOverlap w:val="0"/>
            </w:pPr>
            <w:r>
              <w:t>6/2018.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5D" w:rsidRPr="00AE274C" w:rsidRDefault="00655E5D" w:rsidP="00655E5D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AE274C">
              <w:rPr>
                <w:b/>
                <w:sz w:val="18"/>
                <w:szCs w:val="18"/>
              </w:rPr>
              <w:t>Levegő Munkacsoport</w:t>
            </w:r>
          </w:p>
          <w:p w:rsidR="00655E5D" w:rsidRPr="00AE274C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  <w:r w:rsidRPr="00AE274C">
              <w:t>1465 Budapest, Pf. 1676</w:t>
            </w:r>
          </w:p>
          <w:p w:rsidR="00655E5D" w:rsidRPr="00AE274C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A</w:t>
            </w:r>
            <w:r w:rsidRPr="00AE274C">
              <w:t>.i</w:t>
            </w:r>
            <w:proofErr w:type="spellEnd"/>
            <w:r w:rsidRPr="00AE274C">
              <w:t xml:space="preserve">.: </w:t>
            </w:r>
            <w:proofErr w:type="spellStart"/>
            <w:r w:rsidRPr="00AE274C">
              <w:t>Schnier</w:t>
            </w:r>
            <w:proofErr w:type="spellEnd"/>
            <w:r w:rsidRPr="00AE274C">
              <w:t xml:space="preserve"> Mária tematikus projektvezető</w:t>
            </w:r>
          </w:p>
          <w:p w:rsidR="00655E5D" w:rsidRPr="00AE274C" w:rsidRDefault="00655E5D" w:rsidP="00655E5D">
            <w:pPr>
              <w:pStyle w:val="ADAT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5E5D" w:rsidRPr="00AE274C" w:rsidRDefault="00EB34AC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2018</w:t>
            </w:r>
            <w:r w:rsidR="00593E67">
              <w:rPr>
                <w:rFonts w:ascii="Myriad Pro Cond" w:hAnsi="Myriad Pro Cond"/>
                <w:sz w:val="18"/>
                <w:szCs w:val="18"/>
              </w:rPr>
              <w:t>.02.27.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5E5D" w:rsidRPr="003A5738" w:rsidRDefault="00655E5D" w:rsidP="00655E5D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Észrevétel: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5E5D" w:rsidRPr="003A5738" w:rsidRDefault="00655E5D" w:rsidP="00655E5D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Válasz:</w:t>
            </w:r>
          </w:p>
        </w:tc>
      </w:tr>
      <w:tr w:rsidR="00655E5D" w:rsidRPr="00687DC5" w:rsidTr="009A2B39">
        <w:trPr>
          <w:cantSplit/>
          <w:trHeight w:val="26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5E5D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5E5D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5D" w:rsidRPr="00AE274C" w:rsidRDefault="00655E5D" w:rsidP="00655E5D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5E5D" w:rsidRDefault="00655E5D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55E5D" w:rsidRPr="00101A75" w:rsidRDefault="00C83252" w:rsidP="00101A7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101A75">
              <w:rPr>
                <w:rFonts w:ascii="Myriad Pro Cond" w:hAnsi="Myriad Pro Cond"/>
                <w:sz w:val="18"/>
                <w:szCs w:val="18"/>
              </w:rPr>
              <w:t xml:space="preserve">A tervi alátámasztó munkarész tárgyalja a tetőkertek beszámíthatóságának elvét. Ezzel kapcsolatban </w:t>
            </w:r>
            <w:r w:rsidR="00D84387" w:rsidRPr="00101A75">
              <w:rPr>
                <w:rFonts w:ascii="Myriad Pro Cond" w:hAnsi="Myriad Pro Cond"/>
                <w:sz w:val="18"/>
                <w:szCs w:val="18"/>
              </w:rPr>
              <w:t>megjegyezzük, hogy ezt a szabál</w:t>
            </w:r>
            <w:r w:rsidRPr="00101A75">
              <w:rPr>
                <w:rFonts w:ascii="Myriad Pro Cond" w:hAnsi="Myriad Pro Cond"/>
                <w:sz w:val="18"/>
                <w:szCs w:val="18"/>
              </w:rPr>
              <w:t>yozási értékelést túl</w:t>
            </w:r>
            <w:r w:rsidR="00D84387" w:rsidRPr="00101A75">
              <w:rPr>
                <w:rFonts w:ascii="Myriad Pro Cond" w:hAnsi="Myriad Pro Cond"/>
                <w:sz w:val="18"/>
                <w:szCs w:val="18"/>
              </w:rPr>
              <w:t xml:space="preserve">ságosan engedékenynek tartjuk, </w:t>
            </w:r>
            <w:r w:rsidRPr="00101A75">
              <w:rPr>
                <w:rFonts w:ascii="Myriad Pro Cond" w:hAnsi="Myriad Pro Cond"/>
                <w:sz w:val="18"/>
                <w:szCs w:val="18"/>
              </w:rPr>
              <w:t xml:space="preserve">mivel az építési felületeken létesített különböző vastagságú termőrétegek </w:t>
            </w:r>
            <w:proofErr w:type="gramStart"/>
            <w:r w:rsidRPr="00101A75">
              <w:rPr>
                <w:rFonts w:ascii="Myriad Pro Cond" w:hAnsi="Myriad Pro Cond"/>
                <w:sz w:val="18"/>
                <w:szCs w:val="18"/>
              </w:rPr>
              <w:t>növényborítottságának  fenntartása</w:t>
            </w:r>
            <w:proofErr w:type="gramEnd"/>
            <w:r w:rsidRPr="00101A75">
              <w:rPr>
                <w:rFonts w:ascii="Myriad Pro Cond" w:hAnsi="Myriad Pro Cond"/>
                <w:sz w:val="18"/>
                <w:szCs w:val="18"/>
              </w:rPr>
              <w:t xml:space="preserve"> teljesen a</w:t>
            </w:r>
            <w:r w:rsidR="00D84387" w:rsidRPr="00101A75">
              <w:rPr>
                <w:rFonts w:ascii="Myriad Pro Cond" w:hAnsi="Myriad Pro Cond"/>
                <w:sz w:val="18"/>
                <w:szCs w:val="18"/>
              </w:rPr>
              <w:t xml:space="preserve"> mindenkori tulajdonostól függ, míg az eredeti </w:t>
            </w:r>
            <w:r w:rsidRPr="00101A75">
              <w:rPr>
                <w:rFonts w:ascii="Myriad Pro Cond" w:hAnsi="Myriad Pro Cond"/>
                <w:sz w:val="18"/>
                <w:szCs w:val="18"/>
              </w:rPr>
              <w:t>altal</w:t>
            </w:r>
            <w:r w:rsidR="00D84387" w:rsidRPr="00101A75">
              <w:rPr>
                <w:rFonts w:ascii="Myriad Pro Cond" w:hAnsi="Myriad Pro Cond"/>
                <w:sz w:val="18"/>
                <w:szCs w:val="18"/>
              </w:rPr>
              <w:t>ajj</w:t>
            </w:r>
            <w:r w:rsidRPr="00101A75">
              <w:rPr>
                <w:rFonts w:ascii="Myriad Pro Cond" w:hAnsi="Myriad Pro Cond"/>
                <w:sz w:val="18"/>
                <w:szCs w:val="18"/>
              </w:rPr>
              <w:t>a</w:t>
            </w:r>
            <w:r w:rsidR="00D84387" w:rsidRPr="00101A75">
              <w:rPr>
                <w:rFonts w:ascii="Myriad Pro Cond" w:hAnsi="Myriad Pro Cond"/>
                <w:sz w:val="18"/>
                <w:szCs w:val="18"/>
              </w:rPr>
              <w:t>l közvetlen vertikális kapcsolatban álló talajb</w:t>
            </w:r>
            <w:r w:rsidRPr="00101A75">
              <w:rPr>
                <w:rFonts w:ascii="Myriad Pro Cond" w:hAnsi="Myriad Pro Cond"/>
                <w:sz w:val="18"/>
                <w:szCs w:val="18"/>
              </w:rPr>
              <w:t>an élő</w:t>
            </w:r>
            <w:r w:rsidR="00D84387" w:rsidRPr="00101A75">
              <w:rPr>
                <w:rFonts w:ascii="Myriad Pro Cond" w:hAnsi="Myriad Pro Cond"/>
                <w:sz w:val="18"/>
                <w:szCs w:val="18"/>
              </w:rPr>
              <w:t xml:space="preserve"> fák egy-két évtized elteltével, ha megélik, önfenntartóvá válva fejtik ki kondicionáló esztétikai és lélektani hatá</w:t>
            </w:r>
            <w:r w:rsidRPr="00101A75">
              <w:rPr>
                <w:rFonts w:ascii="Myriad Pro Cond" w:hAnsi="Myriad Pro Cond"/>
                <w:sz w:val="18"/>
                <w:szCs w:val="18"/>
              </w:rPr>
              <w:t>sukat.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49" w:rsidRPr="00101A75" w:rsidRDefault="00101A75" w:rsidP="00101A7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101A75">
              <w:rPr>
                <w:rFonts w:ascii="Myriad Pro Cond" w:hAnsi="Myriad Pro Cond"/>
                <w:sz w:val="18"/>
                <w:szCs w:val="18"/>
              </w:rPr>
              <w:t xml:space="preserve">A tetőkertek beszámíthatóságát a KÉSZ külön nem szabályozza, így az az OTÉK alapján történhet. A főváros esetében az építési övezetekre előírt minimális zöldfelület mértékét az </w:t>
            </w:r>
            <w:proofErr w:type="spellStart"/>
            <w:r w:rsidRPr="00101A75">
              <w:rPr>
                <w:rFonts w:ascii="Myriad Pro Cond" w:hAnsi="Myriad Pro Cond"/>
                <w:sz w:val="18"/>
                <w:szCs w:val="18"/>
              </w:rPr>
              <w:t>OTÉK-on</w:t>
            </w:r>
            <w:proofErr w:type="spellEnd"/>
            <w:r w:rsidRPr="00101A75">
              <w:rPr>
                <w:rFonts w:ascii="Myriad Pro Cond" w:hAnsi="Myriad Pro Cond"/>
                <w:sz w:val="18"/>
                <w:szCs w:val="18"/>
              </w:rPr>
              <w:t xml:space="preserve"> felül a TSZT is befolyásolja (általánosan magasabb zöldfelületi értéket kíván meg még az </w:t>
            </w:r>
            <w:proofErr w:type="spellStart"/>
            <w:r w:rsidRPr="00101A75">
              <w:rPr>
                <w:rFonts w:ascii="Myriad Pro Cond" w:hAnsi="Myriad Pro Cond"/>
                <w:sz w:val="18"/>
                <w:szCs w:val="18"/>
              </w:rPr>
              <w:t>OTÉK-hoz</w:t>
            </w:r>
            <w:proofErr w:type="spellEnd"/>
            <w:r w:rsidRPr="00101A75">
              <w:rPr>
                <w:rFonts w:ascii="Myriad Pro Cond" w:hAnsi="Myriad Pro Cond"/>
                <w:sz w:val="18"/>
                <w:szCs w:val="18"/>
              </w:rPr>
              <w:t xml:space="preserve"> képest is). A tetőkertek zöldfelülete ugyan beleszámítható a minimális zöldfelületbe, de ez csak kisebb részét képezi az egész értéknek. A tetőkertek kialakítása így is kedvezőbb </w:t>
            </w:r>
            <w:proofErr w:type="gramStart"/>
            <w:r w:rsidRPr="00101A75">
              <w:rPr>
                <w:rFonts w:ascii="Myriad Pro Cond" w:hAnsi="Myriad Pro Cond"/>
                <w:sz w:val="18"/>
                <w:szCs w:val="18"/>
              </w:rPr>
              <w:t>hatású</w:t>
            </w:r>
            <w:proofErr w:type="gramEnd"/>
            <w:r w:rsidRPr="00101A75">
              <w:rPr>
                <w:rFonts w:ascii="Myriad Pro Cond" w:hAnsi="Myriad Pro Cond"/>
                <w:sz w:val="18"/>
                <w:szCs w:val="18"/>
              </w:rPr>
              <w:t xml:space="preserve"> mint ha szilárd burkolatú tetők alakulnak ki. A beszámíthatóságuk tehát elsősorban a kialakítást ösztönzi. Ezért az </w:t>
            </w:r>
            <w:proofErr w:type="spellStart"/>
            <w:r w:rsidR="00435A49" w:rsidRPr="00101A75">
              <w:rPr>
                <w:rFonts w:ascii="Myriad Pro Cond" w:hAnsi="Myriad Pro Cond"/>
                <w:sz w:val="18"/>
                <w:szCs w:val="18"/>
              </w:rPr>
              <w:t>OTÉK-hoz</w:t>
            </w:r>
            <w:proofErr w:type="spellEnd"/>
            <w:r w:rsidRPr="00101A75">
              <w:rPr>
                <w:rFonts w:ascii="Myriad Pro Cond" w:hAnsi="Myriad Pro Cond"/>
                <w:sz w:val="18"/>
                <w:szCs w:val="18"/>
              </w:rPr>
              <w:t xml:space="preserve"> képes szigorítás nem tervezett.</w:t>
            </w:r>
          </w:p>
          <w:p w:rsidR="00101A75" w:rsidRPr="00101A75" w:rsidRDefault="00101A75" w:rsidP="00101A7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101A75">
              <w:rPr>
                <w:rFonts w:ascii="Arial Narrow" w:hAnsi="Arial Narrow"/>
                <w:b/>
                <w:sz w:val="18"/>
                <w:szCs w:val="18"/>
              </w:rPr>
              <w:t>Elfogadásra nem javasolt</w:t>
            </w:r>
          </w:p>
        </w:tc>
      </w:tr>
      <w:tr w:rsidR="00655E5D" w:rsidRPr="00687DC5" w:rsidTr="009A2B39">
        <w:trPr>
          <w:cantSplit/>
          <w:trHeight w:val="26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5E5D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5E5D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5D" w:rsidRPr="00AE274C" w:rsidRDefault="00655E5D" w:rsidP="00655E5D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5E5D" w:rsidRDefault="00655E5D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55E5D" w:rsidRPr="00D84387" w:rsidRDefault="00D84387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D84387">
              <w:rPr>
                <w:rFonts w:ascii="Myriad Pro Cond" w:hAnsi="Myriad Pro Cond"/>
                <w:sz w:val="18"/>
                <w:szCs w:val="18"/>
              </w:rPr>
              <w:t>A zöldterületek beépíthetősége tekintetében a 3 %-ra való növelést helytelennek tartjuk. A fásított k</w:t>
            </w:r>
            <w:r w:rsidR="000E4A5F">
              <w:rPr>
                <w:rFonts w:ascii="Myriad Pro Cond" w:hAnsi="Myriad Pro Cond"/>
                <w:sz w:val="18"/>
                <w:szCs w:val="18"/>
              </w:rPr>
              <w:t xml:space="preserve">öztér </w:t>
            </w:r>
            <w:r w:rsidRPr="00D84387">
              <w:rPr>
                <w:rFonts w:ascii="Myriad Pro Cond" w:hAnsi="Myriad Pro Cond"/>
                <w:sz w:val="18"/>
                <w:szCs w:val="18"/>
              </w:rPr>
              <w:t xml:space="preserve">zöldfelületi arányának növelése viszont jó </w:t>
            </w:r>
            <w:proofErr w:type="spellStart"/>
            <w:r w:rsidRPr="00D84387">
              <w:rPr>
                <w:rFonts w:ascii="Myriad Pro Cond" w:hAnsi="Myriad Pro Cond"/>
                <w:sz w:val="18"/>
                <w:szCs w:val="18"/>
              </w:rPr>
              <w:t>fejIemény</w:t>
            </w:r>
            <w:proofErr w:type="spellEnd"/>
            <w:r w:rsidRPr="00D84387">
              <w:rPr>
                <w:rFonts w:ascii="Myriad Pro Cond" w:hAnsi="Myriad Pro Cond"/>
                <w:sz w:val="18"/>
                <w:szCs w:val="18"/>
              </w:rPr>
              <w:t>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55E5D" w:rsidRDefault="009F2B4C" w:rsidP="000E4A5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 zöldterületi övezetek esetében az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OTÉK-ban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közkeretekre előírt minimális zöldfelülethez képest 10%-kal magasabb érték (70%) lett megadva. </w:t>
            </w:r>
            <w:r w:rsidR="000E4A5F">
              <w:rPr>
                <w:rFonts w:ascii="Myriad Pro Cond" w:hAnsi="Myriad Pro Cond"/>
                <w:sz w:val="18"/>
                <w:szCs w:val="18"/>
              </w:rPr>
              <w:t>A további 30% csupán 10%-án (3%-on) lehet az övezetben előírt rendeltetéseket tartalmazó épületet elhelyezni, de azt is maximum földszintes kialakítással (</w:t>
            </w:r>
            <w:proofErr w:type="spellStart"/>
            <w:r w:rsidR="000E4A5F">
              <w:rPr>
                <w:rFonts w:ascii="Myriad Pro Cond" w:hAnsi="Myriad Pro Cond"/>
                <w:sz w:val="18"/>
                <w:szCs w:val="18"/>
              </w:rPr>
              <w:t>ém</w:t>
            </w:r>
            <w:proofErr w:type="spellEnd"/>
            <w:r w:rsidR="000E4A5F">
              <w:rPr>
                <w:rFonts w:ascii="Myriad Pro Cond" w:hAnsi="Myriad Pro Cond"/>
                <w:sz w:val="18"/>
                <w:szCs w:val="18"/>
              </w:rPr>
              <w:t>: 4,5 m). Az övezetben ezek a rendeltetések kivétel nélkül a fenntartást, a rekreációt és a kikapcsolódást szolgálják. A rendeltetésszerű használathoz ezért a 3%-os értéket nem tartjuk túlzónak, mivel az nem a zöldfelületet csökkenti, viszont a használhatóságot szolgálja.</w:t>
            </w:r>
          </w:p>
          <w:p w:rsidR="000E4A5F" w:rsidRPr="008633BE" w:rsidRDefault="000E4A5F" w:rsidP="000E4A5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 xml:space="preserve">Elfogadásra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nem </w:t>
            </w:r>
            <w:r w:rsidRPr="006C657F">
              <w:rPr>
                <w:rFonts w:ascii="Arial Narrow" w:hAnsi="Arial Narrow"/>
                <w:b/>
                <w:sz w:val="18"/>
                <w:szCs w:val="18"/>
              </w:rPr>
              <w:t>javasolt</w:t>
            </w:r>
          </w:p>
        </w:tc>
      </w:tr>
      <w:tr w:rsidR="00D84387" w:rsidRPr="00687DC5" w:rsidTr="009A2B39">
        <w:trPr>
          <w:cantSplit/>
          <w:trHeight w:val="26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4387" w:rsidRDefault="00D84387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4387" w:rsidRDefault="00D84387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87" w:rsidRPr="00AE274C" w:rsidRDefault="00D84387" w:rsidP="00655E5D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4387" w:rsidRDefault="00D84387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84387" w:rsidRPr="00101A75" w:rsidRDefault="00D84387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proofErr w:type="spellStart"/>
            <w:r w:rsidRPr="00101A75">
              <w:rPr>
                <w:rFonts w:ascii="Myriad Pro Cond" w:hAnsi="Myriad Pro Cond"/>
                <w:sz w:val="18"/>
                <w:szCs w:val="18"/>
              </w:rPr>
              <w:t>Magasházak</w:t>
            </w:r>
            <w:proofErr w:type="spellEnd"/>
            <w:r w:rsidRPr="00101A75">
              <w:rPr>
                <w:rFonts w:ascii="Myriad Pro Cond" w:hAnsi="Myriad Pro Cond"/>
                <w:sz w:val="18"/>
                <w:szCs w:val="18"/>
              </w:rPr>
              <w:t xml:space="preserve"> elhelyezhetőségét (45. illetve 65 méter felső </w:t>
            </w:r>
            <w:proofErr w:type="gramStart"/>
            <w:r w:rsidRPr="00101A75">
              <w:rPr>
                <w:rFonts w:ascii="Myriad Pro Cond" w:hAnsi="Myriad Pro Cond"/>
                <w:sz w:val="18"/>
                <w:szCs w:val="18"/>
              </w:rPr>
              <w:t>határig )</w:t>
            </w:r>
            <w:proofErr w:type="gramEnd"/>
            <w:r w:rsidRPr="00101A75">
              <w:rPr>
                <w:rFonts w:ascii="Myriad Pro Cond" w:hAnsi="Myriad Pro Cond"/>
                <w:sz w:val="18"/>
                <w:szCs w:val="18"/>
              </w:rPr>
              <w:t xml:space="preserve"> ellenezzük  a tárgyi területen, </w:t>
            </w:r>
            <w:r w:rsidR="00064AF2" w:rsidRPr="00101A75">
              <w:rPr>
                <w:rFonts w:ascii="Myriad Pro Cond" w:hAnsi="Myriad Pro Cond"/>
                <w:sz w:val="18"/>
                <w:szCs w:val="18"/>
              </w:rPr>
              <w:t>látvány</w:t>
            </w:r>
            <w:r w:rsidRPr="00101A75">
              <w:rPr>
                <w:rFonts w:ascii="Myriad Pro Cond" w:hAnsi="Myriad Pro Cond"/>
                <w:sz w:val="18"/>
                <w:szCs w:val="18"/>
              </w:rPr>
              <w:t>érzékenység miatt.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84387" w:rsidRPr="00101A75" w:rsidRDefault="000E4A5F" w:rsidP="000E4A5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101A75">
              <w:rPr>
                <w:rFonts w:ascii="Myriad Pro Cond" w:hAnsi="Myriad Pro Cond"/>
                <w:sz w:val="18"/>
                <w:szCs w:val="18"/>
              </w:rPr>
              <w:t xml:space="preserve">A </w:t>
            </w:r>
            <w:proofErr w:type="spellStart"/>
            <w:r w:rsidRPr="00101A75">
              <w:rPr>
                <w:rFonts w:ascii="Myriad Pro Cond" w:hAnsi="Myriad Pro Cond"/>
                <w:sz w:val="18"/>
                <w:szCs w:val="18"/>
              </w:rPr>
              <w:t>magasházak</w:t>
            </w:r>
            <w:proofErr w:type="spellEnd"/>
            <w:r w:rsidRPr="00101A75">
              <w:rPr>
                <w:rFonts w:ascii="Myriad Pro Cond" w:hAnsi="Myriad Pro Cond"/>
                <w:sz w:val="18"/>
                <w:szCs w:val="18"/>
              </w:rPr>
              <w:t xml:space="preserve"> elhelyezésének területeit a fővárosi településrendezési eszközök (TSZT, FRSZ) jelölik ki. A jelenleg s</w:t>
            </w:r>
            <w:r w:rsidR="00CD4984" w:rsidRPr="00101A75">
              <w:rPr>
                <w:rFonts w:ascii="Myriad Pro Cond" w:hAnsi="Myriad Pro Cond"/>
                <w:sz w:val="18"/>
                <w:szCs w:val="18"/>
              </w:rPr>
              <w:t>zabályozott területen 45m és 65</w:t>
            </w:r>
            <w:r w:rsidRPr="00101A75">
              <w:rPr>
                <w:rFonts w:ascii="Myriad Pro Cond" w:hAnsi="Myriad Pro Cond"/>
                <w:sz w:val="18"/>
                <w:szCs w:val="18"/>
              </w:rPr>
              <w:t xml:space="preserve">m maximális magasságban. </w:t>
            </w:r>
            <w:r w:rsidR="00CD4984" w:rsidRPr="00101A75">
              <w:rPr>
                <w:rFonts w:ascii="Myriad Pro Cond" w:hAnsi="Myriad Pro Cond"/>
                <w:sz w:val="18"/>
                <w:szCs w:val="18"/>
              </w:rPr>
              <w:t>Ezek főként jelentős mértékben átalakuló (egykori ipari gazdasági vagy egyéb</w:t>
            </w:r>
            <w:r w:rsidR="00101A75" w:rsidRPr="00101A75">
              <w:rPr>
                <w:rFonts w:ascii="Myriad Pro Cond" w:hAnsi="Myriad Pro Cond"/>
                <w:sz w:val="18"/>
                <w:szCs w:val="18"/>
              </w:rPr>
              <w:t xml:space="preserve"> használatú) területeken vannak, védett városképet nem érintenek</w:t>
            </w:r>
          </w:p>
          <w:p w:rsidR="00CD4984" w:rsidRPr="00101A75" w:rsidRDefault="00101A75" w:rsidP="00101A7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101A75">
              <w:rPr>
                <w:rFonts w:ascii="Arial Narrow" w:hAnsi="Arial Narrow"/>
                <w:b/>
                <w:sz w:val="18"/>
                <w:szCs w:val="18"/>
              </w:rPr>
              <w:t>Elfogadásra nem javasolt</w:t>
            </w:r>
          </w:p>
        </w:tc>
      </w:tr>
      <w:tr w:rsidR="00D84387" w:rsidRPr="00687DC5" w:rsidTr="009A2B39">
        <w:trPr>
          <w:cantSplit/>
          <w:trHeight w:val="26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4387" w:rsidRDefault="00D84387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4387" w:rsidRDefault="00D84387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87" w:rsidRPr="00AE274C" w:rsidRDefault="00D84387" w:rsidP="00655E5D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4387" w:rsidRDefault="00D84387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84387" w:rsidRPr="00D84387" w:rsidRDefault="00D84387" w:rsidP="00D84387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D84387">
              <w:rPr>
                <w:rFonts w:ascii="Myriad Pro Cond" w:hAnsi="Myriad Pro Cond"/>
                <w:sz w:val="18"/>
                <w:szCs w:val="18"/>
              </w:rPr>
              <w:t>A lakótelepi közterületekkel kapcs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olatosan </w:t>
            </w:r>
            <w:r w:rsidRPr="00D84387">
              <w:rPr>
                <w:rFonts w:ascii="Myriad Pro Cond" w:hAnsi="Myriad Pro Cond"/>
                <w:sz w:val="18"/>
                <w:szCs w:val="18"/>
              </w:rPr>
              <w:t xml:space="preserve">a lakóépületek magassági típusai alapján való megkülönböztetést </w:t>
            </w:r>
            <w:r>
              <w:rPr>
                <w:rFonts w:ascii="Myriad Pro Cond" w:hAnsi="Myriad Pro Cond"/>
                <w:sz w:val="18"/>
                <w:szCs w:val="18"/>
              </w:rPr>
              <w:t>ésszerűnek</w:t>
            </w:r>
            <w:r w:rsidRPr="00D84387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>
              <w:rPr>
                <w:rFonts w:ascii="Myriad Pro Cond" w:hAnsi="Myriad Pro Cond"/>
                <w:sz w:val="18"/>
                <w:szCs w:val="18"/>
              </w:rPr>
              <w:t>tartjuk,</w:t>
            </w:r>
            <w:r w:rsidR="00CD4984">
              <w:rPr>
                <w:rFonts w:ascii="Myriad Pro Cond" w:hAnsi="Myriad Pro Cond"/>
                <w:sz w:val="18"/>
                <w:szCs w:val="18"/>
              </w:rPr>
              <w:t xml:space="preserve"> a zö</w:t>
            </w:r>
            <w:r w:rsidRPr="00D84387">
              <w:rPr>
                <w:rFonts w:ascii="Myriad Pro Cond" w:hAnsi="Myriad Pro Cond"/>
                <w:sz w:val="18"/>
                <w:szCs w:val="18"/>
              </w:rPr>
              <w:t xml:space="preserve">ldterület </w:t>
            </w:r>
            <w:r>
              <w:rPr>
                <w:rFonts w:ascii="Myriad Pro Cond" w:hAnsi="Myriad Pro Cond"/>
                <w:sz w:val="18"/>
                <w:szCs w:val="18"/>
              </w:rPr>
              <w:t>ter</w:t>
            </w:r>
            <w:r w:rsidRPr="00D84387">
              <w:rPr>
                <w:rFonts w:ascii="Myriad Pro Cond" w:hAnsi="Myriad Pro Cond"/>
                <w:sz w:val="18"/>
                <w:szCs w:val="18"/>
              </w:rPr>
              <w:t>jedelméhez viszonyított látványi arányosság miatt is, megjegyezve az él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ő </w:t>
            </w:r>
            <w:r w:rsidRPr="00D84387">
              <w:rPr>
                <w:rFonts w:ascii="Myriad Pro Cond" w:hAnsi="Myriad Pro Cond"/>
                <w:sz w:val="18"/>
                <w:szCs w:val="18"/>
              </w:rPr>
              <w:t xml:space="preserve">faállomány </w:t>
            </w:r>
            <w:r>
              <w:rPr>
                <w:rFonts w:ascii="Myriad Pro Cond" w:hAnsi="Myriad Pro Cond"/>
                <w:sz w:val="18"/>
                <w:szCs w:val="18"/>
              </w:rPr>
              <w:t>megóvásá</w:t>
            </w:r>
            <w:r w:rsidR="00CD4984">
              <w:rPr>
                <w:rFonts w:ascii="Myriad Pro Cond" w:hAnsi="Myriad Pro Cond"/>
                <w:sz w:val="18"/>
                <w:szCs w:val="18"/>
              </w:rPr>
              <w:t>n</w:t>
            </w:r>
            <w:r w:rsidRPr="00D84387">
              <w:rPr>
                <w:rFonts w:ascii="Myriad Pro Cond" w:hAnsi="Myriad Pro Cond"/>
                <w:sz w:val="18"/>
                <w:szCs w:val="18"/>
              </w:rPr>
              <w:t>ak rendkívüli fontosságát.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D4984" w:rsidRDefault="00CD4984" w:rsidP="00CD4984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Egyetértést fogalmaz meg.</w:t>
            </w:r>
          </w:p>
          <w:p w:rsidR="00D84387" w:rsidRPr="008633BE" w:rsidRDefault="00CD4984" w:rsidP="00CD4984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Döntést nem igényel</w:t>
            </w:r>
          </w:p>
        </w:tc>
      </w:tr>
      <w:tr w:rsidR="00D84387" w:rsidRPr="00687DC5" w:rsidTr="009A2B39">
        <w:trPr>
          <w:cantSplit/>
          <w:trHeight w:val="26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4387" w:rsidRDefault="00D84387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4387" w:rsidRDefault="00D84387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87" w:rsidRPr="00AE274C" w:rsidRDefault="00D84387" w:rsidP="00655E5D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4387" w:rsidRDefault="00D84387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84387" w:rsidRPr="00D84387" w:rsidRDefault="00D84387" w:rsidP="00D84387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D84387">
              <w:rPr>
                <w:rFonts w:ascii="Myriad Pro Cond" w:hAnsi="Myriad Pro Cond"/>
                <w:sz w:val="18"/>
                <w:szCs w:val="18"/>
              </w:rPr>
              <w:t>Javasoljuk a P+R parkolók fásítását i</w:t>
            </w:r>
            <w:r>
              <w:rPr>
                <w:rFonts w:ascii="Myriad Pro Cond" w:hAnsi="Myriad Pro Cond"/>
                <w:sz w:val="18"/>
                <w:szCs w:val="18"/>
              </w:rPr>
              <w:t>s</w:t>
            </w:r>
            <w:r w:rsidRPr="00D84387">
              <w:rPr>
                <w:rFonts w:ascii="Myriad Pro Cond" w:hAnsi="Myriad Pro Cond"/>
                <w:sz w:val="18"/>
                <w:szCs w:val="18"/>
              </w:rPr>
              <w:t xml:space="preserve"> a Budapest Főváros XI. Kerületi Önkormányzat 34/2003. (X.2l.) Ök. sz. rendeletének </w:t>
            </w:r>
            <w:r>
              <w:rPr>
                <w:rFonts w:ascii="Myriad Pro Cond" w:hAnsi="Myriad Pro Cond"/>
                <w:sz w:val="18"/>
                <w:szCs w:val="18"/>
              </w:rPr>
              <w:t>10.</w:t>
            </w:r>
            <w:r w:rsidRPr="00D84387">
              <w:rPr>
                <w:rFonts w:ascii="Myriad Pro Cond" w:hAnsi="Myriad Pro Cond"/>
                <w:sz w:val="18"/>
                <w:szCs w:val="18"/>
              </w:rPr>
              <w:t xml:space="preserve"> §</w:t>
            </w:r>
            <w:proofErr w:type="spellStart"/>
            <w:r w:rsidRPr="00D84387">
              <w:rPr>
                <w:rFonts w:ascii="Myriad Pro Cond" w:hAnsi="Myriad Pro Cond"/>
                <w:sz w:val="18"/>
                <w:szCs w:val="18"/>
              </w:rPr>
              <w:t>-ában</w:t>
            </w:r>
            <w:proofErr w:type="spellEnd"/>
            <w:r w:rsidRPr="00D84387">
              <w:rPr>
                <w:rFonts w:ascii="Myriad Pro Cond" w:hAnsi="Myriad Pro Cond"/>
                <w:sz w:val="18"/>
                <w:szCs w:val="18"/>
              </w:rPr>
              <w:t xml:space="preserve"> a telken belüli felszíni parkolókra vonatkozó szabályozáshoz hasonlóan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. </w:t>
            </w:r>
            <w:r w:rsidRPr="00D84387">
              <w:rPr>
                <w:rFonts w:ascii="Myriad Pro Cond" w:hAnsi="Myriad Pro Cond"/>
                <w:sz w:val="18"/>
                <w:szCs w:val="18"/>
              </w:rPr>
              <w:t xml:space="preserve">A nagy </w:t>
            </w:r>
            <w:proofErr w:type="spellStart"/>
            <w:r w:rsidRPr="00D84387">
              <w:rPr>
                <w:rFonts w:ascii="Myriad Pro Cond" w:hAnsi="Myriad Pro Cond"/>
                <w:sz w:val="18"/>
                <w:szCs w:val="18"/>
              </w:rPr>
              <w:t>kitetjedésű</w:t>
            </w:r>
            <w:proofErr w:type="spellEnd"/>
            <w:r w:rsidRPr="00D84387">
              <w:rPr>
                <w:rFonts w:ascii="Myriad Pro Cond" w:hAnsi="Myriad Pro Cond"/>
                <w:sz w:val="18"/>
                <w:szCs w:val="18"/>
              </w:rPr>
              <w:t xml:space="preserve"> parkolókban elhelyezhető tömeges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Pr="00D84387">
              <w:rPr>
                <w:rFonts w:ascii="Myriad Pro Cond" w:hAnsi="Myriad Pro Cond"/>
                <w:sz w:val="18"/>
                <w:szCs w:val="18"/>
              </w:rPr>
              <w:t xml:space="preserve">mennyiségű </w:t>
            </w:r>
            <w:r>
              <w:rPr>
                <w:rFonts w:ascii="Myriad Pro Cond" w:hAnsi="Myriad Pro Cond"/>
                <w:sz w:val="18"/>
                <w:szCs w:val="18"/>
              </w:rPr>
              <w:t>gépk</w:t>
            </w:r>
            <w:r w:rsidRPr="00D84387">
              <w:rPr>
                <w:rFonts w:ascii="Myriad Pro Cond" w:hAnsi="Myriad Pro Cond"/>
                <w:sz w:val="18"/>
                <w:szCs w:val="18"/>
              </w:rPr>
              <w:t>ocs</w:t>
            </w:r>
            <w:r>
              <w:rPr>
                <w:rFonts w:ascii="Myriad Pro Cond" w:hAnsi="Myriad Pro Cond"/>
                <w:sz w:val="18"/>
                <w:szCs w:val="18"/>
              </w:rPr>
              <w:t>i</w:t>
            </w:r>
            <w:r w:rsidRPr="00D84387">
              <w:rPr>
                <w:rFonts w:ascii="Myriad Pro Cond" w:hAnsi="Myriad Pro Cond"/>
                <w:sz w:val="18"/>
                <w:szCs w:val="18"/>
              </w:rPr>
              <w:t xml:space="preserve"> ugyanis az időjárástó</w:t>
            </w:r>
            <w:r>
              <w:rPr>
                <w:rFonts w:ascii="Myriad Pro Cond" w:hAnsi="Myriad Pro Cond"/>
                <w:sz w:val="18"/>
                <w:szCs w:val="18"/>
              </w:rPr>
              <w:t>l</w:t>
            </w:r>
            <w:r w:rsidRPr="00D84387">
              <w:rPr>
                <w:rFonts w:ascii="Myriad Pro Cond" w:hAnsi="Myriad Pro Cond"/>
                <w:sz w:val="18"/>
                <w:szCs w:val="18"/>
              </w:rPr>
              <w:t xml:space="preserve"> függően álló helyzetb</w:t>
            </w:r>
            <w:r>
              <w:rPr>
                <w:rFonts w:ascii="Myriad Pro Cond" w:hAnsi="Myriad Pro Cond"/>
                <w:sz w:val="18"/>
                <w:szCs w:val="18"/>
              </w:rPr>
              <w:t>en</w:t>
            </w:r>
            <w:r w:rsidRPr="00D84387">
              <w:rPr>
                <w:rFonts w:ascii="Myriad Pro Cond" w:hAnsi="Myriad Pro Cond"/>
                <w:sz w:val="18"/>
                <w:szCs w:val="18"/>
              </w:rPr>
              <w:t xml:space="preserve"> is jelentős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Pr="00D84387">
              <w:rPr>
                <w:rFonts w:ascii="Myriad Pro Cond" w:hAnsi="Myriad Pro Cond"/>
                <w:sz w:val="18"/>
                <w:szCs w:val="18"/>
              </w:rPr>
              <w:t>légszenn</w:t>
            </w:r>
            <w:r>
              <w:rPr>
                <w:rFonts w:ascii="Myriad Pro Cond" w:hAnsi="Myriad Pro Cond"/>
                <w:sz w:val="18"/>
                <w:szCs w:val="18"/>
              </w:rPr>
              <w:t>yezést</w:t>
            </w:r>
            <w:r w:rsidRPr="00D84387">
              <w:rPr>
                <w:rFonts w:ascii="Myriad Pro Cond" w:hAnsi="Myriad Pro Cond"/>
                <w:sz w:val="18"/>
                <w:szCs w:val="18"/>
              </w:rPr>
              <w:t xml:space="preserve"> okozhat. (például: napsugárzás hatására a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Pr="00D84387">
              <w:rPr>
                <w:rFonts w:ascii="Myriad Pro Cond" w:hAnsi="Myriad Pro Cond"/>
                <w:sz w:val="18"/>
                <w:szCs w:val="18"/>
              </w:rPr>
              <w:t>motorház fel melegedése)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486FC8" w:rsidRDefault="00486FC8" w:rsidP="00486FC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Amennyiben a P+R parkoló felszíni parkolóként (nem parkolóházként) kerül kialakításra, úgy a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KÉSZ-ben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a parkoló felületekre vonatkozó szabályok vonatkoznak rá. A 12.§ alapján tehát ugyan úgy fásított parkolóként kell kialakítani. Ebben a formában a kívánt elem már jelenleg is szerepel a rendelet-tervezetben (a </w:t>
            </w:r>
            <w:r w:rsidRPr="00D84387">
              <w:rPr>
                <w:rFonts w:ascii="Myriad Pro Cond" w:hAnsi="Myriad Pro Cond"/>
                <w:sz w:val="18"/>
                <w:szCs w:val="18"/>
              </w:rPr>
              <w:t>Budapest Főváros XI. Kerületi Önkormányzat 34/2003. (X.2l.) Ök. sz. rendeleté</w:t>
            </w:r>
            <w:r>
              <w:rPr>
                <w:rFonts w:ascii="Myriad Pro Cond" w:hAnsi="Myriad Pro Cond"/>
                <w:sz w:val="18"/>
                <w:szCs w:val="18"/>
              </w:rPr>
              <w:t>hez hasonló módon).</w:t>
            </w:r>
          </w:p>
          <w:p w:rsidR="00486FC8" w:rsidRPr="008633BE" w:rsidRDefault="00486FC8" w:rsidP="00486FC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Döntést nem igényel</w:t>
            </w:r>
          </w:p>
        </w:tc>
      </w:tr>
      <w:tr w:rsidR="00D84387" w:rsidRPr="00687DC5" w:rsidTr="009A2B39">
        <w:trPr>
          <w:cantSplit/>
          <w:trHeight w:val="26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4387" w:rsidRDefault="00D84387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4387" w:rsidRDefault="00D84387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87" w:rsidRPr="00AE274C" w:rsidRDefault="00D84387" w:rsidP="00655E5D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4387" w:rsidRDefault="00D84387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4387" w:rsidRPr="00D84387" w:rsidRDefault="00D84387" w:rsidP="00655E5D">
            <w:pPr>
              <w:ind w:left="72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  <w:r w:rsidRPr="00D84387">
              <w:rPr>
                <w:rFonts w:ascii="Myriad Pro Cond" w:hAnsi="Myriad Pro Cond"/>
                <w:b/>
                <w:sz w:val="18"/>
                <w:szCs w:val="18"/>
                <w:u w:val="single"/>
              </w:rPr>
              <w:t>További észrevételeink és javaslataink a tervezési terület egyes részleteivel kapcsolatban: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4387" w:rsidRPr="008633BE" w:rsidRDefault="00D84387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</w:p>
        </w:tc>
      </w:tr>
      <w:tr w:rsidR="00D84387" w:rsidRPr="00687DC5" w:rsidTr="009A2B39">
        <w:trPr>
          <w:cantSplit/>
          <w:trHeight w:val="26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4387" w:rsidRDefault="00D84387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4387" w:rsidRDefault="00D84387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87" w:rsidRPr="00AE274C" w:rsidRDefault="00D84387" w:rsidP="00655E5D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4387" w:rsidRDefault="00D84387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84387" w:rsidRPr="00E001EB" w:rsidRDefault="00D84387" w:rsidP="00E001EB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E001EB">
              <w:rPr>
                <w:rFonts w:ascii="Myriad Pro Cond" w:hAnsi="Myriad Pro Cond"/>
                <w:sz w:val="18"/>
                <w:szCs w:val="18"/>
              </w:rPr>
              <w:t xml:space="preserve">Látványérzékenység szempontjából nem tartjuk </w:t>
            </w:r>
            <w:proofErr w:type="spellStart"/>
            <w:proofErr w:type="gramStart"/>
            <w:r w:rsidR="00FD5605" w:rsidRPr="00E001EB">
              <w:rPr>
                <w:rFonts w:ascii="Myriad Pro Cond" w:hAnsi="Myriad Pro Cond"/>
                <w:sz w:val="18"/>
                <w:szCs w:val="18"/>
              </w:rPr>
              <w:t>szerenesésnek</w:t>
            </w:r>
            <w:proofErr w:type="spellEnd"/>
            <w:r w:rsidR="00FD5605" w:rsidRPr="00E001EB">
              <w:rPr>
                <w:rFonts w:ascii="Myriad Pro Cond" w:hAnsi="Myriad Pro Cond"/>
                <w:sz w:val="18"/>
                <w:szCs w:val="18"/>
              </w:rPr>
              <w:t xml:space="preserve">  a</w:t>
            </w:r>
            <w:proofErr w:type="gramEnd"/>
            <w:r w:rsidR="00FD5605" w:rsidRPr="00E001EB">
              <w:rPr>
                <w:rFonts w:ascii="Myriad Pro Cond" w:hAnsi="Myriad Pro Cond"/>
                <w:sz w:val="18"/>
                <w:szCs w:val="18"/>
              </w:rPr>
              <w:t xml:space="preserve"> Vt-M-X</w:t>
            </w:r>
            <w:r w:rsidRPr="00E001EB">
              <w:rPr>
                <w:rFonts w:ascii="Myriad Pro Cond" w:hAnsi="Myriad Pro Cond"/>
                <w:sz w:val="18"/>
                <w:szCs w:val="18"/>
              </w:rPr>
              <w:t>I-07 övezetben a terület 55 %-os arányú felszíni és 70 %-os felszín alatti beépíthet</w:t>
            </w:r>
            <w:r w:rsidR="00647B02" w:rsidRPr="00E001EB">
              <w:rPr>
                <w:rFonts w:ascii="Myriad Pro Cond" w:hAnsi="Myriad Pro Cond"/>
                <w:sz w:val="18"/>
                <w:szCs w:val="18"/>
              </w:rPr>
              <w:t xml:space="preserve">őségét, </w:t>
            </w:r>
            <w:proofErr w:type="spellStart"/>
            <w:r w:rsidRPr="00E001EB">
              <w:rPr>
                <w:rFonts w:ascii="Myriad Pro Cond" w:hAnsi="Myriad Pro Cond"/>
                <w:sz w:val="18"/>
                <w:szCs w:val="18"/>
              </w:rPr>
              <w:t>va</w:t>
            </w:r>
            <w:proofErr w:type="spellEnd"/>
            <w:r w:rsidRPr="00E001EB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proofErr w:type="spellStart"/>
            <w:r w:rsidRPr="00E001EB">
              <w:rPr>
                <w:rFonts w:ascii="Myriad Pro Cond" w:hAnsi="Myriad Pro Cond"/>
                <w:sz w:val="18"/>
                <w:szCs w:val="18"/>
              </w:rPr>
              <w:t>lamint</w:t>
            </w:r>
            <w:proofErr w:type="spellEnd"/>
            <w:r w:rsidRPr="00E001EB">
              <w:rPr>
                <w:rFonts w:ascii="Myriad Pro Cond" w:hAnsi="Myriad Pro Cond"/>
                <w:sz w:val="18"/>
                <w:szCs w:val="18"/>
              </w:rPr>
              <w:t xml:space="preserve"> a 45 és 65</w:t>
            </w:r>
            <w:r w:rsidR="00647B02" w:rsidRPr="00E001EB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Pr="00E001EB">
              <w:rPr>
                <w:rFonts w:ascii="Myriad Pro Cond" w:hAnsi="Myriad Pro Cond"/>
                <w:sz w:val="18"/>
                <w:szCs w:val="18"/>
              </w:rPr>
              <w:t xml:space="preserve">méteres </w:t>
            </w:r>
            <w:r w:rsidR="00647B02" w:rsidRPr="00E001EB">
              <w:rPr>
                <w:rFonts w:ascii="Myriad Pro Cond" w:hAnsi="Myriad Pro Cond"/>
                <w:sz w:val="18"/>
                <w:szCs w:val="18"/>
              </w:rPr>
              <w:t>építménymagasság</w:t>
            </w:r>
            <w:r w:rsidRPr="00E001EB">
              <w:rPr>
                <w:rFonts w:ascii="Myriad Pro Cond" w:hAnsi="Myriad Pro Cond"/>
                <w:sz w:val="18"/>
                <w:szCs w:val="18"/>
              </w:rPr>
              <w:t xml:space="preserve"> lehetőségének megengedését. A 25 % legkisebb zöldfelületi arány előírását rendkívül kevésnek tartjuk.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87" w:rsidRPr="00E001EB" w:rsidRDefault="00101A75" w:rsidP="00E001EB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proofErr w:type="spellStart"/>
            <w:r w:rsidRPr="00E001EB">
              <w:rPr>
                <w:rFonts w:ascii="Myriad Pro Cond" w:hAnsi="Myriad Pro Cond"/>
                <w:sz w:val="18"/>
                <w:szCs w:val="18"/>
              </w:rPr>
              <w:t>Vt-M-XI-</w:t>
            </w:r>
            <w:proofErr w:type="spellEnd"/>
            <w:proofErr w:type="gramStart"/>
            <w:r w:rsidRPr="00E001EB">
              <w:rPr>
                <w:rFonts w:ascii="Myriad Pro Cond" w:hAnsi="Myriad Pro Cond"/>
                <w:sz w:val="18"/>
                <w:szCs w:val="18"/>
              </w:rPr>
              <w:t>…építési</w:t>
            </w:r>
            <w:proofErr w:type="gramEnd"/>
            <w:r w:rsidRPr="00E001EB">
              <w:rPr>
                <w:rFonts w:ascii="Myriad Pro Cond" w:hAnsi="Myriad Pro Cond"/>
                <w:sz w:val="18"/>
                <w:szCs w:val="18"/>
              </w:rPr>
              <w:t xml:space="preserve"> övezetek </w:t>
            </w:r>
            <w:r w:rsidR="00E001EB" w:rsidRPr="00E001EB">
              <w:rPr>
                <w:rFonts w:ascii="Myriad Pro Cond" w:hAnsi="Myriad Pro Cond"/>
                <w:sz w:val="18"/>
                <w:szCs w:val="18"/>
              </w:rPr>
              <w:t xml:space="preserve">városi mellékközpontok területén vannak, ahol indokolt lehet a magasabb intenzitás. Az OTÉK általános esetben az ilyen területeken akár 80%-os terepszint feletti beépítést és 10% minimális zöldfelületet is megengedne. Mérlegelve azonban a terület </w:t>
            </w:r>
            <w:proofErr w:type="gramStart"/>
            <w:r w:rsidR="00E001EB" w:rsidRPr="00E001EB">
              <w:rPr>
                <w:rFonts w:ascii="Myriad Pro Cond" w:hAnsi="Myriad Pro Cond"/>
                <w:sz w:val="18"/>
                <w:szCs w:val="18"/>
              </w:rPr>
              <w:t>meglévő</w:t>
            </w:r>
            <w:proofErr w:type="gramEnd"/>
            <w:r w:rsidR="00E001EB" w:rsidRPr="00E001EB">
              <w:rPr>
                <w:rFonts w:ascii="Myriad Pro Cond" w:hAnsi="Myriad Pro Cond"/>
                <w:sz w:val="18"/>
                <w:szCs w:val="18"/>
              </w:rPr>
              <w:t xml:space="preserve"> és jövőbeni adottságait is ennél lényegesen alacsonyabb/magasabb értékek lettek meghatározva. Ezért úgy véljük az értékek megfelelően lettek megállapítva.</w:t>
            </w:r>
          </w:p>
          <w:p w:rsidR="00266A46" w:rsidRPr="00E001EB" w:rsidRDefault="00E001EB" w:rsidP="00E001EB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E001EB">
              <w:rPr>
                <w:rFonts w:ascii="Arial Narrow" w:hAnsi="Arial Narrow"/>
                <w:b/>
                <w:sz w:val="18"/>
                <w:szCs w:val="18"/>
              </w:rPr>
              <w:t>Elfogadásra nem javasolt</w:t>
            </w:r>
          </w:p>
        </w:tc>
      </w:tr>
      <w:tr w:rsidR="00D84387" w:rsidRPr="00687DC5" w:rsidTr="009A2B39">
        <w:trPr>
          <w:cantSplit/>
          <w:trHeight w:val="26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4387" w:rsidRDefault="00D84387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4387" w:rsidRDefault="00D84387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87" w:rsidRPr="00AE274C" w:rsidRDefault="00D84387" w:rsidP="00655E5D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4387" w:rsidRDefault="00D84387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84387" w:rsidRPr="00E001EB" w:rsidRDefault="00647B02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E001EB">
              <w:rPr>
                <w:rFonts w:ascii="Myriad Pro Cond" w:hAnsi="Myriad Pro Cond"/>
                <w:sz w:val="18"/>
                <w:szCs w:val="18"/>
              </w:rPr>
              <w:t xml:space="preserve">Ugyanilyen okból a Vt-M-XI-08 övezet területén kevésnek tartjuk a 30 %-os legkisebb zöldfelületi arány előírását soknak a terület 45 %-ában a felszíni és 60 %-ában a felszín </w:t>
            </w:r>
            <w:proofErr w:type="spellStart"/>
            <w:r w:rsidRPr="00E001EB">
              <w:rPr>
                <w:rFonts w:ascii="Myriad Pro Cond" w:hAnsi="Myriad Pro Cond"/>
                <w:sz w:val="18"/>
                <w:szCs w:val="18"/>
              </w:rPr>
              <w:t>al</w:t>
            </w:r>
            <w:proofErr w:type="spellEnd"/>
            <w:r w:rsidRPr="00E001EB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proofErr w:type="spellStart"/>
            <w:r w:rsidRPr="00E001EB">
              <w:rPr>
                <w:rFonts w:ascii="Myriad Pro Cond" w:hAnsi="Myriad Pro Cond"/>
                <w:sz w:val="18"/>
                <w:szCs w:val="18"/>
              </w:rPr>
              <w:t>atti</w:t>
            </w:r>
            <w:proofErr w:type="spellEnd"/>
            <w:r w:rsidRPr="00E001EB">
              <w:rPr>
                <w:rFonts w:ascii="Myriad Pro Cond" w:hAnsi="Myriad Pro Cond"/>
                <w:sz w:val="18"/>
                <w:szCs w:val="18"/>
              </w:rPr>
              <w:t xml:space="preserve"> beépítés megengedését.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EB" w:rsidRPr="00E001EB" w:rsidRDefault="00E001EB" w:rsidP="00E001EB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proofErr w:type="spellStart"/>
            <w:r w:rsidRPr="00E001EB">
              <w:rPr>
                <w:rFonts w:ascii="Myriad Pro Cond" w:hAnsi="Myriad Pro Cond"/>
                <w:sz w:val="18"/>
                <w:szCs w:val="18"/>
              </w:rPr>
              <w:t>Vt-M-XI-</w:t>
            </w:r>
            <w:proofErr w:type="spellEnd"/>
            <w:proofErr w:type="gramStart"/>
            <w:r w:rsidRPr="00E001EB">
              <w:rPr>
                <w:rFonts w:ascii="Myriad Pro Cond" w:hAnsi="Myriad Pro Cond"/>
                <w:sz w:val="18"/>
                <w:szCs w:val="18"/>
              </w:rPr>
              <w:t>…építési</w:t>
            </w:r>
            <w:proofErr w:type="gramEnd"/>
            <w:r w:rsidRPr="00E001EB">
              <w:rPr>
                <w:rFonts w:ascii="Myriad Pro Cond" w:hAnsi="Myriad Pro Cond"/>
                <w:sz w:val="18"/>
                <w:szCs w:val="18"/>
              </w:rPr>
              <w:t xml:space="preserve"> övezetek városi mellékközpontok területén vannak, ahol indokolt lehet a magasabb intenzitás. Az OTÉK általános esetben az ilyen területeken akár 80%-os terepszint feletti beépítést és 10% minimális zöldfelületet is megengedne. Mérlegelve azonban a terület </w:t>
            </w:r>
            <w:proofErr w:type="gramStart"/>
            <w:r w:rsidRPr="00E001EB">
              <w:rPr>
                <w:rFonts w:ascii="Myriad Pro Cond" w:hAnsi="Myriad Pro Cond"/>
                <w:sz w:val="18"/>
                <w:szCs w:val="18"/>
              </w:rPr>
              <w:t>meglévő</w:t>
            </w:r>
            <w:proofErr w:type="gramEnd"/>
            <w:r w:rsidRPr="00E001EB">
              <w:rPr>
                <w:rFonts w:ascii="Myriad Pro Cond" w:hAnsi="Myriad Pro Cond"/>
                <w:sz w:val="18"/>
                <w:szCs w:val="18"/>
              </w:rPr>
              <w:t xml:space="preserve"> és jövőbeni adottságait is ennél lényegesen alacsonyabb/magasabb értékek lettek meghatározva. Ezért úgy véljük az értékek megfelelően lettek megállapítva.</w:t>
            </w:r>
          </w:p>
          <w:p w:rsidR="00D84387" w:rsidRPr="00E001EB" w:rsidRDefault="00E001EB" w:rsidP="00E001EB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E001EB">
              <w:rPr>
                <w:rFonts w:ascii="Arial Narrow" w:hAnsi="Arial Narrow"/>
                <w:b/>
                <w:sz w:val="18"/>
                <w:szCs w:val="18"/>
              </w:rPr>
              <w:t>Elfogadásra nem javasolt</w:t>
            </w:r>
          </w:p>
        </w:tc>
      </w:tr>
      <w:tr w:rsidR="00D84387" w:rsidRPr="00687DC5" w:rsidTr="009A2B39">
        <w:trPr>
          <w:cantSplit/>
          <w:trHeight w:val="26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4387" w:rsidRDefault="00D84387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4387" w:rsidRDefault="00D84387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87" w:rsidRPr="00AE274C" w:rsidRDefault="00D84387" w:rsidP="00655E5D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4387" w:rsidRDefault="00D84387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84387" w:rsidRPr="00D84387" w:rsidRDefault="00647B02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47B02">
              <w:rPr>
                <w:rFonts w:ascii="Myriad Pro Cond" w:hAnsi="Myriad Pro Cond"/>
                <w:sz w:val="18"/>
                <w:szCs w:val="18"/>
              </w:rPr>
              <w:t xml:space="preserve">Szintén látványvédelem szempontjából nem tartjuk </w:t>
            </w:r>
            <w:proofErr w:type="spellStart"/>
            <w:r w:rsidRPr="00647B02">
              <w:rPr>
                <w:rFonts w:ascii="Myriad Pro Cond" w:hAnsi="Myriad Pro Cond"/>
                <w:sz w:val="18"/>
                <w:szCs w:val="18"/>
              </w:rPr>
              <w:t>szerenesésnek</w:t>
            </w:r>
            <w:proofErr w:type="spellEnd"/>
            <w:r w:rsidRPr="00647B02">
              <w:rPr>
                <w:rFonts w:ascii="Myriad Pro Cond" w:hAnsi="Myriad Pro Cond"/>
                <w:sz w:val="18"/>
                <w:szCs w:val="18"/>
              </w:rPr>
              <w:t xml:space="preserve"> az Albertfalvai híd helyének kijelölését a Kb-rég-XI-O1 </w:t>
            </w:r>
            <w:proofErr w:type="spellStart"/>
            <w:r w:rsidRPr="00647B02">
              <w:rPr>
                <w:rFonts w:ascii="Myriad Pro Cond" w:hAnsi="Myriad Pro Cond"/>
                <w:sz w:val="18"/>
                <w:szCs w:val="18"/>
              </w:rPr>
              <w:t>jelü</w:t>
            </w:r>
            <w:proofErr w:type="spellEnd"/>
            <w:r w:rsidRPr="00647B02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>
              <w:rPr>
                <w:rFonts w:ascii="Myriad Pro Cond" w:hAnsi="Myriad Pro Cond"/>
                <w:sz w:val="18"/>
                <w:szCs w:val="18"/>
              </w:rPr>
              <w:t>terület</w:t>
            </w:r>
            <w:r w:rsidRPr="00647B02">
              <w:rPr>
                <w:rFonts w:ascii="Myriad Pro Cond" w:hAnsi="Myriad Pro Cond"/>
                <w:sz w:val="18"/>
                <w:szCs w:val="18"/>
              </w:rPr>
              <w:t xml:space="preserve"> zöldfelületének </w:t>
            </w:r>
            <w:proofErr w:type="spellStart"/>
            <w:r w:rsidRPr="00647B02">
              <w:rPr>
                <w:rFonts w:ascii="Myriad Pro Cond" w:hAnsi="Myriad Pro Cond"/>
                <w:sz w:val="18"/>
                <w:szCs w:val="18"/>
              </w:rPr>
              <w:t>kettévágásávaL</w:t>
            </w:r>
            <w:proofErr w:type="spellEnd"/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84387" w:rsidRDefault="00486FC8" w:rsidP="00486FC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KÉSZ-ben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az építési övezetek és a beépítésre nem szánt (pl.: közlekedési területek) övezetek a TSZT és az FRSZ kijelölése alapján történik. Ezek rögzítik a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területfelhasználást</w:t>
            </w:r>
            <w:proofErr w:type="spellEnd"/>
            <w:proofErr w:type="gramStart"/>
            <w:r>
              <w:rPr>
                <w:rFonts w:ascii="Myriad Pro Cond" w:hAnsi="Myriad Pro Cond"/>
                <w:sz w:val="18"/>
                <w:szCs w:val="18"/>
              </w:rPr>
              <w:t>,  biztosítva</w:t>
            </w:r>
            <w:proofErr w:type="gramEnd"/>
            <w:r>
              <w:rPr>
                <w:rFonts w:ascii="Myriad Pro Cond" w:hAnsi="Myriad Pro Cond"/>
                <w:sz w:val="18"/>
                <w:szCs w:val="18"/>
              </w:rPr>
              <w:t xml:space="preserve"> a híd érkezésének területét. A fővárosi tervekben a terület, mint közlekedési terület van kijelölve, így a KÉSZ is ekként (KÖu-2) jelölheti és jelöli.</w:t>
            </w:r>
          </w:p>
          <w:p w:rsidR="00486FC8" w:rsidRPr="008633BE" w:rsidRDefault="00486FC8" w:rsidP="00486FC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Döntést nem igényel</w:t>
            </w:r>
          </w:p>
        </w:tc>
      </w:tr>
      <w:tr w:rsidR="00D84387" w:rsidRPr="00687DC5" w:rsidTr="009A2B39">
        <w:trPr>
          <w:cantSplit/>
          <w:trHeight w:val="26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4387" w:rsidRDefault="00D84387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4387" w:rsidRDefault="00D84387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87" w:rsidRPr="00AE274C" w:rsidRDefault="00D84387" w:rsidP="00655E5D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4387" w:rsidRDefault="00D84387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84387" w:rsidRPr="00D84387" w:rsidRDefault="00486FC8" w:rsidP="00647B02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 Fehérvári út - Kondoro</w:t>
            </w:r>
            <w:r w:rsidR="00647B02" w:rsidRPr="00647B02">
              <w:rPr>
                <w:rFonts w:ascii="Myriad Pro Cond" w:hAnsi="Myriad Pro Cond"/>
                <w:sz w:val="18"/>
                <w:szCs w:val="18"/>
              </w:rPr>
              <w:t xml:space="preserve">si út- </w:t>
            </w:r>
            <w:proofErr w:type="spellStart"/>
            <w:r w:rsidR="00647B02" w:rsidRPr="00647B02">
              <w:rPr>
                <w:rFonts w:ascii="Myriad Pro Cond" w:hAnsi="Myriad Pro Cond"/>
                <w:sz w:val="18"/>
                <w:szCs w:val="18"/>
              </w:rPr>
              <w:t>Szerémi</w:t>
            </w:r>
            <w:proofErr w:type="spellEnd"/>
            <w:r w:rsidR="00647B02" w:rsidRPr="00647B02">
              <w:rPr>
                <w:rFonts w:ascii="Myriad Pro Cond" w:hAnsi="Myriad Pro Cond"/>
                <w:sz w:val="18"/>
                <w:szCs w:val="18"/>
              </w:rPr>
              <w:t xml:space="preserve"> út és Építész utca közötti területen kijelölt</w:t>
            </w:r>
            <w:r w:rsidR="00647B02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="00647B02" w:rsidRPr="00647B02">
              <w:rPr>
                <w:rFonts w:ascii="Myriad Pro Cond" w:hAnsi="Myriad Pro Cond"/>
                <w:sz w:val="18"/>
                <w:szCs w:val="18"/>
              </w:rPr>
              <w:t>Ln-3-Xl-03 övezetben kevésnek tartjuk a 32 %-os legkisebb kötelező zöldfelületi arányt. A</w:t>
            </w:r>
            <w:r w:rsidR="00647B02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="00647B02" w:rsidRPr="00647B02">
              <w:rPr>
                <w:rFonts w:ascii="Myriad Pro Cond" w:hAnsi="Myriad Pro Cond"/>
                <w:sz w:val="18"/>
                <w:szCs w:val="18"/>
              </w:rPr>
              <w:t>még beépítetlen területen lehetne ezt megnövelni.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84387" w:rsidRDefault="00486FC8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területfelhasználás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alapján a terület nagyvárosias, jellemzően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szabadonálló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beépítésű lakóterület. Az OTÉK a nagyvárosias övezetekre min. 10% kötelező zöldfelületet ír elő. A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krábbi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és még jelenleg hatályos szabályozás a területen 25%-ot írt elő. A fővárosi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TSZT-ben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meghatározott zöldfelületi átlagérték miatt azonban az értéke</w:t>
            </w:r>
            <w:r w:rsidR="00152582">
              <w:rPr>
                <w:rFonts w:ascii="Myriad Pro Cond" w:hAnsi="Myriad Pro Cond"/>
                <w:sz w:val="18"/>
                <w:szCs w:val="18"/>
              </w:rPr>
              <w:t>t min. 32%-ban szükséges adni. Az érték további emelése nem tervezett, mivel a korábbi értékhez képest így is szigorítás történt (valamint az országos jogszabályhoz képest is több mint 3-szoros érték).</w:t>
            </w:r>
          </w:p>
          <w:p w:rsidR="00152582" w:rsidRPr="008633BE" w:rsidRDefault="00152582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Elfogadásra nem javasolt</w:t>
            </w:r>
          </w:p>
        </w:tc>
      </w:tr>
      <w:tr w:rsidR="00647B02" w:rsidRPr="00687DC5" w:rsidTr="009A2B39">
        <w:trPr>
          <w:cantSplit/>
          <w:trHeight w:val="26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7B02" w:rsidRDefault="00647B02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7B02" w:rsidRDefault="00647B02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02" w:rsidRPr="00AE274C" w:rsidRDefault="00647B02" w:rsidP="00655E5D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7B02" w:rsidRDefault="00647B02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47B02" w:rsidRPr="00D84387" w:rsidRDefault="00647B02" w:rsidP="00647B02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47B02">
              <w:rPr>
                <w:rFonts w:ascii="Myriad Pro Cond" w:hAnsi="Myriad Pro Cond"/>
                <w:sz w:val="18"/>
                <w:szCs w:val="18"/>
              </w:rPr>
              <w:t xml:space="preserve">A Tétényi út </w:t>
            </w:r>
            <w:proofErr w:type="spellStart"/>
            <w:r w:rsidRPr="00647B02">
              <w:rPr>
                <w:rFonts w:ascii="Myriad Pro Cond" w:hAnsi="Myriad Pro Cond"/>
                <w:sz w:val="18"/>
                <w:szCs w:val="18"/>
              </w:rPr>
              <w:t>-Csurgói</w:t>
            </w:r>
            <w:proofErr w:type="spellEnd"/>
            <w:r w:rsidRPr="00647B02">
              <w:rPr>
                <w:rFonts w:ascii="Myriad Pro Cond" w:hAnsi="Myriad Pro Cond"/>
                <w:sz w:val="18"/>
                <w:szCs w:val="18"/>
              </w:rPr>
              <w:t xml:space="preserve"> út- Pajkos utca és </w:t>
            </w:r>
            <w:proofErr w:type="spellStart"/>
            <w:r w:rsidRPr="00647B02">
              <w:rPr>
                <w:rFonts w:ascii="Myriad Pro Cond" w:hAnsi="Myriad Pro Cond"/>
                <w:sz w:val="18"/>
                <w:szCs w:val="18"/>
              </w:rPr>
              <w:t>Csorbai</w:t>
            </w:r>
            <w:proofErr w:type="spellEnd"/>
            <w:r w:rsidRPr="00647B02">
              <w:rPr>
                <w:rFonts w:ascii="Myriad Pro Cond" w:hAnsi="Myriad Pro Cond"/>
                <w:sz w:val="18"/>
                <w:szCs w:val="18"/>
              </w:rPr>
              <w:t xml:space="preserve"> út közötti Ln-T-Xl-U1-</w:t>
            </w:r>
            <w:r>
              <w:rPr>
                <w:rFonts w:ascii="Myriad Pro Cond" w:hAnsi="Myriad Pro Cond"/>
                <w:sz w:val="18"/>
                <w:szCs w:val="18"/>
              </w:rPr>
              <w:t>01</w:t>
            </w:r>
            <w:r w:rsidRPr="00647B02">
              <w:rPr>
                <w:rFonts w:ascii="Myriad Pro Cond" w:hAnsi="Myriad Pro Cond"/>
                <w:sz w:val="18"/>
                <w:szCs w:val="18"/>
              </w:rPr>
              <w:t xml:space="preserve"> övezet területén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Pr="00647B02">
              <w:rPr>
                <w:rFonts w:ascii="Myriad Pro Cond" w:hAnsi="Myriad Pro Cond"/>
                <w:sz w:val="18"/>
                <w:szCs w:val="18"/>
              </w:rPr>
              <w:t>kevésnek tartjuk a 45 %-os legkisebb zöldfelületi arány előírását.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47B02" w:rsidRDefault="00152582" w:rsidP="00D603E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Az övezetben megállapított minimális zöldfelület a kialakult állapotnak megfelelően lett megadva. </w:t>
            </w:r>
            <w:r w:rsidR="00D603ED">
              <w:rPr>
                <w:rFonts w:ascii="Myriad Pro Cond" w:hAnsi="Myriad Pro Cond"/>
                <w:sz w:val="18"/>
                <w:szCs w:val="18"/>
              </w:rPr>
              <w:t xml:space="preserve">A lakótelepi úszótelkes övezetei esetében az úszótelken álló beépítéssel együtt kell értelmezni a megadott értékeket. 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Ez figyelembe véve a burkolt felületeket (játszóterek, sportpályák, gyalogutak,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parkolófelületek</w:t>
            </w:r>
            <w:proofErr w:type="spellEnd"/>
            <w:r w:rsidR="00D603ED">
              <w:rPr>
                <w:rFonts w:ascii="Myriad Pro Cond" w:hAnsi="Myriad Pro Cond"/>
                <w:sz w:val="18"/>
                <w:szCs w:val="18"/>
              </w:rPr>
              <w:t>, valamint az úszótelkeken beépített területeket</w:t>
            </w:r>
            <w:r>
              <w:rPr>
                <w:rFonts w:ascii="Myriad Pro Cond" w:hAnsi="Myriad Pro Cond"/>
                <w:sz w:val="18"/>
                <w:szCs w:val="18"/>
              </w:rPr>
              <w:t>) kb. 45%.</w:t>
            </w:r>
          </w:p>
          <w:p w:rsidR="00152582" w:rsidRPr="008633BE" w:rsidRDefault="00152582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Elfogadásra nem javasolt</w:t>
            </w:r>
          </w:p>
        </w:tc>
      </w:tr>
      <w:tr w:rsidR="00647B02" w:rsidRPr="00687DC5" w:rsidTr="009A2B39">
        <w:trPr>
          <w:cantSplit/>
          <w:trHeight w:val="26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7B02" w:rsidRDefault="00647B02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7B02" w:rsidRDefault="00647B02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02" w:rsidRPr="00AE274C" w:rsidRDefault="00647B02" w:rsidP="00655E5D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7B02" w:rsidRDefault="00647B02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47B02" w:rsidRPr="00D84387" w:rsidRDefault="00647B02" w:rsidP="00E001EB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47B02">
              <w:rPr>
                <w:rFonts w:ascii="Myriad Pro Cond" w:hAnsi="Myriad Pro Cond"/>
                <w:sz w:val="18"/>
                <w:szCs w:val="18"/>
              </w:rPr>
              <w:t xml:space="preserve">A </w:t>
            </w:r>
            <w:proofErr w:type="spellStart"/>
            <w:r w:rsidRPr="00647B02">
              <w:rPr>
                <w:rFonts w:ascii="Myriad Pro Cond" w:hAnsi="Myriad Pro Cond"/>
                <w:sz w:val="18"/>
                <w:szCs w:val="18"/>
              </w:rPr>
              <w:t>Szerémi</w:t>
            </w:r>
            <w:proofErr w:type="spellEnd"/>
            <w:r w:rsidRPr="00647B02">
              <w:rPr>
                <w:rFonts w:ascii="Myriad Pro Cond" w:hAnsi="Myriad Pro Cond"/>
                <w:sz w:val="18"/>
                <w:szCs w:val="18"/>
              </w:rPr>
              <w:t xml:space="preserve"> út - Hunyadi János út - Mezőkövesd utca és Kitérő út közötti Vt-M-XI-04 övezet területén soknak tartjuk a terület 55 %-ában a terepszint feletti és 80 %-ában a terepszint alatti </w:t>
            </w:r>
            <w:proofErr w:type="gramStart"/>
            <w:r w:rsidRPr="00647B02">
              <w:rPr>
                <w:rFonts w:ascii="Myriad Pro Cond" w:hAnsi="Myriad Pro Cond"/>
                <w:sz w:val="18"/>
                <w:szCs w:val="18"/>
              </w:rPr>
              <w:t>beépítés ,</w:t>
            </w:r>
            <w:proofErr w:type="gramEnd"/>
            <w:r w:rsidRPr="00647B02">
              <w:rPr>
                <w:rFonts w:ascii="Myriad Pro Cond" w:hAnsi="Myriad Pro Cond"/>
                <w:sz w:val="18"/>
                <w:szCs w:val="18"/>
              </w:rPr>
              <w:t xml:space="preserve"> valamint a 28 méter magasság és a 3,85 és </w:t>
            </w:r>
            <w:r>
              <w:rPr>
                <w:rFonts w:ascii="Myriad Pro Cond" w:hAnsi="Myriad Pro Cond"/>
                <w:sz w:val="18"/>
                <w:szCs w:val="18"/>
              </w:rPr>
              <w:t>1</w:t>
            </w:r>
            <w:r w:rsidRPr="00647B02">
              <w:rPr>
                <w:rFonts w:ascii="Myriad Pro Cond" w:hAnsi="Myriad Pro Cond"/>
                <w:sz w:val="18"/>
                <w:szCs w:val="18"/>
              </w:rPr>
              <w:t xml:space="preserve">,65 szintterület létesítésének megengedését és kevésnek a 20 % </w:t>
            </w:r>
            <w:r>
              <w:rPr>
                <w:rFonts w:ascii="Myriad Pro Cond" w:hAnsi="Myriad Pro Cond"/>
                <w:sz w:val="18"/>
                <w:szCs w:val="18"/>
              </w:rPr>
              <w:t>megengedhető</w:t>
            </w:r>
            <w:r w:rsidRPr="00647B02">
              <w:rPr>
                <w:rFonts w:ascii="Myriad Pro Cond" w:hAnsi="Myriad Pro Cond"/>
                <w:sz w:val="18"/>
                <w:szCs w:val="18"/>
              </w:rPr>
              <w:t xml:space="preserve"> legkisebb zöldfelületi arány előírását.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EB" w:rsidRPr="00E001EB" w:rsidRDefault="00E001EB" w:rsidP="00E001EB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proofErr w:type="spellStart"/>
            <w:r w:rsidRPr="00E001EB">
              <w:rPr>
                <w:rFonts w:ascii="Myriad Pro Cond" w:hAnsi="Myriad Pro Cond"/>
                <w:sz w:val="18"/>
                <w:szCs w:val="18"/>
              </w:rPr>
              <w:t>Vt-M-XI-</w:t>
            </w:r>
            <w:proofErr w:type="spellEnd"/>
            <w:proofErr w:type="gramStart"/>
            <w:r w:rsidRPr="00E001EB">
              <w:rPr>
                <w:rFonts w:ascii="Myriad Pro Cond" w:hAnsi="Myriad Pro Cond"/>
                <w:sz w:val="18"/>
                <w:szCs w:val="18"/>
              </w:rPr>
              <w:t>…építési</w:t>
            </w:r>
            <w:proofErr w:type="gramEnd"/>
            <w:r w:rsidRPr="00E001EB">
              <w:rPr>
                <w:rFonts w:ascii="Myriad Pro Cond" w:hAnsi="Myriad Pro Cond"/>
                <w:sz w:val="18"/>
                <w:szCs w:val="18"/>
              </w:rPr>
              <w:t xml:space="preserve"> övezetek városi mellékközpontok területén vannak, ahol indokolt lehet a magasabb intenzitás. Az OTÉK általános esetben az ilyen területeken akár 80%-os terepszint feletti beépítést és 10% minimális zöldfelületet is megengedne. Mérlegelve azonban a terület </w:t>
            </w:r>
            <w:proofErr w:type="gramStart"/>
            <w:r w:rsidRPr="00E001EB">
              <w:rPr>
                <w:rFonts w:ascii="Myriad Pro Cond" w:hAnsi="Myriad Pro Cond"/>
                <w:sz w:val="18"/>
                <w:szCs w:val="18"/>
              </w:rPr>
              <w:t>meglévő</w:t>
            </w:r>
            <w:proofErr w:type="gramEnd"/>
            <w:r w:rsidRPr="00E001EB">
              <w:rPr>
                <w:rFonts w:ascii="Myriad Pro Cond" w:hAnsi="Myriad Pro Cond"/>
                <w:sz w:val="18"/>
                <w:szCs w:val="18"/>
              </w:rPr>
              <w:t xml:space="preserve"> és jövőbeni adottságait is ennél lényegesen alacsonyabb/magasabb értékek lettek meghatározva. Ezért úgy véljük az értékek megfelelően lettek megállapítva.</w:t>
            </w:r>
          </w:p>
          <w:p w:rsidR="00647B02" w:rsidRPr="008633BE" w:rsidRDefault="00E001EB" w:rsidP="00E001EB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E001EB">
              <w:rPr>
                <w:rFonts w:ascii="Arial Narrow" w:hAnsi="Arial Narrow"/>
                <w:b/>
                <w:sz w:val="18"/>
                <w:szCs w:val="18"/>
              </w:rPr>
              <w:t>Elfogadásra nem javasolt</w:t>
            </w:r>
          </w:p>
        </w:tc>
      </w:tr>
      <w:tr w:rsidR="00647B02" w:rsidRPr="00687DC5" w:rsidTr="009A2B39">
        <w:trPr>
          <w:cantSplit/>
          <w:trHeight w:val="26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7B02" w:rsidRDefault="00647B02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7B02" w:rsidRDefault="00647B02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02" w:rsidRPr="00AE274C" w:rsidRDefault="00647B02" w:rsidP="00655E5D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7B02" w:rsidRDefault="00647B02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47B02" w:rsidRPr="00BC4902" w:rsidRDefault="00647B02" w:rsidP="00BC4902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BC4902">
              <w:rPr>
                <w:rFonts w:ascii="Myriad Pro Cond" w:hAnsi="Myriad Pro Cond"/>
                <w:sz w:val="18"/>
                <w:szCs w:val="18"/>
              </w:rPr>
              <w:t xml:space="preserve">A Mezőkövesd utca - Kitérő út és </w:t>
            </w:r>
            <w:proofErr w:type="spellStart"/>
            <w:r w:rsidRPr="00BC4902">
              <w:rPr>
                <w:rFonts w:ascii="Myriad Pro Cond" w:hAnsi="Myriad Pro Cond"/>
                <w:sz w:val="18"/>
                <w:szCs w:val="18"/>
              </w:rPr>
              <w:t>Szerémi</w:t>
            </w:r>
            <w:proofErr w:type="spellEnd"/>
            <w:r w:rsidRPr="00BC4902">
              <w:rPr>
                <w:rFonts w:ascii="Myriad Pro Cond" w:hAnsi="Myriad Pro Cond"/>
                <w:sz w:val="18"/>
                <w:szCs w:val="18"/>
              </w:rPr>
              <w:t xml:space="preserve"> út közé eső </w:t>
            </w:r>
            <w:proofErr w:type="spellStart"/>
            <w:r w:rsidRPr="00BC4902">
              <w:rPr>
                <w:rFonts w:ascii="Myriad Pro Cond" w:hAnsi="Myriad Pro Cond"/>
                <w:sz w:val="18"/>
                <w:szCs w:val="18"/>
              </w:rPr>
              <w:t>Gksz-</w:t>
            </w:r>
            <w:proofErr w:type="spellEnd"/>
            <w:r w:rsidRPr="00BC4902">
              <w:rPr>
                <w:rFonts w:ascii="Myriad Pro Cond" w:hAnsi="Myriad Pro Cond"/>
                <w:sz w:val="18"/>
                <w:szCs w:val="18"/>
              </w:rPr>
              <w:t xml:space="preserve"> 2- XI-O1 övezet területén kevésnek tartjuk a 20% legkisebb kötelező zöldfelület előírását.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46" w:rsidRPr="00BC4902" w:rsidRDefault="00BC4902" w:rsidP="00BC4902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BC4902">
              <w:rPr>
                <w:rFonts w:ascii="Myriad Pro Cond" w:hAnsi="Myriad Pro Cond"/>
                <w:sz w:val="18"/>
                <w:szCs w:val="18"/>
              </w:rPr>
              <w:t xml:space="preserve">A Gksz-2-XI-02 építési övezet </w:t>
            </w:r>
            <w:proofErr w:type="gramStart"/>
            <w:r w:rsidRPr="00BC4902">
              <w:rPr>
                <w:rFonts w:ascii="Myriad Pro Cond" w:hAnsi="Myriad Pro Cond"/>
                <w:sz w:val="18"/>
                <w:szCs w:val="18"/>
              </w:rPr>
              <w:t>a</w:t>
            </w:r>
            <w:proofErr w:type="gramEnd"/>
            <w:r w:rsidRPr="00BC4902">
              <w:rPr>
                <w:rFonts w:ascii="Myriad Pro Cond" w:hAnsi="Myriad Pro Cond"/>
                <w:sz w:val="18"/>
                <w:szCs w:val="18"/>
              </w:rPr>
              <w:t xml:space="preserve"> az Albertfalva elektromos </w:t>
            </w:r>
            <w:proofErr w:type="spellStart"/>
            <w:r w:rsidRPr="00BC4902">
              <w:rPr>
                <w:rFonts w:ascii="Myriad Pro Cond" w:hAnsi="Myriad Pro Cond"/>
                <w:sz w:val="18"/>
                <w:szCs w:val="18"/>
              </w:rPr>
              <w:t>alállomás</w:t>
            </w:r>
            <w:proofErr w:type="spellEnd"/>
            <w:r w:rsidRPr="00BC4902">
              <w:rPr>
                <w:rFonts w:ascii="Myriad Pro Cond" w:hAnsi="Myriad Pro Cond"/>
                <w:sz w:val="18"/>
                <w:szCs w:val="18"/>
              </w:rPr>
              <w:t xml:space="preserve"> területét szabályozza. Ez gazdasági üzemi, technológiai terület, ahol a burkolt felületek és beépítés arányát a használat/használhatóság befolyásolja, s így a zöldfelületet is. A tervezett 20% ugyan az </w:t>
            </w:r>
            <w:proofErr w:type="spellStart"/>
            <w:r w:rsidRPr="00BC4902">
              <w:rPr>
                <w:rFonts w:ascii="Myriad Pro Cond" w:hAnsi="Myriad Pro Cond"/>
                <w:sz w:val="18"/>
                <w:szCs w:val="18"/>
              </w:rPr>
              <w:t>OTÉK-nak</w:t>
            </w:r>
            <w:proofErr w:type="spellEnd"/>
            <w:r w:rsidRPr="00BC4902">
              <w:rPr>
                <w:rFonts w:ascii="Myriad Pro Cond" w:hAnsi="Myriad Pro Cond"/>
                <w:sz w:val="18"/>
                <w:szCs w:val="18"/>
              </w:rPr>
              <w:t xml:space="preserve"> megfelelő minimum, azonban a működés/működtetés szempontjából ennél magasabb érték nem elvárható.</w:t>
            </w:r>
          </w:p>
          <w:p w:rsidR="00BC4902" w:rsidRPr="00BC4902" w:rsidRDefault="00BC4902" w:rsidP="00BC4902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BC4902">
              <w:rPr>
                <w:rFonts w:ascii="Arial Narrow" w:hAnsi="Arial Narrow"/>
                <w:b/>
                <w:sz w:val="18"/>
                <w:szCs w:val="18"/>
              </w:rPr>
              <w:t>Elfogadásra nem javasolt</w:t>
            </w:r>
          </w:p>
        </w:tc>
      </w:tr>
      <w:tr w:rsidR="00647B02" w:rsidRPr="00687DC5" w:rsidTr="009A2B39">
        <w:trPr>
          <w:cantSplit/>
          <w:trHeight w:val="26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7B02" w:rsidRDefault="00647B02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7B02" w:rsidRDefault="00647B02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02" w:rsidRPr="00AE274C" w:rsidRDefault="00647B02" w:rsidP="00655E5D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7B02" w:rsidRDefault="00647B02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47B02" w:rsidRPr="00D84387" w:rsidRDefault="00647B02" w:rsidP="00647B02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47B02">
              <w:rPr>
                <w:rFonts w:ascii="Myriad Pro Cond" w:hAnsi="Myriad Pro Cond"/>
                <w:sz w:val="18"/>
                <w:szCs w:val="18"/>
              </w:rPr>
              <w:t>A Vt-M-Xl-02 övezet területén bejelölt P+R parkoló fásítását javasoljuk a fentebb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Pr="00647B02">
              <w:rPr>
                <w:rFonts w:ascii="Myriad Pro Cond" w:hAnsi="Myriad Pro Cond"/>
                <w:sz w:val="18"/>
                <w:szCs w:val="18"/>
              </w:rPr>
              <w:t>részletezett okokból.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02" w:rsidRDefault="00D603ED" w:rsidP="00D603E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Amennyiben a P+R parkoló felszíni parkolóként (nem parkolóházként) kerül kialakításra, úgy a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KÉSZ-ben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a parkoló felületekre vonatkozó szabályok vonatkoznak rá. A 12.§ alapján tehát ugyan úgy fásított parkolóként kell kialakítani. Ebben a formában a kívánt elem már jelenleg is szerepel a rendelet-tervezetben (a </w:t>
            </w:r>
            <w:r w:rsidRPr="00D84387">
              <w:rPr>
                <w:rFonts w:ascii="Myriad Pro Cond" w:hAnsi="Myriad Pro Cond"/>
                <w:sz w:val="18"/>
                <w:szCs w:val="18"/>
              </w:rPr>
              <w:t>Budapest Főváros XI. Kerületi Önkormányzat 34/2003. (X.2l.) Ök. sz. rendeleté</w:t>
            </w:r>
            <w:r>
              <w:rPr>
                <w:rFonts w:ascii="Myriad Pro Cond" w:hAnsi="Myriad Pro Cond"/>
                <w:sz w:val="18"/>
                <w:szCs w:val="18"/>
              </w:rPr>
              <w:t>hez hasonló módon).</w:t>
            </w:r>
          </w:p>
          <w:p w:rsidR="00D603ED" w:rsidRDefault="00D603ED" w:rsidP="00D603E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Mindazonáltal megjegyeznénk, hogy a P+R parkolók kialakítása parkolóházak építésével lenne ideális, ezt azonban a KÉSZ külön nem írhatja elő. Parkolóház esetében a fásítás természetesen nem releváns.</w:t>
            </w:r>
          </w:p>
          <w:p w:rsidR="00D603ED" w:rsidRPr="008633BE" w:rsidRDefault="00D603ED" w:rsidP="00D603E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Döntést nem igényel</w:t>
            </w:r>
          </w:p>
        </w:tc>
      </w:tr>
      <w:tr w:rsidR="00647B02" w:rsidRPr="00687DC5" w:rsidTr="009A2B39">
        <w:trPr>
          <w:cantSplit/>
          <w:trHeight w:val="26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7B02" w:rsidRDefault="00647B02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7B02" w:rsidRDefault="00647B02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02" w:rsidRPr="00AE274C" w:rsidRDefault="00647B02" w:rsidP="00655E5D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7B02" w:rsidRDefault="00647B02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47B02" w:rsidRPr="00D84387" w:rsidRDefault="00647B02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47B02">
              <w:rPr>
                <w:rFonts w:ascii="Myriad Pro Cond" w:hAnsi="Myriad Pro Cond"/>
                <w:sz w:val="18"/>
                <w:szCs w:val="18"/>
              </w:rPr>
              <w:t xml:space="preserve">A </w:t>
            </w:r>
            <w:r>
              <w:rPr>
                <w:rFonts w:ascii="Myriad Pro Cond" w:hAnsi="Myriad Pro Cond"/>
                <w:sz w:val="18"/>
                <w:szCs w:val="18"/>
              </w:rPr>
              <w:t>Kondoro</w:t>
            </w:r>
            <w:r w:rsidRPr="00647B02">
              <w:rPr>
                <w:rFonts w:ascii="Myriad Pro Cond" w:hAnsi="Myriad Pro Cond"/>
                <w:sz w:val="18"/>
                <w:szCs w:val="18"/>
              </w:rPr>
              <w:t xml:space="preserve">si út és Albertfalva utca közötti területen </w:t>
            </w:r>
            <w:proofErr w:type="gramStart"/>
            <w:r w:rsidRPr="00647B02">
              <w:rPr>
                <w:rFonts w:ascii="Myriad Pro Cond" w:hAnsi="Myriad Pro Cond"/>
                <w:sz w:val="18"/>
                <w:szCs w:val="18"/>
              </w:rPr>
              <w:t xml:space="preserve">lévő  </w:t>
            </w:r>
            <w:r>
              <w:rPr>
                <w:rFonts w:ascii="Myriad Pro Cond" w:hAnsi="Myriad Pro Cond"/>
                <w:sz w:val="18"/>
                <w:szCs w:val="18"/>
              </w:rPr>
              <w:t>Ln-T-XI-U1</w:t>
            </w:r>
            <w:r w:rsidRPr="00647B02">
              <w:rPr>
                <w:rFonts w:ascii="Myriad Pro Cond" w:hAnsi="Myriad Pro Cond"/>
                <w:sz w:val="18"/>
                <w:szCs w:val="18"/>
              </w:rPr>
              <w:t>-05</w:t>
            </w:r>
            <w:proofErr w:type="gramEnd"/>
            <w:r w:rsidRPr="00647B02">
              <w:rPr>
                <w:rFonts w:ascii="Myriad Pro Cond" w:hAnsi="Myriad Pro Cond"/>
                <w:sz w:val="18"/>
                <w:szCs w:val="18"/>
              </w:rPr>
              <w:t xml:space="preserve"> övezetben 45% helyett 50 %-ban kérjük előírni a legkisebb zöldfelületi arányt, mivel a Fehérvári út melletti magas </w:t>
            </w:r>
            <w:proofErr w:type="spellStart"/>
            <w:r w:rsidRPr="00647B02">
              <w:rPr>
                <w:rFonts w:ascii="Myriad Pro Cond" w:hAnsi="Myriad Pro Cond"/>
                <w:sz w:val="18"/>
                <w:szCs w:val="18"/>
              </w:rPr>
              <w:t>Iakótelepi</w:t>
            </w:r>
            <w:proofErr w:type="spellEnd"/>
            <w:r w:rsidRPr="00647B02">
              <w:rPr>
                <w:rFonts w:ascii="Myriad Pro Cond" w:hAnsi="Myriad Pro Cond"/>
                <w:sz w:val="18"/>
                <w:szCs w:val="18"/>
              </w:rPr>
              <w:t xml:space="preserve"> lakóházak környezetéhez legalább ennyi fás zöldfelület szükséges.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603ED" w:rsidRDefault="00D603ED" w:rsidP="00D603E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Az övezetben megállapított minimális zöldfelület a kialakult állapotnak megfelelően lett megadva. A lakótelepi úszótelkes övezetei esetében az úszótelken álló beépítéssel együtt kell értelmezni a megadott értékeket. Ez figyelembe véve a burkolt felületeket (játszóterek, sportpályák, gyalogutak,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parkolófelületek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>, valamint az úszótelkeken beépített területeket) kb. 45%.</w:t>
            </w:r>
          </w:p>
          <w:p w:rsidR="00647B02" w:rsidRPr="008633BE" w:rsidRDefault="00D603ED" w:rsidP="00D603E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Elfogadásra nem javasolt</w:t>
            </w:r>
          </w:p>
        </w:tc>
      </w:tr>
      <w:tr w:rsidR="00647B02" w:rsidRPr="00687DC5" w:rsidTr="009A2B39">
        <w:trPr>
          <w:cantSplit/>
          <w:trHeight w:val="26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7B02" w:rsidRDefault="00647B02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7B02" w:rsidRDefault="00647B02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02" w:rsidRPr="00AE274C" w:rsidRDefault="00647B02" w:rsidP="00655E5D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7B02" w:rsidRDefault="00647B02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47B02" w:rsidRPr="00D84387" w:rsidRDefault="00647B02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47B02">
              <w:rPr>
                <w:rFonts w:ascii="Myriad Pro Cond" w:hAnsi="Myriad Pro Cond"/>
                <w:sz w:val="18"/>
                <w:szCs w:val="18"/>
              </w:rPr>
              <w:t xml:space="preserve">A </w:t>
            </w:r>
            <w:proofErr w:type="spellStart"/>
            <w:r w:rsidRPr="00647B02">
              <w:rPr>
                <w:rFonts w:ascii="Myriad Pro Cond" w:hAnsi="Myriad Pro Cond"/>
                <w:sz w:val="18"/>
                <w:szCs w:val="18"/>
              </w:rPr>
              <w:t>Szerémi</w:t>
            </w:r>
            <w:proofErr w:type="spellEnd"/>
            <w:r w:rsidR="00D7692E">
              <w:rPr>
                <w:rFonts w:ascii="Myriad Pro Cond" w:hAnsi="Myriad Pro Cond"/>
                <w:sz w:val="18"/>
                <w:szCs w:val="18"/>
              </w:rPr>
              <w:t xml:space="preserve"> út - Építés</w:t>
            </w:r>
            <w:r w:rsidRPr="00647B02">
              <w:rPr>
                <w:rFonts w:ascii="Myriad Pro Cond" w:hAnsi="Myriad Pro Cond"/>
                <w:sz w:val="18"/>
                <w:szCs w:val="18"/>
              </w:rPr>
              <w:t xml:space="preserve">z utca - Karcag utca- Vegyész utca közötti terület Vi-2-Xl-06 övezetében soknak tartjuk a terület felszín felett 40 %-ának és felszín alatti 50 %-ának beépíthetőségét megengedni. és kevésnek tartjuk a 40% legkisebb kötelező zöldfelület előírását. A szomszédos kisvárosias övezet és a </w:t>
            </w:r>
            <w:proofErr w:type="spellStart"/>
            <w:r w:rsidRPr="00647B02">
              <w:rPr>
                <w:rFonts w:ascii="Myriad Pro Cond" w:hAnsi="Myriad Pro Cond"/>
                <w:sz w:val="18"/>
                <w:szCs w:val="18"/>
              </w:rPr>
              <w:t>S</w:t>
            </w:r>
            <w:r w:rsidR="00EB34AC">
              <w:rPr>
                <w:rFonts w:ascii="Myriad Pro Cond" w:hAnsi="Myriad Pro Cond"/>
                <w:sz w:val="18"/>
                <w:szCs w:val="18"/>
              </w:rPr>
              <w:t>zerémi</w:t>
            </w:r>
            <w:proofErr w:type="spellEnd"/>
            <w:r w:rsidR="00EB34AC">
              <w:rPr>
                <w:rFonts w:ascii="Myriad Pro Cond" w:hAnsi="Myriad Pro Cond"/>
                <w:sz w:val="18"/>
                <w:szCs w:val="18"/>
              </w:rPr>
              <w:t xml:space="preserve"> út között sokkal több zö</w:t>
            </w:r>
            <w:r w:rsidRPr="00647B02">
              <w:rPr>
                <w:rFonts w:ascii="Myriad Pro Cond" w:hAnsi="Myriad Pro Cond"/>
                <w:sz w:val="18"/>
                <w:szCs w:val="18"/>
              </w:rPr>
              <w:t>ldfelületet tartalmazó terület kialakítása szükséges.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7692E" w:rsidRDefault="00D7692E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 kérdéses területtel szomszédos kisvárosias övezetek jellemző beépítési (és szabályozott) mértéke 50% terepfelszínen és 50% terep alatt</w:t>
            </w:r>
            <w:proofErr w:type="gramStart"/>
            <w:r>
              <w:rPr>
                <w:rFonts w:ascii="Myriad Pro Cond" w:hAnsi="Myriad Pro Cond"/>
                <w:sz w:val="18"/>
                <w:szCs w:val="18"/>
              </w:rPr>
              <w:t>.,</w:t>
            </w:r>
            <w:proofErr w:type="gramEnd"/>
            <w:r>
              <w:rPr>
                <w:rFonts w:ascii="Myriad Pro Cond" w:hAnsi="Myriad Pro Cond"/>
                <w:sz w:val="18"/>
                <w:szCs w:val="18"/>
              </w:rPr>
              <w:t xml:space="preserve"> a minimális zöldfelület pedig 35%.</w:t>
            </w:r>
          </w:p>
          <w:p w:rsidR="00647B02" w:rsidRDefault="00D7692E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Ennek fényében a 40% terepfelszín feletti és 50% terep alatti beépítés mértékét, valamint a 40% minimális zöldfelületet a környezetéhez illeszkedőnek véljük. Ezen felül pedig az övezet telkein a lakóterület felé eső részen jelentős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mérétkű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zöldfelületként kialakítandó terület is jelölve van.</w:t>
            </w:r>
          </w:p>
          <w:p w:rsidR="00D7692E" w:rsidRPr="008633BE" w:rsidRDefault="00D7692E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Elfogadásra nem javasolt</w:t>
            </w:r>
          </w:p>
        </w:tc>
      </w:tr>
      <w:tr w:rsidR="00647B02" w:rsidRPr="00687DC5" w:rsidTr="009A2B39">
        <w:trPr>
          <w:cantSplit/>
          <w:trHeight w:val="26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7B02" w:rsidRDefault="00647B02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7B02" w:rsidRDefault="00647B02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02" w:rsidRPr="00AE274C" w:rsidRDefault="00647B02" w:rsidP="00655E5D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7B02" w:rsidRDefault="00647B02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7B02" w:rsidRPr="00EB34AC" w:rsidRDefault="00EB34AC" w:rsidP="00655E5D">
            <w:pPr>
              <w:ind w:left="72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  <w:r w:rsidRPr="00EB34AC">
              <w:rPr>
                <w:rFonts w:ascii="Myriad Pro Cond" w:hAnsi="Myriad Pro Cond"/>
                <w:b/>
                <w:sz w:val="18"/>
                <w:szCs w:val="18"/>
                <w:u w:val="single"/>
              </w:rPr>
              <w:t>A munkarész 1.3.2. fejezetében tárgyalt módosításokkal kapcsolatban: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7B02" w:rsidRPr="008633BE" w:rsidRDefault="00647B02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</w:p>
        </w:tc>
      </w:tr>
      <w:tr w:rsidR="00EB34AC" w:rsidRPr="00687DC5" w:rsidTr="009A2B39">
        <w:trPr>
          <w:cantSplit/>
          <w:trHeight w:val="26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34AC" w:rsidRDefault="00EB34AC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34AC" w:rsidRDefault="00EB34AC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4AC" w:rsidRPr="00AE274C" w:rsidRDefault="00EB34AC" w:rsidP="00655E5D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34AC" w:rsidRDefault="00EB34AC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B34AC" w:rsidRPr="00D84387" w:rsidRDefault="00EB34AC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proofErr w:type="spellStart"/>
            <w:r w:rsidRPr="00EB34AC">
              <w:rPr>
                <w:rFonts w:ascii="Myriad Pro Cond" w:hAnsi="Myriad Pro Cond"/>
                <w:sz w:val="18"/>
                <w:szCs w:val="18"/>
              </w:rPr>
              <w:t>Szerenesésnek</w:t>
            </w:r>
            <w:proofErr w:type="spellEnd"/>
            <w:r w:rsidRPr="00EB34AC">
              <w:rPr>
                <w:rFonts w:ascii="Myriad Pro Cond" w:hAnsi="Myriad Pro Cond"/>
                <w:sz w:val="18"/>
                <w:szCs w:val="18"/>
              </w:rPr>
              <w:t xml:space="preserve"> tartjuk a 25-26-os terület előírásai módosításának szükségességét, vagyis a korábbi </w:t>
            </w:r>
            <w:proofErr w:type="spellStart"/>
            <w:r w:rsidRPr="00EB34AC">
              <w:rPr>
                <w:rFonts w:ascii="Myriad Pro Cond" w:hAnsi="Myriad Pro Cond"/>
                <w:sz w:val="18"/>
                <w:szCs w:val="18"/>
              </w:rPr>
              <w:t>KVSz-ben</w:t>
            </w:r>
            <w:proofErr w:type="spellEnd"/>
            <w:r w:rsidRPr="00EB34AC">
              <w:rPr>
                <w:rFonts w:ascii="Myriad Pro Cond" w:hAnsi="Myriad Pro Cond"/>
                <w:sz w:val="18"/>
                <w:szCs w:val="18"/>
              </w:rPr>
              <w:t xml:space="preserve"> előírt szintterületi mutató csökkentését és a zöldfelület mértékének növelését.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106CF" w:rsidRDefault="00F106CF" w:rsidP="00F106C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Egyetértést fogalmaz meg.</w:t>
            </w:r>
          </w:p>
          <w:p w:rsidR="00EB34AC" w:rsidRPr="008633BE" w:rsidRDefault="00F106CF" w:rsidP="00F106CF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Döntést nem igényel</w:t>
            </w:r>
          </w:p>
        </w:tc>
      </w:tr>
      <w:tr w:rsidR="00EB34AC" w:rsidRPr="00687DC5" w:rsidTr="009A2B39">
        <w:trPr>
          <w:cantSplit/>
          <w:trHeight w:val="26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34AC" w:rsidRDefault="00EB34AC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34AC" w:rsidRDefault="00EB34AC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4AC" w:rsidRPr="00AE274C" w:rsidRDefault="00EB34AC" w:rsidP="00655E5D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34AC" w:rsidRDefault="00EB34AC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B34AC" w:rsidRPr="00EB34AC" w:rsidRDefault="00EB34AC" w:rsidP="00EB34AC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EB34AC">
              <w:rPr>
                <w:rFonts w:ascii="Myriad Pro Cond" w:hAnsi="Myriad Pro Cond"/>
                <w:sz w:val="18"/>
                <w:szCs w:val="18"/>
              </w:rPr>
              <w:t xml:space="preserve">A 35/B és 36-os területeknek szintén javára válik a hasonló módosítás. Kis mértékben javult a helyzet </w:t>
            </w:r>
            <w:proofErr w:type="gramStart"/>
            <w:r w:rsidRPr="00EB34AC">
              <w:rPr>
                <w:rFonts w:ascii="Myriad Pro Cond" w:hAnsi="Myriad Pro Cond"/>
                <w:sz w:val="18"/>
                <w:szCs w:val="18"/>
              </w:rPr>
              <w:t>a  60-as</w:t>
            </w:r>
            <w:proofErr w:type="gramEnd"/>
            <w:r w:rsidRPr="00EB34AC">
              <w:rPr>
                <w:rFonts w:ascii="Myriad Pro Cond" w:hAnsi="Myriad Pro Cond"/>
                <w:sz w:val="18"/>
                <w:szCs w:val="18"/>
              </w:rPr>
              <w:t xml:space="preserve"> területen is.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B34AC" w:rsidRDefault="00F106CF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 tervezés során minden esetben törekedtünk a korábbi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KVSZ-ben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szabályozott értékek tartására. Egyes esetekben a fővárosi tervek miatt szigorítások </w:t>
            </w:r>
            <w:r w:rsidR="00A45A69">
              <w:rPr>
                <w:rFonts w:ascii="Myriad Pro Cond" w:hAnsi="Myriad Pro Cond"/>
                <w:sz w:val="18"/>
                <w:szCs w:val="18"/>
              </w:rPr>
              <w:t>azonban szükségessé váltak. Azon esetekben ahol ez nem feltétlen volt szükséges ott azonban ez továbbra sem tervezett.</w:t>
            </w:r>
          </w:p>
          <w:p w:rsidR="00A45A69" w:rsidRDefault="00A45A69" w:rsidP="00655E5D">
            <w:pPr>
              <w:ind w:left="72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Elfogadásra nem javasolt</w:t>
            </w:r>
          </w:p>
          <w:p w:rsidR="00A45A69" w:rsidRDefault="00A45A69" w:rsidP="00655E5D">
            <w:pPr>
              <w:ind w:left="72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45A69" w:rsidRDefault="00A45A69" w:rsidP="00655E5D">
            <w:pPr>
              <w:ind w:left="72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45A69" w:rsidRDefault="00A45A69" w:rsidP="00655E5D">
            <w:pPr>
              <w:ind w:left="72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45A69" w:rsidRPr="008633BE" w:rsidRDefault="00A45A69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</w:p>
        </w:tc>
      </w:tr>
      <w:tr w:rsidR="00EB34AC" w:rsidRPr="00687DC5" w:rsidTr="009A2B39">
        <w:trPr>
          <w:cantSplit/>
          <w:trHeight w:val="26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34AC" w:rsidRDefault="00EB34AC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34AC" w:rsidRDefault="00EB34AC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4AC" w:rsidRPr="00AE274C" w:rsidRDefault="00EB34AC" w:rsidP="00655E5D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34AC" w:rsidRDefault="00EB34AC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4AC" w:rsidRPr="00EB34AC" w:rsidRDefault="00EB34AC" w:rsidP="00EB34AC">
            <w:pPr>
              <w:ind w:left="72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  <w:r w:rsidRPr="00EB34AC">
              <w:rPr>
                <w:rFonts w:ascii="Myriad Pro Cond" w:hAnsi="Myriad Pro Cond"/>
                <w:b/>
                <w:sz w:val="18"/>
                <w:szCs w:val="18"/>
                <w:u w:val="single"/>
              </w:rPr>
              <w:t>Néhány javaslatunk a nagy szakmai tudással és környezeti érzékenységgel összeállított jóváhagyandó munkarésszel kapcsolatban: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4AC" w:rsidRPr="008633BE" w:rsidRDefault="00EB34AC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</w:p>
        </w:tc>
      </w:tr>
      <w:tr w:rsidR="00EB34AC" w:rsidRPr="00687DC5" w:rsidTr="009A2B39">
        <w:trPr>
          <w:cantSplit/>
          <w:trHeight w:val="26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34AC" w:rsidRDefault="00EB34AC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34AC" w:rsidRDefault="00EB34AC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4AC" w:rsidRPr="00AE274C" w:rsidRDefault="00EB34AC" w:rsidP="00655E5D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34AC" w:rsidRDefault="00EB34AC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B34AC" w:rsidRPr="00EB34AC" w:rsidRDefault="00EB34AC" w:rsidP="00EB34AC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EB34AC">
              <w:rPr>
                <w:rFonts w:ascii="Myriad Pro Cond" w:hAnsi="Myriad Pro Cond"/>
                <w:sz w:val="18"/>
                <w:szCs w:val="18"/>
              </w:rPr>
              <w:t>4. § Zöld felületek:</w:t>
            </w:r>
          </w:p>
          <w:p w:rsidR="00EB34AC" w:rsidRPr="00D84387" w:rsidRDefault="00EB34AC" w:rsidP="00EB34AC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EB34AC">
              <w:rPr>
                <w:rFonts w:ascii="Myriad Pro Cond" w:hAnsi="Myriad Pro Cond"/>
                <w:sz w:val="18"/>
                <w:szCs w:val="18"/>
              </w:rPr>
              <w:t xml:space="preserve">Javasoljuk annak előírását, hogy a burkolt felületek vízáteresztő burkolatúak </w:t>
            </w:r>
            <w:proofErr w:type="gramStart"/>
            <w:r w:rsidRPr="00EB34AC">
              <w:rPr>
                <w:rFonts w:ascii="Myriad Pro Cond" w:hAnsi="Myriad Pro Cond"/>
                <w:sz w:val="18"/>
                <w:szCs w:val="18"/>
              </w:rPr>
              <w:t>legyenek .</w:t>
            </w:r>
            <w:proofErr w:type="gramEnd"/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B34AC" w:rsidRDefault="00A45A69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 burkolatok minőségi, esztétikai kialakítására a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KÉSZ-nek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már nincs felhatalmazása. Erre a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településképvédelmi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rendeletben van lehetőség (közterületek kialakítása esetén is).</w:t>
            </w:r>
          </w:p>
          <w:p w:rsidR="00A45A69" w:rsidRPr="008633BE" w:rsidRDefault="00A45A69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Döntést nem igényel/Elfogadásra nem javasolt</w:t>
            </w:r>
          </w:p>
        </w:tc>
      </w:tr>
      <w:tr w:rsidR="00EB34AC" w:rsidRPr="00687DC5" w:rsidTr="009A2B39">
        <w:trPr>
          <w:cantSplit/>
          <w:trHeight w:val="26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34AC" w:rsidRDefault="00EB34AC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34AC" w:rsidRDefault="00EB34AC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4AC" w:rsidRPr="00AE274C" w:rsidRDefault="00EB34AC" w:rsidP="00655E5D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34AC" w:rsidRDefault="00EB34AC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B34AC" w:rsidRPr="00EB34AC" w:rsidRDefault="00EB34AC" w:rsidP="00EB34AC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EB34AC">
              <w:rPr>
                <w:rFonts w:ascii="Myriad Pro Cond" w:hAnsi="Myriad Pro Cond"/>
                <w:sz w:val="18"/>
                <w:szCs w:val="18"/>
              </w:rPr>
              <w:t xml:space="preserve">7.  § </w:t>
            </w:r>
            <w:r>
              <w:rPr>
                <w:rFonts w:ascii="Myriad Pro Cond" w:hAnsi="Myriad Pro Cond"/>
                <w:sz w:val="18"/>
                <w:szCs w:val="18"/>
              </w:rPr>
              <w:t>Leveg</w:t>
            </w:r>
            <w:r w:rsidRPr="00EB34AC">
              <w:rPr>
                <w:rFonts w:ascii="Myriad Pro Cond" w:hAnsi="Myriad Pro Cond"/>
                <w:sz w:val="18"/>
                <w:szCs w:val="18"/>
              </w:rPr>
              <w:t>őminőség</w:t>
            </w:r>
            <w:r>
              <w:rPr>
                <w:rFonts w:ascii="Myriad Pro Cond" w:hAnsi="Myriad Pro Cond"/>
                <w:sz w:val="18"/>
                <w:szCs w:val="18"/>
              </w:rPr>
              <w:t>:</w:t>
            </w:r>
          </w:p>
          <w:p w:rsidR="00EB34AC" w:rsidRPr="00D84387" w:rsidRDefault="00EB34AC" w:rsidP="00EB34AC">
            <w:pPr>
              <w:spacing w:before="32"/>
              <w:ind w:left="72" w:right="207"/>
              <w:rPr>
                <w:rFonts w:ascii="Myriad Pro Cond" w:hAnsi="Myriad Pro Cond"/>
                <w:sz w:val="18"/>
                <w:szCs w:val="18"/>
              </w:rPr>
            </w:pPr>
            <w:r w:rsidRPr="00EB34AC">
              <w:rPr>
                <w:rFonts w:ascii="Myriad Pro Cond" w:hAnsi="Myriad Pro Cond"/>
                <w:sz w:val="18"/>
                <w:szCs w:val="18"/>
              </w:rPr>
              <w:t xml:space="preserve">Nagyon jónak tartjuk az </w:t>
            </w:r>
            <w:r>
              <w:rPr>
                <w:rFonts w:ascii="Myriad Pro Cond" w:hAnsi="Myriad Pro Cond"/>
                <w:sz w:val="18"/>
                <w:szCs w:val="18"/>
              </w:rPr>
              <w:t>iroda</w:t>
            </w:r>
            <w:r w:rsidRPr="00EB34AC">
              <w:rPr>
                <w:rFonts w:ascii="Myriad Pro Cond" w:hAnsi="Myriad Pro Cond"/>
                <w:sz w:val="18"/>
                <w:szCs w:val="18"/>
              </w:rPr>
              <w:t xml:space="preserve"> illetve lakó</w:t>
            </w:r>
            <w:r>
              <w:rPr>
                <w:rFonts w:ascii="Myriad Pro Cond" w:hAnsi="Myriad Pro Cond"/>
                <w:sz w:val="18"/>
                <w:szCs w:val="18"/>
              </w:rPr>
              <w:t>parkok</w:t>
            </w:r>
            <w:r w:rsidRPr="00EB34AC">
              <w:rPr>
                <w:rFonts w:ascii="Myriad Pro Cond" w:hAnsi="Myriad Pro Cond"/>
                <w:sz w:val="18"/>
                <w:szCs w:val="18"/>
              </w:rPr>
              <w:t xml:space="preserve"> és nagyobb beépítések esetében az egyedi </w:t>
            </w:r>
            <w:proofErr w:type="spellStart"/>
            <w:r w:rsidRPr="00EB34AC">
              <w:rPr>
                <w:rFonts w:ascii="Myriad Pro Cond" w:hAnsi="Myriad Pro Cond"/>
                <w:sz w:val="18"/>
                <w:szCs w:val="18"/>
              </w:rPr>
              <w:t>gázfütés</w:t>
            </w:r>
            <w:proofErr w:type="spellEnd"/>
            <w:r w:rsidRPr="00EB34AC">
              <w:rPr>
                <w:rFonts w:ascii="Myriad Pro Cond" w:hAnsi="Myriad Pro Cond"/>
                <w:sz w:val="18"/>
                <w:szCs w:val="18"/>
              </w:rPr>
              <w:t xml:space="preserve">. illetve a házak gázkazánnal való </w:t>
            </w:r>
            <w:proofErr w:type="spellStart"/>
            <w:r w:rsidRPr="00EB34AC">
              <w:rPr>
                <w:rFonts w:ascii="Myriad Pro Cond" w:hAnsi="Myriad Pro Cond"/>
                <w:sz w:val="18"/>
                <w:szCs w:val="18"/>
              </w:rPr>
              <w:t>fütésének</w:t>
            </w:r>
            <w:proofErr w:type="spellEnd"/>
            <w:r w:rsidRPr="00EB34AC">
              <w:rPr>
                <w:rFonts w:ascii="Myriad Pro Cond" w:hAnsi="Myriad Pro Cond"/>
                <w:sz w:val="18"/>
                <w:szCs w:val="18"/>
              </w:rPr>
              <w:t xml:space="preserve"> megakadályozására és helyette a </w:t>
            </w:r>
            <w:proofErr w:type="spellStart"/>
            <w:r w:rsidRPr="00EB34AC">
              <w:rPr>
                <w:rFonts w:ascii="Myriad Pro Cond" w:hAnsi="Myriad Pro Cond"/>
                <w:sz w:val="18"/>
                <w:szCs w:val="18"/>
              </w:rPr>
              <w:t>tá</w:t>
            </w:r>
            <w:r w:rsidR="000174E5">
              <w:rPr>
                <w:rFonts w:ascii="Myriad Pro Cond" w:hAnsi="Myriad Pro Cond"/>
                <w:sz w:val="18"/>
                <w:szCs w:val="18"/>
              </w:rPr>
              <w:t>vfütési</w:t>
            </w:r>
            <w:proofErr w:type="spellEnd"/>
            <w:r w:rsidR="000174E5">
              <w:rPr>
                <w:rFonts w:ascii="Myriad Pro Cond" w:hAnsi="Myriad Pro Cond"/>
                <w:sz w:val="18"/>
                <w:szCs w:val="18"/>
              </w:rPr>
              <w:t xml:space="preserve"> rendszerbe való bekapcso</w:t>
            </w:r>
            <w:r w:rsidRPr="00EB34AC">
              <w:rPr>
                <w:rFonts w:ascii="Myriad Pro Cond" w:hAnsi="Myriad Pro Cond"/>
                <w:sz w:val="18"/>
                <w:szCs w:val="18"/>
              </w:rPr>
              <w:t>lás kötelezésére való előírást. Szerintünk ezt nem csupán gazdaságossági mérlegeléstől kell</w:t>
            </w:r>
            <w:r w:rsidR="00A45A69">
              <w:rPr>
                <w:rFonts w:ascii="Myriad Pro Cond" w:hAnsi="Myriad Pro Cond"/>
                <w:sz w:val="18"/>
                <w:szCs w:val="18"/>
              </w:rPr>
              <w:t xml:space="preserve">ene </w:t>
            </w:r>
            <w:proofErr w:type="spellStart"/>
            <w:r w:rsidR="00A45A69">
              <w:rPr>
                <w:rFonts w:ascii="Myriad Pro Cond" w:hAnsi="Myriad Pro Cond"/>
                <w:sz w:val="18"/>
                <w:szCs w:val="18"/>
              </w:rPr>
              <w:t>függövé</w:t>
            </w:r>
            <w:proofErr w:type="spellEnd"/>
            <w:r w:rsidR="00A45A69">
              <w:rPr>
                <w:rFonts w:ascii="Myriad Pro Cond" w:hAnsi="Myriad Pro Cond"/>
                <w:sz w:val="18"/>
                <w:szCs w:val="18"/>
              </w:rPr>
              <w:t xml:space="preserve"> tenni, </w:t>
            </w:r>
            <w:r w:rsidRPr="00EB34AC">
              <w:rPr>
                <w:rFonts w:ascii="Myriad Pro Cond" w:hAnsi="Myriad Pro Cond"/>
                <w:sz w:val="18"/>
                <w:szCs w:val="18"/>
              </w:rPr>
              <w:t>hanem a környék már meglévő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Pr="00EB34AC">
              <w:rPr>
                <w:rFonts w:ascii="Myriad Pro Cond" w:hAnsi="Myriad Pro Cond"/>
                <w:sz w:val="18"/>
                <w:szCs w:val="18"/>
              </w:rPr>
              <w:t xml:space="preserve">lakóházainak védelme </w:t>
            </w:r>
            <w:r>
              <w:rPr>
                <w:rFonts w:ascii="Myriad Pro Cond" w:hAnsi="Myriad Pro Cond"/>
                <w:sz w:val="18"/>
                <w:szCs w:val="18"/>
              </w:rPr>
              <w:t>érdekében</w:t>
            </w:r>
            <w:r w:rsidRPr="00EB34AC">
              <w:rPr>
                <w:rFonts w:ascii="Myriad Pro Cond" w:hAnsi="Myriad Pro Cond"/>
                <w:sz w:val="18"/>
                <w:szCs w:val="18"/>
              </w:rPr>
              <w:t xml:space="preserve"> - különösen, ha azok </w:t>
            </w:r>
            <w:proofErr w:type="spellStart"/>
            <w:r w:rsidRPr="00EB34AC">
              <w:rPr>
                <w:rFonts w:ascii="Myriad Pro Cond" w:hAnsi="Myriad Pro Cond"/>
                <w:sz w:val="18"/>
                <w:szCs w:val="18"/>
              </w:rPr>
              <w:t>távfütéssel</w:t>
            </w:r>
            <w:proofErr w:type="spellEnd"/>
            <w:r w:rsidRPr="00EB34AC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proofErr w:type="gramStart"/>
            <w:r w:rsidRPr="00EB34AC">
              <w:rPr>
                <w:rFonts w:ascii="Myriad Pro Cond" w:hAnsi="Myriad Pro Cond"/>
                <w:sz w:val="18"/>
                <w:szCs w:val="18"/>
              </w:rPr>
              <w:t>ellátottak-  kötelezővé</w:t>
            </w:r>
            <w:proofErr w:type="gramEnd"/>
            <w:r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Pr="00EB34AC">
              <w:rPr>
                <w:rFonts w:ascii="Myriad Pro Cond" w:hAnsi="Myriad Pro Cond"/>
                <w:sz w:val="18"/>
                <w:szCs w:val="18"/>
              </w:rPr>
              <w:t>tenni.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B34AC" w:rsidRDefault="008E2523" w:rsidP="000174E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 távfűtési rendszerbe való </w:t>
            </w:r>
            <w:r w:rsidR="000174E5">
              <w:rPr>
                <w:rFonts w:ascii="Myriad Pro Cond" w:hAnsi="Myriad Pro Cond"/>
                <w:sz w:val="18"/>
                <w:szCs w:val="18"/>
              </w:rPr>
              <w:t xml:space="preserve">bekapcsolás kötelezően nem írható elő, </w:t>
            </w:r>
            <w:proofErr w:type="gramStart"/>
            <w:r w:rsidR="00F002C0">
              <w:rPr>
                <w:rFonts w:ascii="Myriad Pro Cond" w:hAnsi="Myriad Pro Cond"/>
                <w:sz w:val="18"/>
                <w:szCs w:val="18"/>
              </w:rPr>
              <w:t xml:space="preserve">különösen  </w:t>
            </w:r>
            <w:r w:rsidR="000174E5">
              <w:rPr>
                <w:rFonts w:ascii="Myriad Pro Cond" w:hAnsi="Myriad Pro Cond"/>
                <w:sz w:val="18"/>
                <w:szCs w:val="18"/>
              </w:rPr>
              <w:t>nem</w:t>
            </w:r>
            <w:proofErr w:type="gramEnd"/>
            <w:r w:rsidR="000174E5">
              <w:rPr>
                <w:rFonts w:ascii="Myriad Pro Cond" w:hAnsi="Myriad Pro Cond"/>
                <w:sz w:val="18"/>
                <w:szCs w:val="18"/>
              </w:rPr>
              <w:t xml:space="preserve"> a </w:t>
            </w:r>
            <w:proofErr w:type="spellStart"/>
            <w:r w:rsidR="000174E5">
              <w:rPr>
                <w:rFonts w:ascii="Myriad Pro Cond" w:hAnsi="Myriad Pro Cond"/>
                <w:sz w:val="18"/>
                <w:szCs w:val="18"/>
              </w:rPr>
              <w:t>KÉSZ-ben</w:t>
            </w:r>
            <w:proofErr w:type="spellEnd"/>
            <w:r w:rsidR="000174E5">
              <w:rPr>
                <w:rFonts w:ascii="Myriad Pro Cond" w:hAnsi="Myriad Pro Cond"/>
                <w:sz w:val="18"/>
                <w:szCs w:val="18"/>
              </w:rPr>
              <w:t>. A rendelet-tervezetben szereplő előírás ezért írja elő minimum a lehetőség vizsgálatát.</w:t>
            </w:r>
          </w:p>
          <w:p w:rsidR="000174E5" w:rsidRPr="008633BE" w:rsidRDefault="000174E5" w:rsidP="000174E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Döntést nem igényel/Elfogadásra nem javasolt</w:t>
            </w:r>
          </w:p>
        </w:tc>
      </w:tr>
      <w:tr w:rsidR="00EB34AC" w:rsidRPr="00687DC5" w:rsidTr="009A2B39">
        <w:trPr>
          <w:cantSplit/>
          <w:trHeight w:val="26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34AC" w:rsidRDefault="00EB34AC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34AC" w:rsidRDefault="00EB34AC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4AC" w:rsidRPr="00AE274C" w:rsidRDefault="00EB34AC" w:rsidP="00655E5D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34AC" w:rsidRDefault="00EB34AC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B34AC" w:rsidRPr="00EB34AC" w:rsidRDefault="00EB34AC" w:rsidP="00EB34AC">
            <w:pPr>
              <w:spacing w:before="32"/>
              <w:ind w:left="72" w:right="207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11</w:t>
            </w:r>
            <w:r w:rsidRPr="00EB34AC">
              <w:rPr>
                <w:rFonts w:ascii="Myriad Pro Cond" w:hAnsi="Myriad Pro Cond"/>
                <w:sz w:val="18"/>
                <w:szCs w:val="18"/>
              </w:rPr>
              <w:t xml:space="preserve">. </w:t>
            </w:r>
            <w:r>
              <w:rPr>
                <w:rFonts w:ascii="Myriad Pro Cond" w:hAnsi="Myriad Pro Cond"/>
                <w:sz w:val="18"/>
                <w:szCs w:val="18"/>
              </w:rPr>
              <w:t>§</w:t>
            </w:r>
            <w:r w:rsidRPr="00EB34AC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proofErr w:type="spellStart"/>
            <w:r w:rsidRPr="00EB34AC">
              <w:rPr>
                <w:rFonts w:ascii="Myriad Pro Cond" w:hAnsi="Myriad Pro Cond"/>
                <w:sz w:val="18"/>
                <w:szCs w:val="18"/>
              </w:rPr>
              <w:t>Közmüvek</w:t>
            </w:r>
            <w:proofErr w:type="spellEnd"/>
            <w:r w:rsidRPr="00EB34AC">
              <w:rPr>
                <w:rFonts w:ascii="Myriad Pro Cond" w:hAnsi="Myriad Pro Cond"/>
                <w:sz w:val="18"/>
                <w:szCs w:val="18"/>
              </w:rPr>
              <w:t xml:space="preserve"> elhelyezésének általános előírásai</w:t>
            </w:r>
          </w:p>
          <w:p w:rsidR="00EB34AC" w:rsidRPr="00EB34AC" w:rsidRDefault="00EB34AC" w:rsidP="00EB34AC">
            <w:pPr>
              <w:spacing w:before="32"/>
              <w:ind w:left="72" w:right="207"/>
              <w:rPr>
                <w:rFonts w:ascii="Myriad Pro Cond" w:hAnsi="Myriad Pro Cond"/>
                <w:sz w:val="18"/>
                <w:szCs w:val="18"/>
              </w:rPr>
            </w:pPr>
            <w:r w:rsidRPr="00EB34AC">
              <w:rPr>
                <w:rFonts w:ascii="Myriad Pro Cond" w:hAnsi="Myriad Pro Cond"/>
                <w:sz w:val="18"/>
                <w:szCs w:val="18"/>
              </w:rPr>
              <w:t xml:space="preserve">Az (5) bekezdés favédelmi </w:t>
            </w:r>
            <w:proofErr w:type="spellStart"/>
            <w:r w:rsidRPr="00EB34AC">
              <w:rPr>
                <w:rFonts w:ascii="Myriad Pro Cond" w:hAnsi="Myriad Pro Cond"/>
                <w:sz w:val="18"/>
                <w:szCs w:val="18"/>
              </w:rPr>
              <w:t>gondasságra</w:t>
            </w:r>
            <w:proofErr w:type="spellEnd"/>
            <w:r w:rsidRPr="00EB34AC">
              <w:rPr>
                <w:rFonts w:ascii="Myriad Pro Cond" w:hAnsi="Myriad Pro Cond"/>
                <w:sz w:val="18"/>
                <w:szCs w:val="18"/>
              </w:rPr>
              <w:t xml:space="preserve"> valló előírását köszönjük!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174E5" w:rsidRDefault="000174E5" w:rsidP="000174E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Egyetértést fogalmaz meg.</w:t>
            </w:r>
          </w:p>
          <w:p w:rsidR="00EB34AC" w:rsidRPr="008633BE" w:rsidRDefault="000174E5" w:rsidP="000174E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Döntést nem igényel</w:t>
            </w:r>
          </w:p>
        </w:tc>
      </w:tr>
      <w:tr w:rsidR="00EB34AC" w:rsidRPr="00687DC5" w:rsidTr="009A2B39">
        <w:trPr>
          <w:cantSplit/>
          <w:trHeight w:val="26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34AC" w:rsidRDefault="00EB34AC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34AC" w:rsidRDefault="00EB34AC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4AC" w:rsidRPr="00AE274C" w:rsidRDefault="00EB34AC" w:rsidP="00655E5D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34AC" w:rsidRDefault="00EB34AC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B34AC" w:rsidRPr="00EB34AC" w:rsidRDefault="00EB34AC" w:rsidP="00EB34AC">
            <w:pPr>
              <w:spacing w:before="32"/>
              <w:ind w:left="72" w:right="207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12.</w:t>
            </w:r>
            <w:r w:rsidRPr="00EB34AC">
              <w:rPr>
                <w:rFonts w:ascii="Myriad Pro Cond" w:hAnsi="Myriad Pro Cond"/>
                <w:sz w:val="18"/>
                <w:szCs w:val="18"/>
              </w:rPr>
              <w:t xml:space="preserve"> §</w:t>
            </w:r>
            <w:r w:rsidR="00966CDD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Pr="00EB34AC">
              <w:rPr>
                <w:rFonts w:ascii="Myriad Pro Cond" w:hAnsi="Myriad Pro Cond"/>
                <w:sz w:val="18"/>
                <w:szCs w:val="18"/>
              </w:rPr>
              <w:t>Parkoló-felületek kialakítására vonatkozó szabályok</w:t>
            </w:r>
            <w:r>
              <w:rPr>
                <w:rFonts w:ascii="Myriad Pro Cond" w:hAnsi="Myriad Pro Cond"/>
                <w:sz w:val="18"/>
                <w:szCs w:val="18"/>
              </w:rPr>
              <w:t>:</w:t>
            </w:r>
          </w:p>
          <w:p w:rsidR="00EB34AC" w:rsidRPr="00EB34AC" w:rsidRDefault="00EB34AC" w:rsidP="00EB34AC">
            <w:pPr>
              <w:spacing w:before="32"/>
              <w:ind w:left="72" w:right="207"/>
              <w:rPr>
                <w:rFonts w:ascii="Myriad Pro Cond" w:hAnsi="Myriad Pro Cond"/>
                <w:sz w:val="18"/>
                <w:szCs w:val="18"/>
              </w:rPr>
            </w:pPr>
            <w:r w:rsidRPr="00EB34AC">
              <w:rPr>
                <w:rFonts w:ascii="Myriad Pro Cond" w:hAnsi="Myriad Pro Cond"/>
                <w:sz w:val="18"/>
                <w:szCs w:val="18"/>
              </w:rPr>
              <w:t xml:space="preserve">Az </w:t>
            </w:r>
            <w:r>
              <w:rPr>
                <w:rFonts w:ascii="Myriad Pro Cond" w:hAnsi="Myriad Pro Cond"/>
                <w:sz w:val="18"/>
                <w:szCs w:val="18"/>
              </w:rPr>
              <w:t>(1</w:t>
            </w:r>
            <w:r w:rsidRPr="00EB34AC">
              <w:rPr>
                <w:rFonts w:ascii="Myriad Pro Cond" w:hAnsi="Myriad Pro Cond"/>
                <w:sz w:val="18"/>
                <w:szCs w:val="18"/>
              </w:rPr>
              <w:t xml:space="preserve">) bekezdés előírását </w:t>
            </w:r>
            <w:proofErr w:type="spellStart"/>
            <w:r w:rsidRPr="00EB34AC">
              <w:rPr>
                <w:rFonts w:ascii="Myriad Pro Cond" w:hAnsi="Myriad Pro Cond"/>
                <w:sz w:val="18"/>
                <w:szCs w:val="18"/>
              </w:rPr>
              <w:t>-hasonlóan</w:t>
            </w:r>
            <w:proofErr w:type="spellEnd"/>
            <w:r w:rsidRPr="00EB34AC">
              <w:rPr>
                <w:rFonts w:ascii="Myriad Pro Cond" w:hAnsi="Myriad Pro Cond"/>
                <w:sz w:val="18"/>
                <w:szCs w:val="18"/>
              </w:rPr>
              <w:t xml:space="preserve"> a Budapest Főváros XL Kerületi Önkormányzat 34/2003. (X.21.) Ök. sz. rendeletének </w:t>
            </w:r>
            <w:r>
              <w:rPr>
                <w:rFonts w:ascii="Myriad Pro Cond" w:hAnsi="Myriad Pro Cond"/>
                <w:sz w:val="18"/>
                <w:szCs w:val="18"/>
              </w:rPr>
              <w:t>10. §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-</w:t>
            </w:r>
            <w:r w:rsidRPr="00EB34AC">
              <w:rPr>
                <w:rFonts w:ascii="Myriad Pro Cond" w:hAnsi="Myriad Pro Cond"/>
                <w:sz w:val="18"/>
                <w:szCs w:val="18"/>
              </w:rPr>
              <w:t>ában</w:t>
            </w:r>
            <w:proofErr w:type="spellEnd"/>
            <w:r w:rsidRPr="00EB34AC">
              <w:rPr>
                <w:rFonts w:ascii="Myriad Pro Cond" w:hAnsi="Myriad Pro Cond"/>
                <w:sz w:val="18"/>
                <w:szCs w:val="18"/>
              </w:rPr>
              <w:t xml:space="preserve"> a telken belüli felszíni </w:t>
            </w:r>
            <w:r>
              <w:rPr>
                <w:rFonts w:ascii="Myriad Pro Cond" w:hAnsi="Myriad Pro Cond"/>
                <w:sz w:val="18"/>
                <w:szCs w:val="18"/>
              </w:rPr>
              <w:t>parkolóra</w:t>
            </w:r>
            <w:r w:rsidRPr="00EB34AC">
              <w:rPr>
                <w:rFonts w:ascii="Myriad Pro Cond" w:hAnsi="Myriad Pro Cond"/>
                <w:sz w:val="18"/>
                <w:szCs w:val="18"/>
              </w:rPr>
              <w:t xml:space="preserve"> vonatkozó szabályozáshoz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-</w:t>
            </w:r>
            <w:r w:rsidRPr="00EB34AC">
              <w:rPr>
                <w:rFonts w:ascii="Myriad Pro Cond" w:hAnsi="Myriad Pro Cond"/>
                <w:sz w:val="18"/>
                <w:szCs w:val="18"/>
              </w:rPr>
              <w:t xml:space="preserve"> rendkívül hasznosnak 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tartjuk, </w:t>
            </w:r>
            <w:r w:rsidRPr="00EB34AC">
              <w:rPr>
                <w:rFonts w:ascii="Myriad Pro Cond" w:hAnsi="Myriad Pro Cond"/>
                <w:sz w:val="18"/>
                <w:szCs w:val="18"/>
              </w:rPr>
              <w:t>ennek a (2) bekezdéssel való enyhítését nem javasoljuk.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B34AC" w:rsidRDefault="000174E5" w:rsidP="000174E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 (2) bekezdésben tett kivétel azon esetekre vonatkozik, amikor átmenetileg (pl. foghíjtelken)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parkolófelületként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használnak egy területet, de a terület beépítése a későbbiekben ettől függetlenül megtörténik/megtörténhet. Beépítés esetén ugyanis telepített fákat ki kellene vágni.</w:t>
            </w:r>
          </w:p>
          <w:p w:rsidR="000174E5" w:rsidRDefault="000174E5" w:rsidP="000174E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 (2) bekezdés viszont nem vonatkozik, sőt kifejezetten kizárja a szabály alkalmazását a P+R parkolók esetére. A P+R parkolóként kialakított felszíni parkoló esetén is kötelező a fásított parkoló kialakítása.</w:t>
            </w:r>
          </w:p>
          <w:p w:rsidR="000174E5" w:rsidRPr="000174E5" w:rsidRDefault="000174E5" w:rsidP="000174E5">
            <w:pPr>
              <w:ind w:left="72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Döntést nem igényel/Elfogadásra nem javasolt</w:t>
            </w:r>
          </w:p>
        </w:tc>
      </w:tr>
      <w:tr w:rsidR="00655E5D" w:rsidRPr="00687DC5" w:rsidTr="009A2B39">
        <w:trPr>
          <w:cantSplit/>
          <w:trHeight w:val="214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5E5D" w:rsidRPr="005D0650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  <w:r>
              <w:t>-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5E5D" w:rsidRPr="005D0650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  <w:r>
              <w:t>-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5D" w:rsidRPr="00AE274C" w:rsidRDefault="00655E5D" w:rsidP="00655E5D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Budapest-</w:t>
            </w:r>
            <w:r>
              <w:rPr>
                <w:b/>
                <w:sz w:val="18"/>
                <w:szCs w:val="18"/>
              </w:rPr>
              <w:lastRenderedPageBreak/>
              <w:t>Albertfalvi Szent Mihály Plébánia</w:t>
            </w:r>
          </w:p>
          <w:p w:rsidR="00655E5D" w:rsidRPr="00AE274C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  <w:r>
              <w:t>1116 Budapest, Bükköny utca 3.</w:t>
            </w:r>
          </w:p>
          <w:p w:rsidR="00655E5D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A</w:t>
            </w:r>
            <w:r w:rsidRPr="00AE274C">
              <w:t>.i</w:t>
            </w:r>
            <w:proofErr w:type="spellEnd"/>
            <w:r w:rsidRPr="00AE274C">
              <w:t xml:space="preserve">.: </w:t>
            </w:r>
            <w:r>
              <w:t xml:space="preserve">dr. </w:t>
            </w:r>
            <w:proofErr w:type="spellStart"/>
            <w:r>
              <w:t>Gável</w:t>
            </w:r>
            <w:proofErr w:type="spellEnd"/>
            <w:r>
              <w:t xml:space="preserve"> Henrik – plébános</w:t>
            </w:r>
          </w:p>
          <w:p w:rsidR="00655E5D" w:rsidRPr="00AE274C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  <w:r>
              <w:t>Vas Gábor - alelnök</w:t>
            </w:r>
          </w:p>
          <w:p w:rsidR="00655E5D" w:rsidRPr="005D0650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5E5D" w:rsidRPr="005D0650" w:rsidRDefault="00655E5D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lastRenderedPageBreak/>
              <w:t>2018.02.22.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5E5D" w:rsidRPr="003A5738" w:rsidRDefault="00655E5D" w:rsidP="00655E5D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Észrevétel: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5E5D" w:rsidRPr="003A5738" w:rsidRDefault="00655E5D" w:rsidP="00655E5D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Válasz:</w:t>
            </w:r>
          </w:p>
        </w:tc>
      </w:tr>
      <w:tr w:rsidR="00655E5D" w:rsidRPr="00687DC5" w:rsidTr="009A2B39">
        <w:trPr>
          <w:cantSplit/>
          <w:trHeight w:val="26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5E5D" w:rsidRPr="005D0650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5E5D" w:rsidRPr="005D0650" w:rsidRDefault="00655E5D" w:rsidP="00655E5D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5D" w:rsidRPr="005D0650" w:rsidRDefault="00655E5D" w:rsidP="00655E5D">
            <w:pPr>
              <w:pStyle w:val="ADAT"/>
              <w:framePr w:hSpace="0" w:wrap="auto" w:vAnchor="margin" w:xAlign="left" w:yAlign="inline"/>
              <w:suppressOverlap w:val="0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5E5D" w:rsidRPr="005D0650" w:rsidRDefault="00655E5D" w:rsidP="00655E5D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55E5D" w:rsidRDefault="00EB34AC" w:rsidP="00EB34AC">
            <w:pPr>
              <w:spacing w:before="32"/>
              <w:ind w:left="72" w:right="207"/>
              <w:rPr>
                <w:rFonts w:ascii="Myriad Pro Cond" w:hAnsi="Myriad Pro Cond"/>
                <w:sz w:val="18"/>
                <w:szCs w:val="18"/>
              </w:rPr>
            </w:pPr>
            <w:r w:rsidRPr="00EB34AC">
              <w:rPr>
                <w:rFonts w:ascii="Myriad Pro Cond" w:hAnsi="Myriad Pro Cond"/>
                <w:sz w:val="18"/>
                <w:szCs w:val="18"/>
              </w:rPr>
              <w:t xml:space="preserve">A plébánia közössége a Főegyházmegye támogatásával évek óta tervezi a templom épületéhez kapcsolódó közösségi ház építését, amely nem csak időszakosan a nagyobb közösségi eseményeknek, de a mindennapi hitéleti, oktatási </w:t>
            </w:r>
            <w:proofErr w:type="gramStart"/>
            <w:r w:rsidRPr="00EB34AC">
              <w:rPr>
                <w:rFonts w:ascii="Myriad Pro Cond" w:hAnsi="Myriad Pro Cond"/>
                <w:sz w:val="18"/>
                <w:szCs w:val="18"/>
              </w:rPr>
              <w:t>tevékenységnek  is</w:t>
            </w:r>
            <w:proofErr w:type="gramEnd"/>
            <w:r w:rsidRPr="00EB34AC">
              <w:rPr>
                <w:rFonts w:ascii="Myriad Pro Cond" w:hAnsi="Myriad Pro Cond"/>
                <w:sz w:val="18"/>
                <w:szCs w:val="18"/>
              </w:rPr>
              <w:t xml:space="preserve"> helyet adna, amely jelenleg teljesen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Pr="00EB34AC">
              <w:rPr>
                <w:rFonts w:ascii="Myriad Pro Cond" w:hAnsi="Myriad Pro Cond"/>
                <w:sz w:val="18"/>
                <w:szCs w:val="18"/>
              </w:rPr>
              <w:t xml:space="preserve">megoldatlan Albertfalván. A tavalyi évben a Főegyházmegye az általa kapott támogatások révén anyagilag is elkötelezte magát a közösségi ház felépítése iránt, így a plébánia </w:t>
            </w:r>
            <w:proofErr w:type="spellStart"/>
            <w:r w:rsidRPr="00EB34AC">
              <w:rPr>
                <w:rFonts w:ascii="Myriad Pro Cond" w:hAnsi="Myriad Pro Cond"/>
                <w:sz w:val="18"/>
                <w:szCs w:val="18"/>
              </w:rPr>
              <w:t>képviselötestülete</w:t>
            </w:r>
            <w:proofErr w:type="spellEnd"/>
            <w:r w:rsidRPr="00EB34AC">
              <w:rPr>
                <w:rFonts w:ascii="Myriad Pro Cond" w:hAnsi="Myriad Pro Cond"/>
                <w:sz w:val="18"/>
                <w:szCs w:val="18"/>
              </w:rPr>
              <w:t xml:space="preserve"> elkészíttette annak építészeti terveit, amely a templom telkén, azzal egy egységes építészeti épületegyüttes kialakítására tesz javaslatot.</w:t>
            </w:r>
          </w:p>
          <w:p w:rsidR="00EB34AC" w:rsidRDefault="00C413B4" w:rsidP="00EB34AC">
            <w:pPr>
              <w:spacing w:before="32"/>
              <w:ind w:left="72" w:right="207"/>
              <w:rPr>
                <w:rFonts w:ascii="Myriad Pro Cond" w:hAnsi="Myriad Pro Cond"/>
                <w:sz w:val="18"/>
                <w:szCs w:val="18"/>
              </w:rPr>
            </w:pPr>
            <w:r w:rsidRPr="00C413B4">
              <w:rPr>
                <w:rFonts w:ascii="Myriad Pro Cond" w:hAnsi="Myriad Pro Cond"/>
                <w:sz w:val="18"/>
                <w:szCs w:val="18"/>
              </w:rPr>
              <w:t>A jelenleg véleményezési eljárás alatt lévő szabályozási javaslat, amely az ingatlant az Lk-2-XI-</w:t>
            </w:r>
            <w:r>
              <w:rPr>
                <w:rFonts w:ascii="Myriad Pro Cond" w:hAnsi="Myriad Pro Cond"/>
                <w:sz w:val="18"/>
                <w:szCs w:val="18"/>
              </w:rPr>
              <w:t>I</w:t>
            </w:r>
            <w:r w:rsidRPr="00C413B4">
              <w:rPr>
                <w:rFonts w:ascii="Myriad Pro Cond" w:hAnsi="Myriad Pro Cond"/>
                <w:sz w:val="18"/>
                <w:szCs w:val="18"/>
              </w:rPr>
              <w:t>-01 Kisvárosi építési övezetbe sorolja, azonban sem a telek beépíthetősége, sem a minimálisan kialakítandó zöldfelület tekintetében erre nem ad módot.</w:t>
            </w:r>
          </w:p>
          <w:p w:rsidR="00C413B4" w:rsidRPr="00C413B4" w:rsidRDefault="00C413B4" w:rsidP="00C413B4">
            <w:pPr>
              <w:pStyle w:val="Szvegtrzs"/>
              <w:spacing w:line="309" w:lineRule="auto"/>
              <w:ind w:right="568" w:hanging="8"/>
              <w:rPr>
                <w:rFonts w:ascii="Myriad Pro Cond" w:hAnsi="Myriad Pro Cond"/>
                <w:sz w:val="18"/>
                <w:szCs w:val="18"/>
              </w:rPr>
            </w:pPr>
            <w:r w:rsidRPr="00C413B4">
              <w:rPr>
                <w:rFonts w:ascii="Myriad Pro Cond" w:hAnsi="Myriad Pro Cond"/>
                <w:sz w:val="18"/>
                <w:szCs w:val="18"/>
              </w:rPr>
              <w:t xml:space="preserve">A partnerségi rendelet értelmében kérem Főépítész Urat, hogy támogassa, hogy a Kerületi Építési Szabályzat </w:t>
            </w:r>
            <w:r>
              <w:rPr>
                <w:rFonts w:ascii="Myriad Pro Cond" w:hAnsi="Myriad Pro Cond"/>
                <w:sz w:val="18"/>
                <w:szCs w:val="18"/>
              </w:rPr>
              <w:t>1</w:t>
            </w:r>
            <w:proofErr w:type="gramStart"/>
            <w:r w:rsidRPr="00C413B4">
              <w:rPr>
                <w:rFonts w:ascii="Myriad Pro Cond" w:hAnsi="Myriad Pro Cond"/>
                <w:sz w:val="18"/>
                <w:szCs w:val="18"/>
              </w:rPr>
              <w:t>.c.</w:t>
            </w:r>
            <w:proofErr w:type="gramEnd"/>
            <w:r w:rsidRPr="00C413B4">
              <w:rPr>
                <w:rFonts w:ascii="Myriad Pro Cond" w:hAnsi="Myriad Pro Cond"/>
                <w:sz w:val="18"/>
                <w:szCs w:val="18"/>
              </w:rPr>
              <w:t xml:space="preserve"> mellékletének </w:t>
            </w:r>
            <w:r w:rsidR="0078322B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Pr="00C413B4">
              <w:rPr>
                <w:rFonts w:ascii="Myriad Pro Cond" w:hAnsi="Myriad Pro Cond"/>
                <w:sz w:val="18"/>
                <w:szCs w:val="18"/>
              </w:rPr>
              <w:t>4. táblázatában az Lk-2-XI-</w:t>
            </w:r>
            <w:r>
              <w:rPr>
                <w:rFonts w:ascii="Myriad Pro Cond" w:hAnsi="Myriad Pro Cond"/>
                <w:sz w:val="18"/>
                <w:szCs w:val="18"/>
              </w:rPr>
              <w:t>I-01</w:t>
            </w:r>
            <w:r w:rsidRPr="00C413B4">
              <w:rPr>
                <w:rFonts w:ascii="Myriad Pro Cond" w:hAnsi="Myriad Pro Cond"/>
                <w:sz w:val="18"/>
                <w:szCs w:val="18"/>
              </w:rPr>
              <w:t xml:space="preserve"> jelű építési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Pr="00C413B4">
              <w:rPr>
                <w:rFonts w:ascii="Myriad Pro Cond" w:hAnsi="Myriad Pro Cond"/>
                <w:sz w:val="18"/>
                <w:szCs w:val="18"/>
              </w:rPr>
              <w:t>övezetre vonatkozó paraméterek a következő értékekre módosuljanak:</w:t>
            </w:r>
          </w:p>
          <w:p w:rsidR="00C413B4" w:rsidRDefault="00C413B4" w:rsidP="00C413B4">
            <w:pPr>
              <w:pStyle w:val="Szvegtrzs"/>
              <w:numPr>
                <w:ilvl w:val="0"/>
                <w:numId w:val="41"/>
              </w:numPr>
              <w:rPr>
                <w:rFonts w:ascii="Myriad Pro Cond" w:hAnsi="Myriad Pro Cond"/>
                <w:sz w:val="18"/>
                <w:szCs w:val="18"/>
              </w:rPr>
            </w:pPr>
            <w:r w:rsidRPr="00C413B4">
              <w:rPr>
                <w:rFonts w:ascii="Myriad Pro Cond" w:hAnsi="Myriad Pro Cond"/>
                <w:sz w:val="18"/>
                <w:szCs w:val="18"/>
              </w:rPr>
              <w:t>Beépítettség megengedett legnagyobb mértéke terepszint felett: 25 %</w:t>
            </w:r>
            <w:r>
              <w:rPr>
                <w:rFonts w:ascii="Myriad Pro Cond" w:hAnsi="Myriad Pro Cond"/>
                <w:sz w:val="18"/>
                <w:szCs w:val="18"/>
              </w:rPr>
              <w:t>,</w:t>
            </w:r>
          </w:p>
          <w:p w:rsidR="00C413B4" w:rsidRDefault="00C413B4" w:rsidP="00C413B4">
            <w:pPr>
              <w:pStyle w:val="Szvegtrzs"/>
              <w:numPr>
                <w:ilvl w:val="0"/>
                <w:numId w:val="41"/>
              </w:numPr>
              <w:rPr>
                <w:rFonts w:ascii="Myriad Pro Cond" w:hAnsi="Myriad Pro Cond"/>
                <w:sz w:val="18"/>
                <w:szCs w:val="18"/>
              </w:rPr>
            </w:pPr>
            <w:r w:rsidRPr="00C413B4">
              <w:rPr>
                <w:rFonts w:ascii="Myriad Pro Cond" w:hAnsi="Myriad Pro Cond"/>
                <w:sz w:val="18"/>
                <w:szCs w:val="18"/>
              </w:rPr>
              <w:t>Zöldfelület megengedett legkisebb mértéke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50</w:t>
            </w:r>
            <w:r w:rsidRPr="00C413B4">
              <w:rPr>
                <w:rFonts w:ascii="Myriad Pro Cond" w:hAnsi="Myriad Pro Cond"/>
                <w:sz w:val="18"/>
                <w:szCs w:val="18"/>
              </w:rPr>
              <w:t>%</w:t>
            </w:r>
          </w:p>
          <w:p w:rsidR="004D6608" w:rsidRDefault="004D6608" w:rsidP="004D6608">
            <w:pPr>
              <w:pStyle w:val="Szvegtrzs"/>
              <w:rPr>
                <w:rFonts w:ascii="Myriad Pro Cond" w:hAnsi="Myriad Pro Cond"/>
                <w:sz w:val="18"/>
                <w:szCs w:val="18"/>
              </w:rPr>
            </w:pPr>
          </w:p>
          <w:p w:rsidR="004D6608" w:rsidRPr="00C413B4" w:rsidRDefault="004D6608" w:rsidP="004D6608">
            <w:pPr>
              <w:pStyle w:val="Szvegtrzs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55E5D" w:rsidRDefault="0078322B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 Plébánia által tervezett közösségi házhoz szükséges </w:t>
            </w:r>
            <w:r w:rsidR="00F136CA">
              <w:rPr>
                <w:rFonts w:ascii="Myriad Pro Cond" w:hAnsi="Myriad Pro Cond"/>
                <w:sz w:val="18"/>
                <w:szCs w:val="18"/>
              </w:rPr>
              <w:t>paraméterek a KÉSZ kereteibe be lehet illeszteni. A TSZT és az FRSZ által előírt mutatóknak (beépítési sűrűség és zöldfelületi átlagérték) való megfelelés is igazolható. A javasolt korrekciók támogathatóak, kiváltképp mivel a tervezett bővítés közösségi célokat szolgál.</w:t>
            </w:r>
          </w:p>
          <w:p w:rsidR="00F136CA" w:rsidRDefault="00F136CA" w:rsidP="00655E5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Ennek megfelelően az Lk-2-XI-I-01 övezetben a beépítettség megengedett legnagyobb mértékét 25%-ra módosítottuk, a zöldfelület megengedett legkisebb mértékét 50%-ban határoztuk meg.</w:t>
            </w:r>
          </w:p>
          <w:p w:rsidR="00F136CA" w:rsidRDefault="00F136CA" w:rsidP="00F136CA">
            <w:pPr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 tervezett közösségi ház a szintterületi mutató emelését is szükségessé teszi. Ennek megfelelően a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szinterületi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mutató értékét (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szmá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>) 0,25-re módosítottuk.</w:t>
            </w:r>
          </w:p>
          <w:p w:rsidR="00FC6709" w:rsidRPr="00AF4651" w:rsidRDefault="00FC6709" w:rsidP="00F136CA">
            <w:pPr>
              <w:rPr>
                <w:rFonts w:ascii="Myriad Pro Cond" w:hAnsi="Myriad Pro Cond"/>
                <w:sz w:val="18"/>
                <w:szCs w:val="18"/>
              </w:rPr>
            </w:pPr>
            <w:r w:rsidRPr="006C657F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9F1FE3" w:rsidRPr="003A5738" w:rsidTr="007641D3">
        <w:trPr>
          <w:cantSplit/>
          <w:trHeight w:val="2718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1FE3" w:rsidRDefault="009F1FE3" w:rsidP="00465375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</w:p>
        </w:tc>
      </w:tr>
      <w:tr w:rsidR="008633BE" w:rsidRPr="003A5738" w:rsidTr="00A264FE">
        <w:trPr>
          <w:cantSplit/>
          <w:trHeight w:val="169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33BE" w:rsidRPr="005D0650" w:rsidRDefault="008633BE" w:rsidP="0046537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33BE" w:rsidRPr="005D0650" w:rsidRDefault="008633BE" w:rsidP="0046537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3BE" w:rsidRPr="004D6608" w:rsidRDefault="008633BE" w:rsidP="00465375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Mózer Katalin</w:t>
            </w:r>
          </w:p>
          <w:p w:rsidR="008633BE" w:rsidRPr="004D6608" w:rsidRDefault="008633BE" w:rsidP="00465375">
            <w:pPr>
              <w:pStyle w:val="ADAT"/>
              <w:framePr w:hSpace="0" w:wrap="auto" w:vAnchor="margin" w:xAlign="left" w:yAlign="inline"/>
              <w:suppressOverlap w:val="0"/>
            </w:pPr>
            <w:r w:rsidRPr="004D6608">
              <w:lastRenderedPageBreak/>
              <w:t>1116 Budapest, Temesvár utca 2.</w:t>
            </w:r>
          </w:p>
          <w:p w:rsidR="008633BE" w:rsidRPr="004D6608" w:rsidRDefault="008633BE" w:rsidP="004D6608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Demény Péterné</w:t>
            </w:r>
          </w:p>
          <w:p w:rsidR="008633BE" w:rsidRPr="004D6608" w:rsidRDefault="008633BE" w:rsidP="004D6608">
            <w:pPr>
              <w:pStyle w:val="ADAT"/>
              <w:framePr w:hSpace="0" w:wrap="auto" w:vAnchor="margin" w:xAlign="left" w:yAlign="inline"/>
              <w:suppressOverlap w:val="0"/>
            </w:pPr>
            <w:r w:rsidRPr="004D6608">
              <w:t xml:space="preserve">1116 Budapest, </w:t>
            </w:r>
            <w:r>
              <w:t>Temesvár utca 5</w:t>
            </w:r>
            <w:r w:rsidRPr="004D6608">
              <w:t>.</w:t>
            </w:r>
          </w:p>
          <w:p w:rsidR="008633BE" w:rsidRPr="004D6608" w:rsidRDefault="008633BE" w:rsidP="004D6608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Horváth Ildikó</w:t>
            </w:r>
          </w:p>
          <w:p w:rsidR="008633BE" w:rsidRPr="004D6608" w:rsidRDefault="008633BE" w:rsidP="004D6608">
            <w:pPr>
              <w:pStyle w:val="ADAT"/>
              <w:framePr w:hSpace="0" w:wrap="auto" w:vAnchor="margin" w:xAlign="left" w:yAlign="inline"/>
              <w:suppressOverlap w:val="0"/>
            </w:pPr>
            <w:r w:rsidRPr="004D6608">
              <w:t xml:space="preserve">1116 Budapest, </w:t>
            </w:r>
            <w:r>
              <w:t>Temesvár utca 7</w:t>
            </w:r>
            <w:r w:rsidRPr="004D6608">
              <w:t>.</w:t>
            </w:r>
          </w:p>
          <w:p w:rsidR="008633BE" w:rsidRPr="004D6608" w:rsidRDefault="008633BE" w:rsidP="00465375">
            <w:pPr>
              <w:pStyle w:val="ADAT"/>
              <w:framePr w:hSpace="0" w:wrap="auto" w:vAnchor="margin" w:xAlign="left" w:yAlign="inline"/>
              <w:suppressOverlap w:val="0"/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33BE" w:rsidRPr="004D6608" w:rsidRDefault="008633BE" w:rsidP="00465375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lastRenderedPageBreak/>
              <w:t>2018.02.28</w:t>
            </w:r>
            <w:r w:rsidRPr="004D6608">
              <w:rPr>
                <w:rFonts w:ascii="Myriad Pro Cond" w:hAnsi="Myriad Pro Cond"/>
                <w:sz w:val="18"/>
                <w:szCs w:val="18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33BE" w:rsidRPr="003A5738" w:rsidRDefault="008633BE" w:rsidP="00465375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Észrevétel: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33BE" w:rsidRPr="003A5738" w:rsidRDefault="008633BE" w:rsidP="00465375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Válasz:</w:t>
            </w:r>
          </w:p>
        </w:tc>
      </w:tr>
      <w:tr w:rsidR="008633BE" w:rsidRPr="003A5738" w:rsidTr="00A264FE">
        <w:trPr>
          <w:cantSplit/>
          <w:trHeight w:val="249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33BE" w:rsidRPr="005D0650" w:rsidRDefault="008633BE" w:rsidP="0046537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33BE" w:rsidRPr="005D0650" w:rsidRDefault="008633BE" w:rsidP="0046537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3BE" w:rsidRDefault="008633BE" w:rsidP="00465375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33BE" w:rsidRDefault="008633BE" w:rsidP="00465375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B7A06" w:rsidRPr="00A264FE" w:rsidRDefault="00EB7A06" w:rsidP="00C24B76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A264FE">
              <w:rPr>
                <w:rFonts w:ascii="Myriad Pro Cond" w:hAnsi="Myriad Pro Cond"/>
                <w:sz w:val="18"/>
                <w:szCs w:val="18"/>
              </w:rPr>
              <w:t>Tisztelt Főépítész Úr!</w:t>
            </w:r>
          </w:p>
          <w:p w:rsidR="00C24B76" w:rsidRPr="00A264FE" w:rsidRDefault="00C24B76" w:rsidP="00C24B76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A264FE">
              <w:rPr>
                <w:rFonts w:ascii="Myriad Pro Cond" w:hAnsi="Myriad Pro Cond"/>
                <w:sz w:val="18"/>
                <w:szCs w:val="18"/>
              </w:rPr>
              <w:t xml:space="preserve">Hivatkozással a 2018. február 21-én megtartott lakossági fórumra, engedje meg, hogy írásban </w:t>
            </w:r>
            <w:proofErr w:type="gramStart"/>
            <w:r w:rsidRPr="00A264FE">
              <w:rPr>
                <w:rFonts w:ascii="Myriad Pro Cond" w:hAnsi="Myriad Pro Cond"/>
                <w:sz w:val="18"/>
                <w:szCs w:val="18"/>
              </w:rPr>
              <w:t>is  tegyünk</w:t>
            </w:r>
            <w:proofErr w:type="gramEnd"/>
            <w:r w:rsidRPr="00A264FE">
              <w:rPr>
                <w:rFonts w:ascii="Myriad Pro Cond" w:hAnsi="Myriad Pro Cond"/>
                <w:sz w:val="18"/>
                <w:szCs w:val="18"/>
              </w:rPr>
              <w:t xml:space="preserve"> néhány észrevételt elsősorban a Galvani út - </w:t>
            </w:r>
            <w:proofErr w:type="spellStart"/>
            <w:r w:rsidRPr="00A264FE">
              <w:rPr>
                <w:rFonts w:ascii="Myriad Pro Cond" w:hAnsi="Myriad Pro Cond"/>
                <w:sz w:val="18"/>
                <w:szCs w:val="18"/>
              </w:rPr>
              <w:t>Szerémi</w:t>
            </w:r>
            <w:proofErr w:type="spellEnd"/>
            <w:r w:rsidRPr="00A264FE">
              <w:rPr>
                <w:rFonts w:ascii="Myriad Pro Cond" w:hAnsi="Myriad Pro Cond"/>
                <w:sz w:val="18"/>
                <w:szCs w:val="18"/>
              </w:rPr>
              <w:t xml:space="preserve"> út ·</w:t>
            </w:r>
            <w:proofErr w:type="spellStart"/>
            <w:r w:rsidRPr="00A264FE">
              <w:rPr>
                <w:rFonts w:ascii="Myriad Pro Cond" w:hAnsi="Myriad Pro Cond"/>
                <w:sz w:val="18"/>
                <w:szCs w:val="18"/>
              </w:rPr>
              <w:t>-Kondorosi</w:t>
            </w:r>
            <w:proofErr w:type="spellEnd"/>
            <w:r w:rsidRPr="00A264FE">
              <w:rPr>
                <w:rFonts w:ascii="Myriad Pro Cond" w:hAnsi="Myriad Pro Cond"/>
                <w:sz w:val="18"/>
                <w:szCs w:val="18"/>
              </w:rPr>
              <w:t xml:space="preserve"> út ­ Fehérvári út által határolt területre, illetve azon belül a Temesvár utcára nézve.</w:t>
            </w:r>
          </w:p>
          <w:p w:rsidR="00C24B76" w:rsidRPr="00A264FE" w:rsidRDefault="00C24B76" w:rsidP="00C24B76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A264FE">
              <w:rPr>
                <w:rFonts w:ascii="Myriad Pro Cond" w:hAnsi="Myriad Pro Cond"/>
                <w:sz w:val="18"/>
                <w:szCs w:val="18"/>
              </w:rPr>
              <w:t>Elöljáróban az egész területhez: Az itt élők szeretnék, ha megmaradna a kisvárosias jelleg. Mint ahogy ez a fórumon is rögzítve lett, a Móricz Zsigmond körtértől Budafok irányában régi építésű 2-4 emeletes, kisebb létszámú</w:t>
            </w:r>
            <w:proofErr w:type="gramStart"/>
            <w:r w:rsidRPr="00A264FE">
              <w:rPr>
                <w:rFonts w:ascii="Myriad Pro Cond" w:hAnsi="Myriad Pro Cond"/>
                <w:sz w:val="18"/>
                <w:szCs w:val="18"/>
              </w:rPr>
              <w:t>,ma</w:t>
            </w:r>
            <w:proofErr w:type="gramEnd"/>
            <w:r w:rsidRPr="00A264FE">
              <w:rPr>
                <w:rFonts w:ascii="Myriad Pro Cond" w:hAnsi="Myriad Pro Cond"/>
                <w:sz w:val="18"/>
                <w:szCs w:val="18"/>
              </w:rPr>
              <w:t xml:space="preserve"> már társasházakként üzemelő házak vannak. Ehhez igazodva kellene kialakítani az új „lakóparkokat”.</w:t>
            </w:r>
          </w:p>
          <w:p w:rsidR="008633BE" w:rsidRPr="00A264FE" w:rsidRDefault="00C24B76" w:rsidP="00C24B76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A264FE">
              <w:rPr>
                <w:rFonts w:ascii="Myriad Pro Cond" w:hAnsi="Myriad Pro Cond"/>
                <w:sz w:val="18"/>
                <w:szCs w:val="18"/>
              </w:rPr>
              <w:t>Mint ahogy Önök is mondták, a Temesvár utca elég speciális helyzetben van. Itt 1-2-3 emeletes, túlnyomórészt 8 -12 lakásos társasházak vannak (kivéve: Temesvár u. 2</w:t>
            </w:r>
            <w:proofErr w:type="gramStart"/>
            <w:r w:rsidRPr="00A264FE">
              <w:rPr>
                <w:rFonts w:ascii="Myriad Pro Cond" w:hAnsi="Myriad Pro Cond"/>
                <w:sz w:val="18"/>
                <w:szCs w:val="18"/>
              </w:rPr>
              <w:t>.,</w:t>
            </w:r>
            <w:proofErr w:type="gramEnd"/>
            <w:r w:rsidRPr="00A264FE">
              <w:rPr>
                <w:rFonts w:ascii="Myriad Pro Cond" w:hAnsi="Myriad Pro Cond"/>
                <w:sz w:val="18"/>
                <w:szCs w:val="18"/>
              </w:rPr>
              <w:t>23 lakás). Most pedig egy 6 emeletes, 2 szintes mélygarázsos,60 lakásos + irodás épületet terveznek ide építeni úgy</w:t>
            </w:r>
            <w:proofErr w:type="gramStart"/>
            <w:r w:rsidRPr="00A264FE">
              <w:rPr>
                <w:rFonts w:ascii="Myriad Pro Cond" w:hAnsi="Myriad Pro Cond"/>
                <w:sz w:val="18"/>
                <w:szCs w:val="18"/>
              </w:rPr>
              <w:t>,hogy</w:t>
            </w:r>
            <w:proofErr w:type="gramEnd"/>
            <w:r w:rsidRPr="00A264FE">
              <w:rPr>
                <w:rFonts w:ascii="Myriad Pro Cond" w:hAnsi="Myriad Pro Cond"/>
                <w:sz w:val="18"/>
                <w:szCs w:val="18"/>
              </w:rPr>
              <w:t xml:space="preserve"> közvetlenül a telekhatáron egy kétszintes családi ház áll!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77088" w:rsidRPr="00A264FE" w:rsidRDefault="00F77088" w:rsidP="00F77088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A264FE">
              <w:rPr>
                <w:rFonts w:ascii="Myriad Pro Cond" w:hAnsi="Myriad Pro Cond"/>
                <w:sz w:val="18"/>
                <w:szCs w:val="18"/>
              </w:rPr>
              <w:t>A Temesvár utca menti területek szabályozását újragondoltuk, az átalakulást nem megakadályozandó, de a kialakult részekhez való illeszkedést figyelembe vevő módon.</w:t>
            </w:r>
          </w:p>
          <w:p w:rsidR="008633BE" w:rsidRPr="00A264FE" w:rsidRDefault="009F1FE3" w:rsidP="009F1FE3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A264FE">
              <w:rPr>
                <w:rFonts w:ascii="Myriad Pro Cond" w:hAnsi="Myriad Pro Cond"/>
                <w:sz w:val="18"/>
                <w:szCs w:val="18"/>
              </w:rPr>
              <w:t xml:space="preserve">A Temesvár utca mente és környéke önálló Vi-2-XI-11 </w:t>
            </w:r>
            <w:proofErr w:type="spellStart"/>
            <w:r w:rsidRPr="00A264FE">
              <w:rPr>
                <w:rFonts w:ascii="Myriad Pro Cond" w:hAnsi="Myriad Pro Cond"/>
                <w:sz w:val="18"/>
                <w:szCs w:val="18"/>
              </w:rPr>
              <w:t>építésii</w:t>
            </w:r>
            <w:proofErr w:type="spellEnd"/>
            <w:r w:rsidRPr="00A264FE">
              <w:rPr>
                <w:rFonts w:ascii="Myriad Pro Cond" w:hAnsi="Myriad Pro Cond"/>
                <w:sz w:val="18"/>
                <w:szCs w:val="18"/>
              </w:rPr>
              <w:t xml:space="preserve"> övezetbe került, ahol a korábbihoz </w:t>
            </w:r>
            <w:proofErr w:type="gramStart"/>
            <w:r w:rsidRPr="00A264FE">
              <w:rPr>
                <w:rFonts w:ascii="Myriad Pro Cond" w:hAnsi="Myriad Pro Cond"/>
                <w:sz w:val="18"/>
                <w:szCs w:val="18"/>
              </w:rPr>
              <w:t>képest  az</w:t>
            </w:r>
            <w:proofErr w:type="gramEnd"/>
            <w:r w:rsidRPr="00A264FE">
              <w:rPr>
                <w:rFonts w:ascii="Myriad Pro Cond" w:hAnsi="Myriad Pro Cond"/>
                <w:sz w:val="18"/>
                <w:szCs w:val="18"/>
              </w:rPr>
              <w:t xml:space="preserve"> épületmagasságot (20,0m helyett 18,0m) és a szintterületi mutató értékét (3,0 helyett 2,5) is csökkentettük. Ezen felül az utcák menti építési helyen belül a kialakult kisvárosias zártsorú beépítéshez illeszkedően eltérő párkánymagassági szabályt javasoltunk. Ez azt jelenti, hogy a kisvárosira (és a kialakultra) jellemző 12,5 méteres párkánymagassággal lehet maximum a jelölt területen belül épületet elhelyezni</w:t>
            </w:r>
            <w:proofErr w:type="gramStart"/>
            <w:r w:rsidR="00A264FE" w:rsidRPr="00A264FE">
              <w:rPr>
                <w:rFonts w:ascii="Myriad Pro Cond" w:hAnsi="Myriad Pro Cond"/>
                <w:sz w:val="18"/>
                <w:szCs w:val="18"/>
              </w:rPr>
              <w:t>,.</w:t>
            </w:r>
            <w:proofErr w:type="gramEnd"/>
            <w:r w:rsidR="00A264FE" w:rsidRPr="00A264FE">
              <w:rPr>
                <w:rFonts w:ascii="Myriad Pro Cond" w:hAnsi="Myriad Pro Cond"/>
                <w:sz w:val="18"/>
                <w:szCs w:val="18"/>
              </w:rPr>
              <w:t xml:space="preserve"> Az építési övezetben szabályozott (magasabb) épületmagassági érték így csak ezeken a területeken kívül vehető figyelembe.</w:t>
            </w:r>
          </w:p>
          <w:p w:rsidR="00A264FE" w:rsidRPr="00A264FE" w:rsidRDefault="00A264FE" w:rsidP="009F1FE3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A264FE">
              <w:rPr>
                <w:rFonts w:ascii="Myriad Pro Cond" w:hAnsi="Myriad Pro Cond"/>
                <w:sz w:val="18"/>
                <w:szCs w:val="18"/>
              </w:rPr>
              <w:t xml:space="preserve">Ennek köszönhetően az utca térfala nem növekszik, a hangulata továbbra is meg tud maradni kisvárosias, viszont a tömbök/telkek további része is illeszkedően tud fejlődni (maximum 1,5-2 szinttel magasabb lehet az utca </w:t>
            </w:r>
            <w:proofErr w:type="spellStart"/>
            <w:r w:rsidRPr="00A264FE">
              <w:rPr>
                <w:rFonts w:ascii="Myriad Pro Cond" w:hAnsi="Myriad Pro Cond"/>
                <w:sz w:val="18"/>
                <w:szCs w:val="18"/>
              </w:rPr>
              <w:t>menéhez</w:t>
            </w:r>
            <w:proofErr w:type="spellEnd"/>
            <w:r w:rsidRPr="00A264FE">
              <w:rPr>
                <w:rFonts w:ascii="Myriad Pro Cond" w:hAnsi="Myriad Pro Cond"/>
                <w:sz w:val="18"/>
                <w:szCs w:val="18"/>
              </w:rPr>
              <w:t xml:space="preserve"> képest.</w:t>
            </w:r>
          </w:p>
          <w:p w:rsidR="00A264FE" w:rsidRPr="00A264FE" w:rsidRDefault="00A264FE" w:rsidP="009F1FE3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A264FE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A14CB5" w:rsidRPr="003A5738" w:rsidTr="00A264FE">
        <w:trPr>
          <w:cantSplit/>
          <w:trHeight w:val="24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4CB5" w:rsidRPr="005D0650" w:rsidRDefault="00A14CB5" w:rsidP="0046537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4CB5" w:rsidRPr="005D0650" w:rsidRDefault="00A14CB5" w:rsidP="0046537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CB5" w:rsidRDefault="00A14CB5" w:rsidP="00465375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CB5" w:rsidRDefault="00A14CB5" w:rsidP="00465375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4CB5" w:rsidRPr="0037361D" w:rsidRDefault="00A14CB5" w:rsidP="00A14CB5">
            <w:pPr>
              <w:ind w:left="72"/>
              <w:rPr>
                <w:rFonts w:ascii="Myriad Pro Cond" w:hAnsi="Myriad Pro Cond"/>
                <w:b/>
                <w:sz w:val="20"/>
                <w:szCs w:val="20"/>
              </w:rPr>
            </w:pPr>
            <w:r w:rsidRPr="0037361D">
              <w:rPr>
                <w:rFonts w:ascii="Myriad Pro Cond" w:hAnsi="Myriad Pro Cond"/>
                <w:b/>
                <w:sz w:val="20"/>
                <w:szCs w:val="20"/>
              </w:rPr>
              <w:t>Aggályaink: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4CB5" w:rsidRPr="00AA5FF0" w:rsidRDefault="00A14CB5" w:rsidP="00465375">
            <w:pPr>
              <w:ind w:left="72"/>
              <w:rPr>
                <w:rFonts w:ascii="Myriad Pro Cond" w:hAnsi="Myriad Pro Cond"/>
                <w:sz w:val="20"/>
                <w:szCs w:val="20"/>
              </w:rPr>
            </w:pPr>
          </w:p>
        </w:tc>
      </w:tr>
      <w:tr w:rsidR="008633BE" w:rsidRPr="003A5738" w:rsidTr="00A264FE">
        <w:trPr>
          <w:cantSplit/>
          <w:trHeight w:val="24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33BE" w:rsidRPr="005D0650" w:rsidRDefault="008633BE" w:rsidP="0046537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33BE" w:rsidRPr="005D0650" w:rsidRDefault="008633BE" w:rsidP="0046537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3BE" w:rsidRDefault="008633BE" w:rsidP="00465375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33BE" w:rsidRDefault="008633BE" w:rsidP="00465375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14CB5" w:rsidRPr="00632FA2" w:rsidRDefault="00A14CB5" w:rsidP="00632FA2">
            <w:pPr>
              <w:pStyle w:val="Listaszerbekezds"/>
              <w:numPr>
                <w:ilvl w:val="0"/>
                <w:numId w:val="43"/>
              </w:numPr>
              <w:rPr>
                <w:rFonts w:ascii="Myriad Pro Cond" w:eastAsia="Calibri" w:hAnsi="Myriad Pro Cond"/>
                <w:sz w:val="18"/>
                <w:szCs w:val="18"/>
              </w:rPr>
            </w:pPr>
            <w:r w:rsidRPr="00632FA2">
              <w:rPr>
                <w:rFonts w:ascii="Myriad Pro Cond" w:eastAsia="Calibri" w:hAnsi="Myriad Pro Cond"/>
                <w:sz w:val="18"/>
                <w:szCs w:val="18"/>
              </w:rPr>
              <w:t>Talajszerkezet</w:t>
            </w:r>
          </w:p>
          <w:p w:rsidR="00A14CB5" w:rsidRPr="00632FA2" w:rsidRDefault="00A14CB5" w:rsidP="00632FA2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32FA2">
              <w:rPr>
                <w:rFonts w:ascii="Myriad Pro Cond" w:hAnsi="Myriad Pro Cond"/>
                <w:sz w:val="18"/>
                <w:szCs w:val="18"/>
              </w:rPr>
              <w:t>Tudomásunk szerint ennek a területnek igen különleges adottsága van. Ez egy laza sz</w:t>
            </w:r>
            <w:r w:rsidR="00AA5FF0" w:rsidRPr="00632FA2">
              <w:rPr>
                <w:rFonts w:ascii="Myriad Pro Cond" w:hAnsi="Myriad Pro Cond"/>
                <w:sz w:val="18"/>
                <w:szCs w:val="18"/>
              </w:rPr>
              <w:t>erkezet</w:t>
            </w:r>
            <w:r w:rsidRPr="00632FA2">
              <w:rPr>
                <w:rFonts w:ascii="Myriad Pro Cond" w:hAnsi="Myriad Pro Cond"/>
                <w:sz w:val="18"/>
                <w:szCs w:val="18"/>
              </w:rPr>
              <w:t>ű anyagokkal feltöltött terület, vízerekkel, patakkal, talajvízzel.</w:t>
            </w:r>
          </w:p>
          <w:p w:rsidR="00A14CB5" w:rsidRPr="00632FA2" w:rsidRDefault="00A14CB5" w:rsidP="00632FA2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32FA2">
              <w:rPr>
                <w:rFonts w:ascii="Myriad Pro Cond" w:hAnsi="Myriad Pro Cond"/>
                <w:sz w:val="18"/>
                <w:szCs w:val="18"/>
              </w:rPr>
              <w:t>Az itt épült házak alapja nem biztos. hogy kibízna jelentős mélységű mélygarázsos, több emeletes házakat irodákkal, üzletekkel. A Temesvár utca 15. alatt építendő kétszintes mélygarázs ezért statikailag komoly veszélyt jelenthet a környező épületekre nézve. Már a tavalyi bontásnál is jelentős repedések keletkeztek az egyik társasházban.</w:t>
            </w:r>
          </w:p>
          <w:p w:rsidR="008633BE" w:rsidRPr="00632FA2" w:rsidRDefault="00A14CB5" w:rsidP="00632FA2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32FA2">
              <w:rPr>
                <w:rFonts w:ascii="Myriad Pro Cond" w:hAnsi="Myriad Pro Cond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07392" behindDoc="1" locked="0" layoutInCell="1" allowOverlap="1" wp14:anchorId="0D77E630" wp14:editId="4BC66BCB">
                      <wp:simplePos x="0" y="0"/>
                      <wp:positionH relativeFrom="page">
                        <wp:posOffset>2162810</wp:posOffset>
                      </wp:positionH>
                      <wp:positionV relativeFrom="paragraph">
                        <wp:posOffset>53975</wp:posOffset>
                      </wp:positionV>
                      <wp:extent cx="1270" cy="160655"/>
                      <wp:effectExtent l="635" t="0" r="7620" b="1270"/>
                      <wp:wrapNone/>
                      <wp:docPr id="8" name="Csoportba foglalá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60655"/>
                                <a:chOff x="3406" y="85"/>
                                <a:chExt cx="2" cy="253"/>
                              </a:xfrm>
                            </wpg:grpSpPr>
                            <wps:wsp>
                              <wps:cNvPr id="9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6" y="85"/>
                                  <a:ext cx="2" cy="253"/>
                                </a:xfrm>
                                <a:custGeom>
                                  <a:avLst/>
                                  <a:gdLst>
                                    <a:gd name="T0" fmla="+- 0 85 85"/>
                                    <a:gd name="T1" fmla="*/ 85 h 253"/>
                                    <a:gd name="T2" fmla="+- 0 338 85"/>
                                    <a:gd name="T3" fmla="*/ 338 h 253"/>
                                    <a:gd name="T4" fmla="+- 0 85 85"/>
                                    <a:gd name="T5" fmla="*/ 85 h 25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253">
                                      <a:moveTo>
                                        <a:pt x="0" y="0"/>
                                      </a:moveTo>
                                      <a:lnTo>
                                        <a:pt x="0" y="2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BFE28E1" id="Csoportba foglalás 8" o:spid="_x0000_s1026" style="position:absolute;margin-left:170.3pt;margin-top:4.25pt;width:.1pt;height:12.65pt;z-index:-251609088;mso-position-horizontal-relative:page" coordorigin="3406,85" coordsize="2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">
                      <v:shape id="Freeform 7" o:spid="_x0000_s1027" style="position:absolute;left:3406;top:85;width:2;height:253;visibility:visible;mso-wrap-style:square;v-text-anchor:top" coordsize="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c+MYA&#10;AADaAAAADwAAAGRycy9kb3ducmV2LnhtbESPS2sCQRCE74H8h6EDXoLORsXHxlHEKHjx4APBW7PT&#10;+0h2epadia776zMBwWNRVV9Rs0VjSnGl2hWWFXz0IhDEidUFZwpOx013AsJ5ZI2lZVJwJweL+evL&#10;DGNtb7yn68FnIkDYxagg976KpXRJTgZdz1bEwUttbdAHWWdS13gLcFPKfhSNpMGCw0KOFa1ySn4O&#10;v0bBpfk+DnbpaT1+P7eDdv21Tdv9UKnOW7P8BOGp8c/wo73VCqbwfyXc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Zc+MYAAADaAAAADwAAAAAAAAAAAAAAAACYAgAAZHJz&#10;L2Rvd25yZXYueG1sUEsFBgAAAAAEAAQA9QAAAIsDAAAAAA==&#10;" path="m,l,253,,xe" fillcolor="#eff2f2" stroked="f">
                        <v:path arrowok="t" o:connecttype="custom" o:connectlocs="0,85;0,338;0,85" o:connectangles="0,0,0"/>
                      </v:shape>
                      <w10:wrap anchorx="page"/>
                    </v:group>
                  </w:pict>
                </mc:Fallback>
              </mc:AlternateContent>
            </w:r>
            <w:r w:rsidRPr="00632FA2">
              <w:rPr>
                <w:rFonts w:ascii="Myriad Pro Cond" w:hAnsi="Myriad Pro Cond"/>
                <w:sz w:val="18"/>
                <w:szCs w:val="18"/>
              </w:rPr>
              <w:t>A Temesvár u. 2-ben folyamatosan repednek a közművek (Fehérvári út rekonstrukciója óta).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62565" w:rsidRPr="00632FA2" w:rsidRDefault="00BC4902" w:rsidP="00632FA2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32FA2">
              <w:rPr>
                <w:rFonts w:ascii="Myriad Pro Cond" w:hAnsi="Myriad Pro Cond"/>
                <w:sz w:val="18"/>
                <w:szCs w:val="18"/>
              </w:rPr>
              <w:t xml:space="preserve">Az észrevétel nem </w:t>
            </w:r>
            <w:proofErr w:type="spellStart"/>
            <w:r w:rsidRPr="00632FA2">
              <w:rPr>
                <w:rFonts w:ascii="Myriad Pro Cond" w:hAnsi="Myriad Pro Cond"/>
                <w:sz w:val="18"/>
                <w:szCs w:val="18"/>
              </w:rPr>
              <w:t>KÉSZ-ben</w:t>
            </w:r>
            <w:proofErr w:type="spellEnd"/>
            <w:r w:rsidRPr="00632FA2">
              <w:rPr>
                <w:rFonts w:ascii="Myriad Pro Cond" w:hAnsi="Myriad Pro Cond"/>
                <w:sz w:val="18"/>
                <w:szCs w:val="18"/>
              </w:rPr>
              <w:t xml:space="preserve"> szabályozható kérdés, a talajszerkezetet az építési </w:t>
            </w:r>
            <w:proofErr w:type="spellStart"/>
            <w:r w:rsidRPr="00632FA2">
              <w:rPr>
                <w:rFonts w:ascii="Myriad Pro Cond" w:hAnsi="Myriad Pro Cond"/>
                <w:sz w:val="18"/>
                <w:szCs w:val="18"/>
              </w:rPr>
              <w:t>engedélyélyezés</w:t>
            </w:r>
            <w:proofErr w:type="spellEnd"/>
            <w:r w:rsidRPr="00632FA2">
              <w:rPr>
                <w:rFonts w:ascii="Myriad Pro Cond" w:hAnsi="Myriad Pro Cond"/>
                <w:sz w:val="18"/>
                <w:szCs w:val="18"/>
              </w:rPr>
              <w:t>/tervezés során kell szakember bevonásával vizsgálni.</w:t>
            </w:r>
          </w:p>
          <w:p w:rsidR="00BC4902" w:rsidRPr="00632FA2" w:rsidRDefault="00BC4902" w:rsidP="00632FA2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32FA2">
              <w:rPr>
                <w:rFonts w:ascii="Arial Narrow" w:hAnsi="Arial Narrow"/>
                <w:b/>
                <w:sz w:val="18"/>
                <w:szCs w:val="18"/>
              </w:rPr>
              <w:t>Döntést nem igényel</w:t>
            </w:r>
          </w:p>
        </w:tc>
      </w:tr>
      <w:tr w:rsidR="008633BE" w:rsidRPr="003A5738" w:rsidTr="00A264FE">
        <w:trPr>
          <w:cantSplit/>
          <w:trHeight w:val="24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33BE" w:rsidRPr="005D0650" w:rsidRDefault="008633BE" w:rsidP="0046537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33BE" w:rsidRPr="005D0650" w:rsidRDefault="008633BE" w:rsidP="0046537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3BE" w:rsidRDefault="008633BE" w:rsidP="00465375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33BE" w:rsidRDefault="008633BE" w:rsidP="00465375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14CB5" w:rsidRPr="00632FA2" w:rsidRDefault="00A14CB5" w:rsidP="00A14CB5">
            <w:pPr>
              <w:pStyle w:val="Listaszerbekezds"/>
              <w:numPr>
                <w:ilvl w:val="0"/>
                <w:numId w:val="43"/>
              </w:numPr>
              <w:rPr>
                <w:rFonts w:ascii="Myriad Pro Cond" w:hAnsi="Myriad Pro Cond"/>
                <w:sz w:val="18"/>
                <w:szCs w:val="18"/>
              </w:rPr>
            </w:pPr>
            <w:r w:rsidRPr="00632FA2">
              <w:rPr>
                <w:rFonts w:ascii="Myriad Pro Cond" w:eastAsia="Calibri" w:hAnsi="Myriad Pro Cond"/>
                <w:sz w:val="18"/>
                <w:szCs w:val="18"/>
              </w:rPr>
              <w:t>Vízminőség</w:t>
            </w:r>
          </w:p>
          <w:p w:rsidR="00A14CB5" w:rsidRPr="00632FA2" w:rsidRDefault="00A14CB5" w:rsidP="00A14CB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32FA2">
              <w:rPr>
                <w:rFonts w:ascii="Myriad Pro Cond" w:hAnsi="Myriad Pro Cond"/>
                <w:sz w:val="18"/>
                <w:szCs w:val="18"/>
              </w:rPr>
              <w:t xml:space="preserve">A már említett vízerek miatt ez a terület igen érzékeny a </w:t>
            </w:r>
            <w:proofErr w:type="gramStart"/>
            <w:r w:rsidRPr="00632FA2">
              <w:rPr>
                <w:rFonts w:ascii="Myriad Pro Cond" w:hAnsi="Myriad Pro Cond"/>
                <w:sz w:val="18"/>
                <w:szCs w:val="18"/>
              </w:rPr>
              <w:t>talajvízre .Sok</w:t>
            </w:r>
            <w:proofErr w:type="gramEnd"/>
            <w:r w:rsidRPr="00632FA2">
              <w:rPr>
                <w:rFonts w:ascii="Myriad Pro Cond" w:hAnsi="Myriad Pro Cond"/>
                <w:sz w:val="18"/>
                <w:szCs w:val="18"/>
              </w:rPr>
              <w:t xml:space="preserve"> ház küszködik a pincékbe feljövő talajvízzel.</w:t>
            </w:r>
          </w:p>
          <w:p w:rsidR="008633BE" w:rsidRPr="00632FA2" w:rsidRDefault="00A14CB5" w:rsidP="00A14CB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32FA2">
              <w:rPr>
                <w:rFonts w:ascii="Myriad Pro Cond" w:hAnsi="Myriad Pro Cond"/>
                <w:sz w:val="18"/>
                <w:szCs w:val="18"/>
              </w:rPr>
              <w:t>A jelenleg hatályos szabályozási terv "</w:t>
            </w:r>
            <w:r w:rsidR="00C62565" w:rsidRPr="00632FA2">
              <w:rPr>
                <w:rFonts w:ascii="Myriad Pro Cond" w:hAnsi="Myriad Pro Cond"/>
                <w:sz w:val="18"/>
                <w:szCs w:val="18"/>
              </w:rPr>
              <w:t>érzékeny" felszín alatti vízminő</w:t>
            </w:r>
            <w:r w:rsidRPr="00632FA2">
              <w:rPr>
                <w:rFonts w:ascii="Myriad Pro Cond" w:hAnsi="Myriad Pro Cond"/>
                <w:sz w:val="18"/>
                <w:szCs w:val="18"/>
              </w:rPr>
              <w:t>ség-védelmi kategóriába sorolja a területet. Ráadásul a talajvíz - egy rendelkezésünkre álló írásos talajmechanikai szakvélemény szerint -· rendkívül magas szulfáttartalma miatt agresszív hatású.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33BE" w:rsidRPr="00632FA2" w:rsidRDefault="00632FA2" w:rsidP="0046537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32FA2">
              <w:rPr>
                <w:rFonts w:ascii="Myriad Pro Cond" w:hAnsi="Myriad Pro Cond"/>
                <w:sz w:val="18"/>
                <w:szCs w:val="18"/>
              </w:rPr>
              <w:t xml:space="preserve">Az észrevétel nem </w:t>
            </w:r>
            <w:proofErr w:type="spellStart"/>
            <w:r w:rsidRPr="00632FA2">
              <w:rPr>
                <w:rFonts w:ascii="Myriad Pro Cond" w:hAnsi="Myriad Pro Cond"/>
                <w:sz w:val="18"/>
                <w:szCs w:val="18"/>
              </w:rPr>
              <w:t>KÉSZ-ben</w:t>
            </w:r>
            <w:proofErr w:type="spellEnd"/>
            <w:r w:rsidRPr="00632FA2">
              <w:rPr>
                <w:rFonts w:ascii="Myriad Pro Cond" w:hAnsi="Myriad Pro Cond"/>
                <w:sz w:val="18"/>
                <w:szCs w:val="18"/>
              </w:rPr>
              <w:t xml:space="preserve"> szabályozható kérdés, ugyanakkor a KÉSZ 1</w:t>
            </w:r>
            <w:proofErr w:type="gramStart"/>
            <w:r w:rsidRPr="00632FA2">
              <w:rPr>
                <w:rFonts w:ascii="Myriad Pro Cond" w:hAnsi="Myriad Pro Cond"/>
                <w:sz w:val="18"/>
                <w:szCs w:val="18"/>
              </w:rPr>
              <w:t>.b</w:t>
            </w:r>
            <w:proofErr w:type="gramEnd"/>
            <w:r w:rsidRPr="00632FA2">
              <w:rPr>
                <w:rFonts w:ascii="Myriad Pro Cond" w:hAnsi="Myriad Pro Cond"/>
                <w:sz w:val="18"/>
                <w:szCs w:val="18"/>
              </w:rPr>
              <w:t xml:space="preserve">. melléklete jelöli az Országos </w:t>
            </w:r>
            <w:proofErr w:type="spellStart"/>
            <w:r w:rsidRPr="00632FA2">
              <w:rPr>
                <w:rFonts w:ascii="Myriad Pro Cond" w:hAnsi="Myriad Pro Cond"/>
                <w:sz w:val="18"/>
                <w:szCs w:val="18"/>
              </w:rPr>
              <w:t>vízminőségvédelmi-övezet</w:t>
            </w:r>
            <w:proofErr w:type="spellEnd"/>
            <w:r w:rsidRPr="00632FA2">
              <w:rPr>
                <w:rFonts w:ascii="Myriad Pro Cond" w:hAnsi="Myriad Pro Cond"/>
                <w:sz w:val="18"/>
                <w:szCs w:val="18"/>
              </w:rPr>
              <w:t xml:space="preserve"> határát, de erre vonatkozóan más </w:t>
            </w:r>
            <w:proofErr w:type="spellStart"/>
            <w:r w:rsidRPr="00632FA2">
              <w:rPr>
                <w:rFonts w:ascii="Myriad Pro Cond" w:hAnsi="Myriad Pro Cond"/>
                <w:sz w:val="18"/>
                <w:szCs w:val="18"/>
              </w:rPr>
              <w:t>jogyszabályok</w:t>
            </w:r>
            <w:proofErr w:type="spellEnd"/>
            <w:r w:rsidRPr="00632FA2">
              <w:rPr>
                <w:rFonts w:ascii="Myriad Pro Cond" w:hAnsi="Myriad Pro Cond"/>
                <w:sz w:val="18"/>
                <w:szCs w:val="18"/>
              </w:rPr>
              <w:t xml:space="preserve"> szólnak.</w:t>
            </w:r>
          </w:p>
          <w:p w:rsidR="00632FA2" w:rsidRPr="00632FA2" w:rsidRDefault="00632FA2" w:rsidP="0046537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32FA2">
              <w:rPr>
                <w:rFonts w:ascii="Arial Narrow" w:hAnsi="Arial Narrow"/>
                <w:b/>
                <w:sz w:val="18"/>
                <w:szCs w:val="18"/>
              </w:rPr>
              <w:t>Döntést nem igényel</w:t>
            </w:r>
          </w:p>
        </w:tc>
      </w:tr>
      <w:tr w:rsidR="008633BE" w:rsidRPr="003A5738" w:rsidTr="00A264FE">
        <w:trPr>
          <w:cantSplit/>
          <w:trHeight w:val="24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33BE" w:rsidRPr="005D0650" w:rsidRDefault="008633BE" w:rsidP="0046537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33BE" w:rsidRPr="005D0650" w:rsidRDefault="008633BE" w:rsidP="0046537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3BE" w:rsidRDefault="008633BE" w:rsidP="00465375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33BE" w:rsidRDefault="008633BE" w:rsidP="00465375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14CB5" w:rsidRPr="00A264FE" w:rsidRDefault="00A14CB5" w:rsidP="00A14CB5">
            <w:pPr>
              <w:pStyle w:val="Listaszerbekezds"/>
              <w:numPr>
                <w:ilvl w:val="0"/>
                <w:numId w:val="43"/>
              </w:numPr>
              <w:rPr>
                <w:rFonts w:ascii="Myriad Pro Cond" w:hAnsi="Myriad Pro Cond"/>
                <w:sz w:val="18"/>
                <w:szCs w:val="18"/>
              </w:rPr>
            </w:pPr>
            <w:r w:rsidRPr="00A264FE">
              <w:rPr>
                <w:rFonts w:ascii="Myriad Pro Cond" w:hAnsi="Myriad Pro Cond"/>
                <w:sz w:val="18"/>
                <w:szCs w:val="18"/>
              </w:rPr>
              <w:t>Utcakép</w:t>
            </w:r>
          </w:p>
          <w:p w:rsidR="008633BE" w:rsidRPr="00A264FE" w:rsidRDefault="00A14CB5" w:rsidP="00A14CB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A264FE">
              <w:rPr>
                <w:rFonts w:ascii="Myriad Pro Cond" w:hAnsi="Myriad Pro Cond"/>
                <w:sz w:val="18"/>
                <w:szCs w:val="18"/>
              </w:rPr>
              <w:t>Ez egy zártsorúan beépített terület, amelynek jellege, hangulata van. Megjegyezni kívánjuk, hogy itt vannak a "</w:t>
            </w:r>
            <w:proofErr w:type="spellStart"/>
            <w:r w:rsidRPr="00A264FE">
              <w:rPr>
                <w:rFonts w:ascii="Myriad Pro Cond" w:hAnsi="Myriad Pro Cond"/>
                <w:sz w:val="18"/>
                <w:szCs w:val="18"/>
              </w:rPr>
              <w:t>Karády</w:t>
            </w:r>
            <w:proofErr w:type="spellEnd"/>
            <w:r w:rsidRPr="00A264FE">
              <w:rPr>
                <w:rFonts w:ascii="Myriad Pro Cond" w:hAnsi="Myriad Pro Cond"/>
                <w:sz w:val="18"/>
                <w:szCs w:val="18"/>
              </w:rPr>
              <w:t xml:space="preserve"> házak" is. Kis előkertekkel, melyeket az itt élők gondosan művelnek, szépítenek.</w:t>
            </w:r>
          </w:p>
          <w:p w:rsidR="00A14CB5" w:rsidRPr="00A264FE" w:rsidRDefault="00A14CB5" w:rsidP="00A14CB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A264FE">
              <w:rPr>
                <w:rFonts w:ascii="Myriad Pro Cond" w:hAnsi="Myriad Pro Cond"/>
                <w:sz w:val="18"/>
                <w:szCs w:val="18"/>
              </w:rPr>
              <w:t>Ehhez kellene alakítani az utca végén bontásra ítélt ipari területeket is, figyelembe véve a nagyfokú talajszennyezettséget is.</w:t>
            </w:r>
          </w:p>
          <w:p w:rsidR="00A14CB5" w:rsidRPr="00A264FE" w:rsidRDefault="00A14CB5" w:rsidP="00A14CB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A264FE">
              <w:rPr>
                <w:rFonts w:ascii="Myriad Pro Cond" w:hAnsi="Myriad Pro Cond"/>
                <w:sz w:val="18"/>
                <w:szCs w:val="18"/>
              </w:rPr>
              <w:t>Szerintünk erre a területre továbbra is 2·3 emeletes</w:t>
            </w:r>
            <w:proofErr w:type="gramStart"/>
            <w:r w:rsidRPr="00A264FE">
              <w:rPr>
                <w:rFonts w:ascii="Myriad Pro Cond" w:hAnsi="Myriad Pro Cond"/>
                <w:sz w:val="18"/>
                <w:szCs w:val="18"/>
              </w:rPr>
              <w:t>,kis</w:t>
            </w:r>
            <w:proofErr w:type="gramEnd"/>
            <w:r w:rsidRPr="00A264FE">
              <w:rPr>
                <w:rFonts w:ascii="Myriad Pro Cond" w:hAnsi="Myriad Pro Cond"/>
                <w:sz w:val="18"/>
                <w:szCs w:val="18"/>
              </w:rPr>
              <w:t xml:space="preserve"> létszámú társasházakat kellene építeni,melyek az utca képéhez illeszkednek.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62565" w:rsidRPr="00A264FE" w:rsidRDefault="009C19EE" w:rsidP="0046537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A264FE">
              <w:rPr>
                <w:rFonts w:ascii="Myriad Pro Cond" w:hAnsi="Myriad Pro Cond"/>
                <w:sz w:val="18"/>
                <w:szCs w:val="18"/>
              </w:rPr>
              <w:t>A Temesvár utca menti területek szabályozását újragondoltuk, az átalakulást nem megakadályozandó, de a kialakult részekhez való illeszkedést figyelembe vevő módon.</w:t>
            </w:r>
          </w:p>
          <w:p w:rsidR="009C19EE" w:rsidRPr="00A264FE" w:rsidRDefault="00A264FE" w:rsidP="0046537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A264FE">
              <w:rPr>
                <w:rFonts w:ascii="Myriad Pro Cond" w:hAnsi="Myriad Pro Cond"/>
                <w:sz w:val="18"/>
                <w:szCs w:val="18"/>
              </w:rPr>
              <w:t>Az utcakép megtartása érdekében az építési helyen belül az utca mentén maximum 12,5 méteres párkánymagasság a megengedett beépítési magasság, amely megfelel a kisvárosiastól elvárt és a kialakult állapotnak is.</w:t>
            </w:r>
          </w:p>
          <w:p w:rsidR="00A264FE" w:rsidRPr="00A264FE" w:rsidRDefault="00A264FE" w:rsidP="0046537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A264FE">
              <w:rPr>
                <w:rFonts w:ascii="Arial Narrow" w:hAnsi="Arial Narrow"/>
                <w:b/>
                <w:sz w:val="18"/>
                <w:szCs w:val="18"/>
              </w:rPr>
              <w:t>Elfogadásra javasolt</w:t>
            </w:r>
          </w:p>
        </w:tc>
      </w:tr>
      <w:tr w:rsidR="008633BE" w:rsidRPr="003A5738" w:rsidTr="00A264FE">
        <w:trPr>
          <w:cantSplit/>
          <w:trHeight w:val="24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33BE" w:rsidRPr="005D0650" w:rsidRDefault="008633BE" w:rsidP="0046537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33BE" w:rsidRPr="005D0650" w:rsidRDefault="008633BE" w:rsidP="0046537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3BE" w:rsidRDefault="008633BE" w:rsidP="00465375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33BE" w:rsidRDefault="008633BE" w:rsidP="00465375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14CB5" w:rsidRPr="00DD5DFD" w:rsidRDefault="00C62565" w:rsidP="00A14CB5">
            <w:pPr>
              <w:pStyle w:val="Listaszerbekezds"/>
              <w:numPr>
                <w:ilvl w:val="0"/>
                <w:numId w:val="43"/>
              </w:numPr>
              <w:rPr>
                <w:rFonts w:ascii="Myriad Pro Cond" w:hAnsi="Myriad Pro Cond"/>
                <w:sz w:val="18"/>
                <w:szCs w:val="18"/>
              </w:rPr>
            </w:pPr>
            <w:r w:rsidRPr="00DD5DFD">
              <w:rPr>
                <w:rFonts w:ascii="Myriad Pro Cond" w:hAnsi="Myriad Pro Cond"/>
                <w:sz w:val="18"/>
                <w:szCs w:val="18"/>
              </w:rPr>
              <w:t>Zöldterület</w:t>
            </w:r>
          </w:p>
          <w:p w:rsidR="008633BE" w:rsidRPr="00DD5DFD" w:rsidRDefault="00A14CB5" w:rsidP="00632FA2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DD5DFD">
              <w:rPr>
                <w:rFonts w:ascii="Myriad Pro Cond" w:hAnsi="Myriad Pro Cond"/>
                <w:sz w:val="18"/>
                <w:szCs w:val="18"/>
              </w:rPr>
              <w:t>Ennek a növelése lenne a cél. A lebontandó iparterületeken javasoljuk sétál</w:t>
            </w:r>
            <w:r w:rsidR="00632FA2" w:rsidRPr="00DD5DFD">
              <w:rPr>
                <w:rFonts w:ascii="Myriad Pro Cond" w:hAnsi="Myriad Pro Cond"/>
                <w:sz w:val="18"/>
                <w:szCs w:val="18"/>
              </w:rPr>
              <w:t xml:space="preserve">ó </w:t>
            </w:r>
            <w:r w:rsidRPr="00DD5DFD">
              <w:rPr>
                <w:rFonts w:ascii="Myriad Pro Cond" w:hAnsi="Myriad Pro Cond"/>
                <w:sz w:val="18"/>
                <w:szCs w:val="18"/>
              </w:rPr>
              <w:t>övezetet létrehozni parkokkal, kutyafuttatóval, játszótérrel.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62565" w:rsidRPr="00DD5DFD" w:rsidRDefault="00632FA2" w:rsidP="00DD5DF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DD5DFD">
              <w:rPr>
                <w:rFonts w:ascii="Myriad Pro Cond" w:hAnsi="Myriad Pro Cond"/>
                <w:sz w:val="18"/>
                <w:szCs w:val="18"/>
              </w:rPr>
              <w:t xml:space="preserve">A környező átalakuló területeken a fővárosi településszerkezeti terv alapján intézményi területek vannak kijelölve, </w:t>
            </w:r>
            <w:r w:rsidR="00DD5DFD" w:rsidRPr="00DD5DFD">
              <w:rPr>
                <w:rFonts w:ascii="Myriad Pro Cond" w:hAnsi="Myriad Pro Cond"/>
                <w:sz w:val="18"/>
                <w:szCs w:val="18"/>
              </w:rPr>
              <w:t>melyek telkei nem közterületek, azok magán tulajdonban vannak</w:t>
            </w:r>
            <w:r w:rsidRPr="00DD5DFD">
              <w:rPr>
                <w:rFonts w:ascii="Myriad Pro Cond" w:hAnsi="Myriad Pro Cond"/>
                <w:sz w:val="18"/>
                <w:szCs w:val="18"/>
              </w:rPr>
              <w:t xml:space="preserve">. Ettől függetlenül éppen a zöldfelületi arány növelése érdekében a tervezett övezetekben az országos előírásokhoz képest (OTÉK) magasabb zöldfelületi arány lett megállapítva (jellemzően </w:t>
            </w:r>
            <w:r w:rsidR="00DD5DFD" w:rsidRPr="00DD5DFD">
              <w:rPr>
                <w:rFonts w:ascii="Myriad Pro Cond" w:hAnsi="Myriad Pro Cond"/>
                <w:sz w:val="18"/>
                <w:szCs w:val="18"/>
              </w:rPr>
              <w:t xml:space="preserve">30%). Az intézményterületek kialakítása történhet úgy, hogy azok zöldfelületei közösségi zöldfelületként is használhatóak legyenek, de a KÉSZ erre külön nem kötelezheti a magántulajdonost. Ebben a tekintetben a kérdés nem </w:t>
            </w:r>
            <w:proofErr w:type="spellStart"/>
            <w:r w:rsidR="00DD5DFD" w:rsidRPr="00DD5DFD">
              <w:rPr>
                <w:rFonts w:ascii="Myriad Pro Cond" w:hAnsi="Myriad Pro Cond"/>
                <w:sz w:val="18"/>
                <w:szCs w:val="18"/>
              </w:rPr>
              <w:t>KÉSZ-ben</w:t>
            </w:r>
            <w:proofErr w:type="spellEnd"/>
            <w:r w:rsidR="00DD5DFD" w:rsidRPr="00DD5DFD">
              <w:rPr>
                <w:rFonts w:ascii="Myriad Pro Cond" w:hAnsi="Myriad Pro Cond"/>
                <w:sz w:val="18"/>
                <w:szCs w:val="18"/>
              </w:rPr>
              <w:t xml:space="preserve"> szabályozható.</w:t>
            </w:r>
          </w:p>
          <w:p w:rsidR="00DD5DFD" w:rsidRPr="00DD5DFD" w:rsidRDefault="00DD5DFD" w:rsidP="00DD5DF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632FA2">
              <w:rPr>
                <w:rFonts w:ascii="Arial Narrow" w:hAnsi="Arial Narrow"/>
                <w:b/>
                <w:sz w:val="18"/>
                <w:szCs w:val="18"/>
              </w:rPr>
              <w:t xml:space="preserve">Döntést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 KÉSZ vonatkozásában </w:t>
            </w:r>
            <w:r w:rsidRPr="00632FA2">
              <w:rPr>
                <w:rFonts w:ascii="Arial Narrow" w:hAnsi="Arial Narrow"/>
                <w:b/>
                <w:sz w:val="18"/>
                <w:szCs w:val="18"/>
              </w:rPr>
              <w:t>nem igényel</w:t>
            </w:r>
          </w:p>
        </w:tc>
      </w:tr>
      <w:tr w:rsidR="008633BE" w:rsidRPr="003A5738" w:rsidTr="00A264FE">
        <w:trPr>
          <w:cantSplit/>
          <w:trHeight w:val="24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33BE" w:rsidRPr="005D0650" w:rsidRDefault="008633BE" w:rsidP="0046537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33BE" w:rsidRPr="005D0650" w:rsidRDefault="008633BE" w:rsidP="0046537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3BE" w:rsidRDefault="008633BE" w:rsidP="00465375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33BE" w:rsidRDefault="008633BE" w:rsidP="00465375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14CB5" w:rsidRPr="00EB5751" w:rsidRDefault="00A14CB5" w:rsidP="00A14CB5">
            <w:pPr>
              <w:pStyle w:val="Listaszerbekezds"/>
              <w:numPr>
                <w:ilvl w:val="0"/>
                <w:numId w:val="43"/>
              </w:numPr>
              <w:rPr>
                <w:rFonts w:ascii="Myriad Pro Cond" w:hAnsi="Myriad Pro Cond"/>
                <w:sz w:val="18"/>
                <w:szCs w:val="18"/>
              </w:rPr>
            </w:pPr>
            <w:r w:rsidRPr="00EB5751">
              <w:rPr>
                <w:rFonts w:ascii="Myriad Pro Cond" w:hAnsi="Myriad Pro Cond"/>
                <w:sz w:val="18"/>
                <w:szCs w:val="18"/>
              </w:rPr>
              <w:t>Közművek</w:t>
            </w:r>
          </w:p>
          <w:p w:rsidR="008633BE" w:rsidRPr="00EB5751" w:rsidRDefault="00A14CB5" w:rsidP="00A14CB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EB5751">
              <w:rPr>
                <w:rFonts w:ascii="Myriad Pro Cond" w:hAnsi="Myriad Pro Cond"/>
                <w:sz w:val="18"/>
                <w:szCs w:val="18"/>
              </w:rPr>
              <w:t>Még a Víz- és a Csatornaművek sem tudja megmondani, hol és hogy vannak bekötve a házak. Ennek, valamint a vezetékek befogadóképességének felülvizsgálata szerintünk mindenképpen fontos lenne, még mielőtt bármi is épülne.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72F7" w:rsidRPr="00EB5751" w:rsidRDefault="00C27226" w:rsidP="00AC72F7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EB5751">
              <w:rPr>
                <w:rFonts w:ascii="Myriad Pro Cond" w:hAnsi="Myriad Pro Cond"/>
                <w:sz w:val="18"/>
                <w:szCs w:val="18"/>
              </w:rPr>
              <w:t xml:space="preserve">Az építési engedély megszerzéséhez a közműszolgáltatók hozzájárulása is szükséges. Amennyiben a megfelelő szolgáltatást nem tudja garantálni, akkor nem adhat hozzájárulást az építéshez. Az építési engedély tartalmi követelményeit külön jogszabály rögzíti (pl. a közművek vonatkozásában is) melynek bővítésére a </w:t>
            </w:r>
            <w:proofErr w:type="spellStart"/>
            <w:r w:rsidRPr="00EB5751">
              <w:rPr>
                <w:rFonts w:ascii="Myriad Pro Cond" w:hAnsi="Myriad Pro Cond"/>
                <w:sz w:val="18"/>
                <w:szCs w:val="18"/>
              </w:rPr>
              <w:t>KÉSZ-nek</w:t>
            </w:r>
            <w:proofErr w:type="spellEnd"/>
            <w:r w:rsidRPr="00EB5751">
              <w:rPr>
                <w:rFonts w:ascii="Myriad Pro Cond" w:hAnsi="Myriad Pro Cond"/>
                <w:sz w:val="18"/>
                <w:szCs w:val="18"/>
              </w:rPr>
              <w:t xml:space="preserve"> nincs felhatalmazása. </w:t>
            </w:r>
            <w:r w:rsidR="00EB5751" w:rsidRPr="00EB5751">
              <w:rPr>
                <w:rFonts w:ascii="Myriad Pro Cond" w:hAnsi="Myriad Pro Cond"/>
                <w:sz w:val="18"/>
                <w:szCs w:val="18"/>
              </w:rPr>
              <w:t>Az építési jogot ebben a</w:t>
            </w:r>
            <w:r w:rsidRPr="00EB5751">
              <w:rPr>
                <w:rFonts w:ascii="Myriad Pro Cond" w:hAnsi="Myriad Pro Cond"/>
                <w:sz w:val="18"/>
                <w:szCs w:val="18"/>
              </w:rPr>
              <w:t xml:space="preserve"> tekintetben az a KÉ</w:t>
            </w:r>
            <w:r w:rsidR="00EB5751" w:rsidRPr="00EB5751">
              <w:rPr>
                <w:rFonts w:ascii="Myriad Pro Cond" w:hAnsi="Myriad Pro Cond"/>
                <w:sz w:val="18"/>
                <w:szCs w:val="18"/>
              </w:rPr>
              <w:t xml:space="preserve">SZ nem korlátozhatja, a kérdés nem a KÉSZ témakörébe tartozik. </w:t>
            </w:r>
          </w:p>
          <w:p w:rsidR="008633BE" w:rsidRPr="00EB5751" w:rsidRDefault="00EB5751" w:rsidP="0046537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EB5751">
              <w:rPr>
                <w:rFonts w:ascii="Arial Narrow" w:hAnsi="Arial Narrow"/>
                <w:b/>
                <w:sz w:val="18"/>
                <w:szCs w:val="18"/>
              </w:rPr>
              <w:t>Döntést a KÉSZ vonatkozásában nem igényel</w:t>
            </w:r>
          </w:p>
        </w:tc>
      </w:tr>
      <w:tr w:rsidR="008633BE" w:rsidRPr="003A5738" w:rsidTr="00A264FE">
        <w:trPr>
          <w:cantSplit/>
          <w:trHeight w:val="24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33BE" w:rsidRPr="005D0650" w:rsidRDefault="008633BE" w:rsidP="0046537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33BE" w:rsidRPr="005D0650" w:rsidRDefault="008633BE" w:rsidP="0046537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3BE" w:rsidRDefault="008633BE" w:rsidP="00465375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33BE" w:rsidRDefault="008633BE" w:rsidP="00465375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14CB5" w:rsidRPr="00EB5751" w:rsidRDefault="00A14CB5" w:rsidP="00A14CB5">
            <w:pPr>
              <w:pStyle w:val="Listaszerbekezds"/>
              <w:numPr>
                <w:ilvl w:val="0"/>
                <w:numId w:val="43"/>
              </w:numPr>
              <w:rPr>
                <w:rFonts w:ascii="Myriad Pro Cond" w:hAnsi="Myriad Pro Cond"/>
                <w:sz w:val="18"/>
                <w:szCs w:val="18"/>
              </w:rPr>
            </w:pPr>
            <w:proofErr w:type="spellStart"/>
            <w:r w:rsidRPr="00EB5751">
              <w:rPr>
                <w:rFonts w:ascii="Myriad Pro Cond" w:hAnsi="Myriad Pro Cond"/>
                <w:sz w:val="18"/>
                <w:szCs w:val="18"/>
              </w:rPr>
              <w:t>lnfrastruktura</w:t>
            </w:r>
            <w:proofErr w:type="spellEnd"/>
          </w:p>
          <w:p w:rsidR="008633BE" w:rsidRPr="00EB5751" w:rsidRDefault="00A14CB5" w:rsidP="00A14CB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EB5751">
              <w:rPr>
                <w:rFonts w:ascii="Myriad Pro Cond" w:hAnsi="Myriad Pro Cond"/>
                <w:sz w:val="18"/>
                <w:szCs w:val="18"/>
              </w:rPr>
              <w:t>Hol lesz orvosi rendelő, bölcsőde, óvoda, iskola a tervezett lakóépületekhez?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72F7" w:rsidRPr="00EB5751" w:rsidRDefault="00EB5751" w:rsidP="00EB5751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EB5751">
              <w:rPr>
                <w:rFonts w:ascii="Myriad Pro Cond" w:hAnsi="Myriad Pro Cond"/>
                <w:sz w:val="18"/>
                <w:szCs w:val="18"/>
              </w:rPr>
              <w:t>A humán infrastruktúra fejlesztésére az Önkormányzat a beruházókkal kötött külön szerződésben tud megállapodni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(pl. saját területükön </w:t>
            </w:r>
            <w:proofErr w:type="gramStart"/>
            <w:r>
              <w:rPr>
                <w:rFonts w:ascii="Myriad Pro Cond" w:hAnsi="Myriad Pro Cond"/>
                <w:sz w:val="18"/>
                <w:szCs w:val="18"/>
              </w:rPr>
              <w:t>óvoda rendeltetés</w:t>
            </w:r>
            <w:proofErr w:type="gramEnd"/>
            <w:r>
              <w:rPr>
                <w:rFonts w:ascii="Myriad Pro Cond" w:hAnsi="Myriad Pro Cond"/>
                <w:sz w:val="18"/>
                <w:szCs w:val="18"/>
              </w:rPr>
              <w:t xml:space="preserve"> létesítése)</w:t>
            </w:r>
            <w:r w:rsidRPr="00EB5751">
              <w:rPr>
                <w:rFonts w:ascii="Myriad Pro Cond" w:hAnsi="Myriad Pro Cond"/>
                <w:sz w:val="18"/>
                <w:szCs w:val="18"/>
              </w:rPr>
              <w:t xml:space="preserve">, a kérdést 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tehát </w:t>
            </w:r>
            <w:r w:rsidRPr="00EB5751">
              <w:rPr>
                <w:rFonts w:ascii="Myriad Pro Cond" w:hAnsi="Myriad Pro Cond"/>
                <w:sz w:val="18"/>
                <w:szCs w:val="18"/>
              </w:rPr>
              <w:t>településrendezési szerződéssel tudja kezelni. Mivel polgárjogi aktusra a KÉSZ nem utalhat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(rendelet szövegben sem lehet benne, hogy: „településrendezési szerződés kötése esetén”)</w:t>
            </w:r>
            <w:r w:rsidRPr="00EB5751">
              <w:rPr>
                <w:rFonts w:ascii="Myriad Pro Cond" w:hAnsi="Myriad Pro Cond"/>
                <w:sz w:val="18"/>
                <w:szCs w:val="18"/>
              </w:rPr>
              <w:t>, ezt az Önkormányzat egyedileg, egy-egy konkrét esetben tudja kezelni.</w:t>
            </w:r>
          </w:p>
          <w:p w:rsidR="00EB5751" w:rsidRPr="00EB5751" w:rsidRDefault="00EB5751" w:rsidP="00EB5751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EB5751">
              <w:rPr>
                <w:rFonts w:ascii="Arial Narrow" w:hAnsi="Arial Narrow"/>
                <w:b/>
                <w:sz w:val="18"/>
                <w:szCs w:val="18"/>
              </w:rPr>
              <w:t>Döntést a KÉSZ vonatkozásában nem igényel</w:t>
            </w:r>
          </w:p>
        </w:tc>
      </w:tr>
      <w:tr w:rsidR="008633BE" w:rsidRPr="003A5738" w:rsidTr="00A264FE">
        <w:trPr>
          <w:cantSplit/>
          <w:trHeight w:val="24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33BE" w:rsidRPr="005D0650" w:rsidRDefault="008633BE" w:rsidP="0046537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33BE" w:rsidRPr="005D0650" w:rsidRDefault="008633BE" w:rsidP="0046537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3BE" w:rsidRDefault="008633BE" w:rsidP="00465375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33BE" w:rsidRDefault="008633BE" w:rsidP="00465375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5FF0" w:rsidRPr="00AA5FF0" w:rsidRDefault="00AA5FF0" w:rsidP="00AA5FF0">
            <w:pPr>
              <w:pStyle w:val="Listaszerbekezds"/>
              <w:numPr>
                <w:ilvl w:val="0"/>
                <w:numId w:val="43"/>
              </w:numPr>
              <w:rPr>
                <w:rFonts w:ascii="Myriad Pro Cond" w:hAnsi="Myriad Pro Cond"/>
                <w:sz w:val="18"/>
                <w:szCs w:val="18"/>
              </w:rPr>
            </w:pPr>
            <w:r w:rsidRPr="00AA5FF0">
              <w:rPr>
                <w:rFonts w:ascii="Myriad Pro Cond" w:hAnsi="Myriad Pro Cond"/>
                <w:sz w:val="18"/>
                <w:szCs w:val="18"/>
              </w:rPr>
              <w:t>Közlekedés, parkolás</w:t>
            </w:r>
          </w:p>
          <w:p w:rsidR="00AA5FF0" w:rsidRPr="00AA5FF0" w:rsidRDefault="00AA5FF0" w:rsidP="00AA5FF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AA5FF0">
              <w:rPr>
                <w:rFonts w:ascii="Myriad Pro Cond" w:hAnsi="Myriad Pro Cond"/>
                <w:sz w:val="18"/>
                <w:szCs w:val="18"/>
              </w:rPr>
              <w:t>Ez az utca egysávos, ahol igen nehéz már most is parkolni. Pedig manapság sok háztartásban nem egy, de két autó is van. Kérnénk, hogy a már itt élők parkolási helyzetére is gondolva, hozzanak létre egy kisebb, „parkolóházat". Sokan igénybe vennénk!</w:t>
            </w:r>
          </w:p>
          <w:p w:rsidR="00AA5FF0" w:rsidRPr="00AA5FF0" w:rsidRDefault="00AA5FF0" w:rsidP="00AA5FF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AA5FF0">
              <w:rPr>
                <w:rFonts w:ascii="Myriad Pro Cond" w:hAnsi="Myriad Pro Cond"/>
                <w:sz w:val="18"/>
                <w:szCs w:val="18"/>
              </w:rPr>
              <w:t>Az. új építkezésekhez meg javasoljuk, hogy a megveendő lakáshoz „kötelező” legyen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Pr="00AA5FF0">
              <w:rPr>
                <w:rFonts w:ascii="Myriad Pro Cond" w:hAnsi="Myriad Pro Cond"/>
                <w:sz w:val="18"/>
                <w:szCs w:val="18"/>
              </w:rPr>
              <w:t>legalább egy garázs megvétele is.</w:t>
            </w:r>
          </w:p>
          <w:p w:rsidR="00AA5FF0" w:rsidRPr="00AA5FF0" w:rsidRDefault="00AA5FF0" w:rsidP="00AA5FF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AA5FF0">
              <w:rPr>
                <w:rFonts w:ascii="Myriad Pro Cond" w:hAnsi="Myriad Pro Cond"/>
                <w:sz w:val="18"/>
                <w:szCs w:val="18"/>
              </w:rPr>
              <w:t>A Temesvár utca nehezen bírná el a megnövekvő forgalmat. A Talpas és a Kondorfa utcának nincs a Kondorosi út felé kijárata. Autóval csak a Galvani út felé lehet kijutni a területről- egy lámpával nem védett és a Galvani ú t 2x2 sávos, az átlagosnál nagyobb sebességű forgalma miatt igen veszélyes úttorkolaton át.</w:t>
            </w:r>
          </w:p>
          <w:p w:rsidR="00AA5FF0" w:rsidRPr="00AA5FF0" w:rsidRDefault="00AA5FF0" w:rsidP="00AA5FF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AA5FF0">
              <w:rPr>
                <w:rFonts w:ascii="Myriad Pro Cond" w:hAnsi="Myriad Pro Cond"/>
                <w:sz w:val="18"/>
                <w:szCs w:val="18"/>
              </w:rPr>
              <w:t xml:space="preserve">Mióta a Fehérvári utat kétszer egysávosra építették át - buszkitérők nélkül, minden villamosmegállóban van egy buszmegálló is (de minek) - tele lámpával,ez </w:t>
            </w:r>
            <w:proofErr w:type="gramStart"/>
            <w:r w:rsidRPr="00AA5FF0">
              <w:rPr>
                <w:rFonts w:ascii="Myriad Pro Cond" w:hAnsi="Myriad Pro Cond"/>
                <w:sz w:val="18"/>
                <w:szCs w:val="18"/>
              </w:rPr>
              <w:t>reggelenként</w:t>
            </w:r>
            <w:proofErr w:type="gramEnd"/>
            <w:r w:rsidRPr="00AA5FF0">
              <w:rPr>
                <w:rFonts w:ascii="Myriad Pro Cond" w:hAnsi="Myriad Pro Cond"/>
                <w:sz w:val="18"/>
                <w:szCs w:val="18"/>
              </w:rPr>
              <w:t xml:space="preserve"> nem hogy gyorsítaná, de lassítja a forgalmat, növelve a levegőszennyezettséget is. Napközben meg teljesen fölösleges a közlekedési lámpa</w:t>
            </w:r>
            <w:proofErr w:type="gramStart"/>
            <w:r w:rsidRPr="00AA5FF0">
              <w:rPr>
                <w:rFonts w:ascii="Myriad Pro Cond" w:hAnsi="Myriad Pro Cond"/>
                <w:sz w:val="18"/>
                <w:szCs w:val="18"/>
              </w:rPr>
              <w:t>,mert</w:t>
            </w:r>
            <w:proofErr w:type="gramEnd"/>
            <w:r w:rsidRPr="00AA5FF0">
              <w:rPr>
                <w:rFonts w:ascii="Myriad Pro Cond" w:hAnsi="Myriad Pro Cond"/>
                <w:sz w:val="18"/>
                <w:szCs w:val="18"/>
              </w:rPr>
              <w:t xml:space="preserve"> a forgalom nem indokolja.</w:t>
            </w:r>
          </w:p>
          <w:p w:rsidR="008633BE" w:rsidRPr="00C413B4" w:rsidRDefault="00AA5FF0" w:rsidP="00AA5FF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AA5FF0">
              <w:rPr>
                <w:rFonts w:ascii="Myriad Pro Cond" w:hAnsi="Myriad Pro Cond"/>
                <w:sz w:val="18"/>
                <w:szCs w:val="18"/>
              </w:rPr>
              <w:t xml:space="preserve">Tudomásunk szerint a területre nem hajthatnak be 20 </w:t>
            </w:r>
            <w:proofErr w:type="spellStart"/>
            <w:r w:rsidRPr="00AA5FF0">
              <w:rPr>
                <w:rFonts w:ascii="Myriad Pro Cond" w:hAnsi="Myriad Pro Cond"/>
                <w:sz w:val="18"/>
                <w:szCs w:val="18"/>
              </w:rPr>
              <w:t>t-nál</w:t>
            </w:r>
            <w:proofErr w:type="spellEnd"/>
            <w:r w:rsidRPr="00AA5FF0">
              <w:rPr>
                <w:rFonts w:ascii="Myriad Pro Cond" w:hAnsi="Myriad Pro Cond"/>
                <w:sz w:val="18"/>
                <w:szCs w:val="18"/>
              </w:rPr>
              <w:t xml:space="preserve"> nagyobb összsúlyú teherautók,</w:t>
            </w:r>
            <w:r w:rsidR="00EB5751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Pr="00AA5FF0">
              <w:rPr>
                <w:rFonts w:ascii="Myriad Pro Cond" w:hAnsi="Myriad Pro Cond"/>
                <w:sz w:val="18"/>
                <w:szCs w:val="18"/>
              </w:rPr>
              <w:t>amelyek pedig elengedhetetlenek a nagyobb építkezéseknél.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231157" w:rsidRDefault="00EB5751" w:rsidP="00231157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 Temesvár utca kialakult szabályozási</w:t>
            </w:r>
            <w:r w:rsidR="00231157">
              <w:rPr>
                <w:rFonts w:ascii="Myriad Pro Cond" w:hAnsi="Myriad Pro Cond"/>
                <w:sz w:val="18"/>
                <w:szCs w:val="18"/>
              </w:rPr>
              <w:t xml:space="preserve"> szélessége jellemzően 15 méter, amely akár két forgalmi sáv, fasor, és a fasor között kétoldali parkolók kialakítását tenné lehetővé, a kétoldali járda mellett. Jelenleg az utca egyirányú (1 forgalmi sávval) és mellette 1 parkolósávval, kétoldali fasorral és kényszerből parkolásra használt „zöldfelülettel”. Az </w:t>
            </w:r>
            <w:proofErr w:type="gramStart"/>
            <w:r w:rsidR="00231157">
              <w:rPr>
                <w:rFonts w:ascii="Myriad Pro Cond" w:hAnsi="Myriad Pro Cond"/>
                <w:sz w:val="18"/>
                <w:szCs w:val="18"/>
              </w:rPr>
              <w:t>utca szabályozási</w:t>
            </w:r>
            <w:proofErr w:type="gramEnd"/>
            <w:r w:rsidR="00231157">
              <w:rPr>
                <w:rFonts w:ascii="Myriad Pro Cond" w:hAnsi="Myriad Pro Cond"/>
                <w:sz w:val="18"/>
                <w:szCs w:val="18"/>
              </w:rPr>
              <w:t xml:space="preserve"> szélessége tehát kedvezőbb kialakítást is lehetővé tenne. A fizikai kialakítása a közterületnek alapvetően településképi kérdés, a</w:t>
            </w:r>
            <w:r w:rsidR="00D415F2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proofErr w:type="spellStart"/>
            <w:r w:rsidR="00D415F2">
              <w:rPr>
                <w:rFonts w:ascii="Myriad Pro Cond" w:hAnsi="Myriad Pro Cond"/>
                <w:sz w:val="18"/>
                <w:szCs w:val="18"/>
              </w:rPr>
              <w:t>KÉSZ-ben</w:t>
            </w:r>
            <w:proofErr w:type="spellEnd"/>
            <w:r w:rsidR="00D415F2">
              <w:rPr>
                <w:rFonts w:ascii="Myriad Pro Cond" w:hAnsi="Myriad Pro Cond"/>
                <w:sz w:val="18"/>
                <w:szCs w:val="18"/>
              </w:rPr>
              <w:t xml:space="preserve"> a megfelelő telekszéle</w:t>
            </w:r>
            <w:r w:rsidR="00231157">
              <w:rPr>
                <w:rFonts w:ascii="Myriad Pro Cond" w:hAnsi="Myriad Pro Cond"/>
                <w:sz w:val="18"/>
                <w:szCs w:val="18"/>
              </w:rPr>
              <w:t>sség biztosított.</w:t>
            </w:r>
          </w:p>
          <w:p w:rsidR="00D415F2" w:rsidRDefault="00D415F2" w:rsidP="00231157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Parkolóház elhelyezését a területen a KÉSZ nem tiltja, vagyis nem elképzelhetetlen, hogy igény esetén épüljön ilyen, az építését azonban nem teheti kötelezővé egy magántulajdonos számára sem a KÉSZ. Amennyiben több szempontból is mérlegelt (helykiválasztás, tulajdonosi hajlandóság/beleegyezés, finanszírozás stb.) konkrétabb javaslat készül erre, akkor a KÉSZ (azáltal, hogy nem tiltja meg) lehetőséget ad a parkolóház építésre.</w:t>
            </w:r>
          </w:p>
          <w:p w:rsidR="00231157" w:rsidRDefault="00231157" w:rsidP="00231157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Új építkezések esetén a szükséges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parkolómennyiséget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a telken belül kell biztosítani, de a KÉSZ csak az építésre kötelezheti a tulajdonost, az értékesítésre nem, erre nincs felhatalmazása.</w:t>
            </w:r>
          </w:p>
          <w:p w:rsidR="00231157" w:rsidRDefault="00231157" w:rsidP="00231157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Az utak forgalomtechnikai szervezését szintén nem lehet a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KÉSZ-ben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szabályozni.</w:t>
            </w:r>
          </w:p>
          <w:p w:rsidR="00AC72F7" w:rsidRPr="00AA5FF0" w:rsidRDefault="00D415F2" w:rsidP="0046537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EB5751">
              <w:rPr>
                <w:rFonts w:ascii="Arial Narrow" w:hAnsi="Arial Narrow"/>
                <w:b/>
                <w:sz w:val="18"/>
                <w:szCs w:val="18"/>
              </w:rPr>
              <w:t>Döntést a KÉSZ vonatkozásában nem igényel</w:t>
            </w:r>
          </w:p>
        </w:tc>
      </w:tr>
      <w:tr w:rsidR="00D415F2" w:rsidRPr="003A5738" w:rsidTr="00A264FE">
        <w:trPr>
          <w:cantSplit/>
          <w:trHeight w:val="3674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15F2" w:rsidRPr="005D0650" w:rsidRDefault="00D415F2" w:rsidP="0046537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15F2" w:rsidRPr="005D0650" w:rsidRDefault="00D415F2" w:rsidP="0046537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5F2" w:rsidRDefault="00D415F2" w:rsidP="00465375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15F2" w:rsidRDefault="00D415F2" w:rsidP="00465375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5F2" w:rsidRPr="009C19EE" w:rsidRDefault="00D415F2" w:rsidP="00465375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9C19EE">
              <w:rPr>
                <w:rFonts w:ascii="Myriad Pro Cond" w:hAnsi="Myriad Pro Cond"/>
                <w:sz w:val="18"/>
                <w:szCs w:val="18"/>
              </w:rPr>
              <w:t xml:space="preserve">A Temesvár u. 15-ben betervezett sok </w:t>
            </w:r>
            <w:proofErr w:type="spellStart"/>
            <w:r w:rsidRPr="009C19EE">
              <w:rPr>
                <w:rFonts w:ascii="Myriad Pro Cond" w:hAnsi="Myriad Pro Cond"/>
                <w:sz w:val="18"/>
                <w:szCs w:val="18"/>
              </w:rPr>
              <w:t>parkológép</w:t>
            </w:r>
            <w:proofErr w:type="spellEnd"/>
            <w:r w:rsidRPr="009C19EE">
              <w:rPr>
                <w:rFonts w:ascii="Myriad Pro Cond" w:hAnsi="Myriad Pro Cond"/>
                <w:sz w:val="18"/>
                <w:szCs w:val="18"/>
              </w:rPr>
              <w:t xml:space="preserve"> (összesen 25 db) kérdésessé teszi a zökkenőmentes parkolást, mert komoly egyeztetést igényel az alsó-felső tulaj között.</w:t>
            </w:r>
          </w:p>
          <w:p w:rsidR="00D415F2" w:rsidRPr="009C19EE" w:rsidRDefault="00D415F2" w:rsidP="009A2B39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9C19EE">
              <w:rPr>
                <w:rFonts w:ascii="Myriad Pro Cond" w:hAnsi="Myriad Pro Cond"/>
                <w:sz w:val="18"/>
                <w:szCs w:val="18"/>
              </w:rPr>
              <w:t>A parkoló-gépekkel kapcsolatban engedjen meg egy megjegyzést: A fórumon elhangzott, hogy a mostani szabályzattervezet azért tiltja meg ezek használatát, mert visszaélések történtek. A Temesvár u. 15. alatt tervezett épületben viszont Ön tavaly december közepén, vagyis csak nemrég, engedélyezte őket azzal az indokkal, hogy a jelenlegi szabályozás ezt nem tiltja. Csakhogy: a jelenleg érvényben levő 2001. évi szabályozási terv meg sem említi ezeket a szerkezeteket (feltehetően azért, mert akkor még nem vagy alig léteztek), így nem is tartalmazhat konkrétumokat sem az engedélyezésre, sem a tiltásra nézve.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5F2" w:rsidRPr="009C19EE" w:rsidRDefault="00F32330" w:rsidP="008800D9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9C19EE">
              <w:rPr>
                <w:rFonts w:ascii="Myriad Pro Cond" w:hAnsi="Myriad Pro Cond"/>
                <w:sz w:val="18"/>
                <w:szCs w:val="18"/>
              </w:rPr>
              <w:t xml:space="preserve">A </w:t>
            </w:r>
            <w:proofErr w:type="spellStart"/>
            <w:r w:rsidRPr="009C19EE">
              <w:rPr>
                <w:rFonts w:ascii="Myriad Pro Cond" w:hAnsi="Myriad Pro Cond"/>
                <w:sz w:val="18"/>
                <w:szCs w:val="18"/>
              </w:rPr>
              <w:t>parkológépek</w:t>
            </w:r>
            <w:proofErr w:type="spellEnd"/>
            <w:r w:rsidRPr="009C19EE">
              <w:rPr>
                <w:rFonts w:ascii="Myriad Pro Cond" w:hAnsi="Myriad Pro Cond"/>
                <w:sz w:val="18"/>
                <w:szCs w:val="18"/>
              </w:rPr>
              <w:t xml:space="preserve"> alkalmazása több alakalommal nem a kívánt </w:t>
            </w:r>
            <w:r w:rsidR="008800D9" w:rsidRPr="009C19EE">
              <w:rPr>
                <w:rFonts w:ascii="Myriad Pro Cond" w:hAnsi="Myriad Pro Cond"/>
                <w:sz w:val="18"/>
                <w:szCs w:val="18"/>
              </w:rPr>
              <w:t>eredményt hozta (</w:t>
            </w:r>
            <w:proofErr w:type="spellStart"/>
            <w:r w:rsidR="008800D9" w:rsidRPr="009C19EE">
              <w:rPr>
                <w:rFonts w:ascii="Myriad Pro Cond" w:hAnsi="Myriad Pro Cond"/>
                <w:sz w:val="18"/>
                <w:szCs w:val="18"/>
              </w:rPr>
              <w:t>parkolószám</w:t>
            </w:r>
            <w:proofErr w:type="spellEnd"/>
            <w:r w:rsidR="008800D9" w:rsidRPr="009C19EE">
              <w:rPr>
                <w:rFonts w:ascii="Myriad Pro Cond" w:hAnsi="Myriad Pro Cond"/>
                <w:sz w:val="18"/>
                <w:szCs w:val="18"/>
              </w:rPr>
              <w:t xml:space="preserve"> igazolása megvolt vele, de a rendeltetésnek nem megfelelő használat miatt egyes </w:t>
            </w:r>
            <w:proofErr w:type="spellStart"/>
            <w:r w:rsidR="008800D9" w:rsidRPr="009C19EE">
              <w:rPr>
                <w:rFonts w:ascii="Myriad Pro Cond" w:hAnsi="Myriad Pro Cond"/>
                <w:sz w:val="18"/>
                <w:szCs w:val="18"/>
              </w:rPr>
              <w:t>beállóhelyekre</w:t>
            </w:r>
            <w:proofErr w:type="spellEnd"/>
            <w:r w:rsidR="008800D9" w:rsidRPr="009C19EE">
              <w:rPr>
                <w:rFonts w:ascii="Myriad Pro Cond" w:hAnsi="Myriad Pro Cond"/>
                <w:sz w:val="18"/>
                <w:szCs w:val="18"/>
              </w:rPr>
              <w:t xml:space="preserve"> nem lehetett bejutni), ezért a KÉSZ rendelet-tervezete ezek alkalmazását megtiltotta. A területre jelenleg is (a jelen KÉSZ elfogadásáig</w:t>
            </w:r>
            <w:proofErr w:type="gramStart"/>
            <w:r w:rsidR="008800D9" w:rsidRPr="009C19EE">
              <w:rPr>
                <w:rFonts w:ascii="Myriad Pro Cond" w:hAnsi="Myriad Pro Cond"/>
                <w:sz w:val="18"/>
                <w:szCs w:val="18"/>
              </w:rPr>
              <w:t>)hatályos</w:t>
            </w:r>
            <w:proofErr w:type="gramEnd"/>
            <w:r w:rsidR="008800D9" w:rsidRPr="009C19EE">
              <w:rPr>
                <w:rFonts w:ascii="Myriad Pro Cond" w:hAnsi="Myriad Pro Cond"/>
                <w:sz w:val="18"/>
                <w:szCs w:val="18"/>
              </w:rPr>
              <w:t xml:space="preserve">  Kerületi Városrendezési és Építési Szabályzat (KVSZ) amit nem tiltott azt értelem szerűen lehetett építeni (építési engedélyt meg lehetett adni), ez alól a </w:t>
            </w:r>
            <w:proofErr w:type="spellStart"/>
            <w:r w:rsidR="008800D9" w:rsidRPr="009C19EE">
              <w:rPr>
                <w:rFonts w:ascii="Myriad Pro Cond" w:hAnsi="Myriad Pro Cond"/>
                <w:sz w:val="18"/>
                <w:szCs w:val="18"/>
              </w:rPr>
              <w:t>park</w:t>
            </w:r>
            <w:r w:rsidR="009C19EE" w:rsidRPr="009C19EE">
              <w:rPr>
                <w:rFonts w:ascii="Myriad Pro Cond" w:hAnsi="Myriad Pro Cond"/>
                <w:sz w:val="18"/>
                <w:szCs w:val="18"/>
              </w:rPr>
              <w:t>ológép</w:t>
            </w:r>
            <w:proofErr w:type="spellEnd"/>
            <w:r w:rsidR="009C19EE" w:rsidRPr="009C19EE">
              <w:rPr>
                <w:rFonts w:ascii="Myriad Pro Cond" w:hAnsi="Myriad Pro Cond"/>
                <w:sz w:val="18"/>
                <w:szCs w:val="18"/>
              </w:rPr>
              <w:t xml:space="preserve"> sem volt kivétel. Mivel a használatból eredő probléma csak nemrég vált nyilvánvalóvá, ezért a </w:t>
            </w:r>
            <w:proofErr w:type="spellStart"/>
            <w:r w:rsidR="009C19EE" w:rsidRPr="009C19EE">
              <w:rPr>
                <w:rFonts w:ascii="Myriad Pro Cond" w:hAnsi="Myriad Pro Cond"/>
                <w:sz w:val="18"/>
                <w:szCs w:val="18"/>
              </w:rPr>
              <w:t>KVSZ-szel</w:t>
            </w:r>
            <w:proofErr w:type="spellEnd"/>
            <w:r w:rsidR="009C19EE" w:rsidRPr="009C19EE">
              <w:rPr>
                <w:rFonts w:ascii="Myriad Pro Cond" w:hAnsi="Myriad Pro Cond"/>
                <w:sz w:val="18"/>
                <w:szCs w:val="18"/>
              </w:rPr>
              <w:t xml:space="preserve"> ellentétben a KÉSZ a kialakítást már egyértelműen tiltja, de korábbi szabály alapján megszerzett építési jogot már nincs mód visszavonni.</w:t>
            </w:r>
          </w:p>
          <w:p w:rsidR="009C19EE" w:rsidRPr="009C19EE" w:rsidRDefault="009C19EE" w:rsidP="008800D9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9C19EE">
              <w:rPr>
                <w:rFonts w:ascii="Arial Narrow" w:hAnsi="Arial Narrow"/>
                <w:b/>
                <w:sz w:val="18"/>
                <w:szCs w:val="18"/>
              </w:rPr>
              <w:t>Döntést a KÉSZ vonatkozásában nem igényel</w:t>
            </w:r>
          </w:p>
        </w:tc>
      </w:tr>
      <w:tr w:rsidR="00AA5FF0" w:rsidRPr="003A5738" w:rsidTr="00A264FE">
        <w:trPr>
          <w:cantSplit/>
          <w:trHeight w:val="24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Default="00AA5FF0" w:rsidP="00AA5FF0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5FF0" w:rsidRDefault="00AA5FF0" w:rsidP="00AA5FF0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FF0" w:rsidRPr="0037361D" w:rsidRDefault="00AA5FF0" w:rsidP="00AA5FF0">
            <w:pPr>
              <w:ind w:left="72"/>
              <w:rPr>
                <w:rFonts w:ascii="Myriad Pro Cond" w:hAnsi="Myriad Pro Cond"/>
                <w:b/>
                <w:sz w:val="20"/>
                <w:szCs w:val="20"/>
              </w:rPr>
            </w:pPr>
            <w:r w:rsidRPr="0037361D">
              <w:rPr>
                <w:rFonts w:ascii="Myriad Pro Cond" w:hAnsi="Myriad Pro Cond"/>
                <w:b/>
                <w:sz w:val="20"/>
                <w:szCs w:val="20"/>
              </w:rPr>
              <w:t>Kérdéseink: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FF0" w:rsidRPr="00AA5FF0" w:rsidRDefault="00AA5FF0" w:rsidP="00AA5FF0">
            <w:pPr>
              <w:ind w:left="72"/>
              <w:rPr>
                <w:rFonts w:ascii="Myriad Pro Cond" w:hAnsi="Myriad Pro Cond"/>
                <w:sz w:val="20"/>
                <w:szCs w:val="20"/>
              </w:rPr>
            </w:pPr>
          </w:p>
        </w:tc>
      </w:tr>
      <w:tr w:rsidR="00AA5FF0" w:rsidRPr="003A5738" w:rsidTr="00A264FE">
        <w:trPr>
          <w:cantSplit/>
          <w:trHeight w:val="24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Default="00AA5FF0" w:rsidP="00AA5FF0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5FF0" w:rsidRDefault="00AA5FF0" w:rsidP="00AA5FF0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5FF0" w:rsidRPr="00C413B4" w:rsidRDefault="00AA5FF0" w:rsidP="00AA5FF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AA5FF0">
              <w:rPr>
                <w:rFonts w:ascii="Myriad Pro Cond" w:hAnsi="Myriad Pro Cond"/>
                <w:sz w:val="18"/>
                <w:szCs w:val="18"/>
              </w:rPr>
              <w:t>Ki fogja elvégezni a házak előzetes állapotfelmérését, és állaguk romlása esetén ki, hogyan fogja megtéríteni a károkat (nem hosszú és költséges pereskedéssel)?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F7933" w:rsidRPr="00DF7933" w:rsidRDefault="00DF7933" w:rsidP="00DF7933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DF7933">
              <w:rPr>
                <w:rFonts w:ascii="Myriad Pro Cond" w:hAnsi="Myriad Pro Cond"/>
                <w:sz w:val="18"/>
                <w:szCs w:val="18"/>
              </w:rPr>
              <w:t xml:space="preserve">A kérdés nem a </w:t>
            </w:r>
            <w:proofErr w:type="spellStart"/>
            <w:r w:rsidRPr="00DF7933">
              <w:rPr>
                <w:rFonts w:ascii="Myriad Pro Cond" w:hAnsi="Myriad Pro Cond"/>
                <w:sz w:val="18"/>
                <w:szCs w:val="18"/>
              </w:rPr>
              <w:t>KÉSZ-ben</w:t>
            </w:r>
            <w:proofErr w:type="spellEnd"/>
            <w:r w:rsidRPr="00DF7933">
              <w:rPr>
                <w:rFonts w:ascii="Myriad Pro Cond" w:hAnsi="Myriad Pro Cond"/>
                <w:sz w:val="18"/>
                <w:szCs w:val="18"/>
              </w:rPr>
              <w:t xml:space="preserve"> szabályozható, nem a KÉSZ érintő észrevétel.</w:t>
            </w:r>
          </w:p>
          <w:p w:rsidR="00AA5FF0" w:rsidRPr="00AA5FF0" w:rsidRDefault="00DF7933" w:rsidP="00DF7933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DF7933">
              <w:rPr>
                <w:rFonts w:ascii="Arial Narrow" w:hAnsi="Arial Narrow"/>
                <w:b/>
                <w:sz w:val="18"/>
                <w:szCs w:val="18"/>
              </w:rPr>
              <w:t>Döntést a KÉSZ vonatkozásában nem igényel</w:t>
            </w:r>
          </w:p>
        </w:tc>
      </w:tr>
      <w:tr w:rsidR="00AA5FF0" w:rsidRPr="003A5738" w:rsidTr="00A264FE">
        <w:trPr>
          <w:cantSplit/>
          <w:trHeight w:val="24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Default="00AA5FF0" w:rsidP="00AA5FF0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5FF0" w:rsidRDefault="00AA5FF0" w:rsidP="00AA5FF0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5FF0" w:rsidRPr="00C413B4" w:rsidRDefault="00AA5FF0" w:rsidP="00AA5FF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AA5FF0">
              <w:rPr>
                <w:rFonts w:ascii="Myriad Pro Cond" w:hAnsi="Myriad Pro Cond"/>
                <w:sz w:val="18"/>
                <w:szCs w:val="18"/>
              </w:rPr>
              <w:t>Amennyiben az előre látható kockázatot jelentő talajszerkezeti, talajvízbeli és közlekedési adottságok miatt baleset vagy katasztrófa következne be egy-egy könnyelműen engedélyezett építkezés kapcsán</w:t>
            </w:r>
            <w:proofErr w:type="gramStart"/>
            <w:r w:rsidRPr="00AA5FF0">
              <w:rPr>
                <w:rFonts w:ascii="Myriad Pro Cond" w:hAnsi="Myriad Pro Cond"/>
                <w:sz w:val="18"/>
                <w:szCs w:val="18"/>
              </w:rPr>
              <w:t>,ki</w:t>
            </w:r>
            <w:proofErr w:type="gramEnd"/>
            <w:r w:rsidRPr="00AA5FF0">
              <w:rPr>
                <w:rFonts w:ascii="Myriad Pro Cond" w:hAnsi="Myriad Pro Cond"/>
                <w:sz w:val="18"/>
                <w:szCs w:val="18"/>
              </w:rPr>
              <w:t xml:space="preserve"> fogja ezért vállalni a felelősséget?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F7933" w:rsidRPr="00DF7933" w:rsidRDefault="00DF7933" w:rsidP="00DF7933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DF7933">
              <w:rPr>
                <w:rFonts w:ascii="Myriad Pro Cond" w:hAnsi="Myriad Pro Cond"/>
                <w:sz w:val="18"/>
                <w:szCs w:val="18"/>
              </w:rPr>
              <w:t xml:space="preserve">A kérdés nem a </w:t>
            </w:r>
            <w:proofErr w:type="spellStart"/>
            <w:r w:rsidRPr="00DF7933">
              <w:rPr>
                <w:rFonts w:ascii="Myriad Pro Cond" w:hAnsi="Myriad Pro Cond"/>
                <w:sz w:val="18"/>
                <w:szCs w:val="18"/>
              </w:rPr>
              <w:t>KÉSZ-ben</w:t>
            </w:r>
            <w:proofErr w:type="spellEnd"/>
            <w:r w:rsidRPr="00DF7933">
              <w:rPr>
                <w:rFonts w:ascii="Myriad Pro Cond" w:hAnsi="Myriad Pro Cond"/>
                <w:sz w:val="18"/>
                <w:szCs w:val="18"/>
              </w:rPr>
              <w:t xml:space="preserve"> szabályozható, nem a KÉSZ érintő észrevétel.</w:t>
            </w:r>
          </w:p>
          <w:p w:rsidR="00AC72F7" w:rsidRPr="00AA5FF0" w:rsidRDefault="00DF7933" w:rsidP="00DF7933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DF7933">
              <w:rPr>
                <w:rFonts w:ascii="Arial Narrow" w:hAnsi="Arial Narrow"/>
                <w:b/>
                <w:sz w:val="18"/>
                <w:szCs w:val="18"/>
              </w:rPr>
              <w:t>Döntést a KÉSZ vonatkozásában nem igényel</w:t>
            </w:r>
          </w:p>
        </w:tc>
      </w:tr>
      <w:tr w:rsidR="00AA5FF0" w:rsidRPr="003A5738" w:rsidTr="00A264FE">
        <w:trPr>
          <w:cantSplit/>
          <w:trHeight w:val="24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Default="00AA5FF0" w:rsidP="00AA5FF0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5FF0" w:rsidRDefault="00AA5FF0" w:rsidP="00AA5FF0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5FF0" w:rsidRPr="00C413B4" w:rsidRDefault="00AA5FF0" w:rsidP="00AA5FF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AA5FF0">
              <w:rPr>
                <w:rFonts w:ascii="Myriad Pro Cond" w:hAnsi="Myriad Pro Cond"/>
                <w:sz w:val="18"/>
                <w:szCs w:val="18"/>
              </w:rPr>
              <w:t>Ki fogja ellenőrizni a kivitelezőket a gyakran ezernyi feltétellel kiadott építési engedélyek pontos betartásában</w:t>
            </w:r>
            <w:proofErr w:type="gramStart"/>
            <w:r w:rsidRPr="00AA5FF0">
              <w:rPr>
                <w:rFonts w:ascii="Myriad Pro Cond" w:hAnsi="Myriad Pro Cond"/>
                <w:sz w:val="18"/>
                <w:szCs w:val="18"/>
              </w:rPr>
              <w:t>,ill.</w:t>
            </w:r>
            <w:proofErr w:type="gramEnd"/>
            <w:r w:rsidRPr="00AA5FF0">
              <w:rPr>
                <w:rFonts w:ascii="Myriad Pro Cond" w:hAnsi="Myriad Pro Cond"/>
                <w:sz w:val="18"/>
                <w:szCs w:val="18"/>
              </w:rPr>
              <w:t xml:space="preserve"> a lakók hová fordulhatnak,ha súlyos szabálytalanságokat tapasztalnak (mint pl. a Temesvár u .15. alatti bontásnál)?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F7933" w:rsidRPr="00DF7933" w:rsidRDefault="00DF7933" w:rsidP="00DF7933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DF7933">
              <w:rPr>
                <w:rFonts w:ascii="Myriad Pro Cond" w:hAnsi="Myriad Pro Cond"/>
                <w:sz w:val="18"/>
                <w:szCs w:val="18"/>
              </w:rPr>
              <w:t xml:space="preserve">A kérdés nem a </w:t>
            </w:r>
            <w:proofErr w:type="spellStart"/>
            <w:r w:rsidRPr="00DF7933">
              <w:rPr>
                <w:rFonts w:ascii="Myriad Pro Cond" w:hAnsi="Myriad Pro Cond"/>
                <w:sz w:val="18"/>
                <w:szCs w:val="18"/>
              </w:rPr>
              <w:t>KÉSZ-ben</w:t>
            </w:r>
            <w:proofErr w:type="spellEnd"/>
            <w:r w:rsidRPr="00DF7933">
              <w:rPr>
                <w:rFonts w:ascii="Myriad Pro Cond" w:hAnsi="Myriad Pro Cond"/>
                <w:sz w:val="18"/>
                <w:szCs w:val="18"/>
              </w:rPr>
              <w:t xml:space="preserve"> szabályozható, nem a KÉSZ érintő észrevétel.</w:t>
            </w:r>
          </w:p>
          <w:p w:rsidR="00AA5FF0" w:rsidRPr="00AA5FF0" w:rsidRDefault="00DF7933" w:rsidP="00DF7933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DF7933">
              <w:rPr>
                <w:rFonts w:ascii="Arial Narrow" w:hAnsi="Arial Narrow"/>
                <w:b/>
                <w:sz w:val="18"/>
                <w:szCs w:val="18"/>
              </w:rPr>
              <w:t>Döntést a KÉSZ vonatkozásában nem igényel</w:t>
            </w:r>
          </w:p>
        </w:tc>
      </w:tr>
      <w:tr w:rsidR="00AA5FF0" w:rsidRPr="003A5738" w:rsidTr="00A264FE">
        <w:trPr>
          <w:cantSplit/>
          <w:trHeight w:val="24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Default="00AA5FF0" w:rsidP="00AA5FF0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5FF0" w:rsidRDefault="00AA5FF0" w:rsidP="00AA5FF0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5FF0" w:rsidRPr="00C413B4" w:rsidRDefault="00AA5FF0" w:rsidP="00AA5FF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AA5FF0">
              <w:rPr>
                <w:rFonts w:ascii="Myriad Pro Cond" w:hAnsi="Myriad Pro Cond"/>
                <w:sz w:val="18"/>
                <w:szCs w:val="18"/>
              </w:rPr>
              <w:t>A kémények ·- egyes házaknál bizonyára szükséges - magasítása kinek a költsége lesz?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F7933" w:rsidRPr="00DF7933" w:rsidRDefault="00DF7933" w:rsidP="00DF7933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DF7933">
              <w:rPr>
                <w:rFonts w:ascii="Myriad Pro Cond" w:hAnsi="Myriad Pro Cond"/>
                <w:sz w:val="18"/>
                <w:szCs w:val="18"/>
              </w:rPr>
              <w:t xml:space="preserve">A kérdés nem a </w:t>
            </w:r>
            <w:proofErr w:type="spellStart"/>
            <w:r w:rsidRPr="00DF7933">
              <w:rPr>
                <w:rFonts w:ascii="Myriad Pro Cond" w:hAnsi="Myriad Pro Cond"/>
                <w:sz w:val="18"/>
                <w:szCs w:val="18"/>
              </w:rPr>
              <w:t>KÉSZ-ben</w:t>
            </w:r>
            <w:proofErr w:type="spellEnd"/>
            <w:r w:rsidRPr="00DF7933">
              <w:rPr>
                <w:rFonts w:ascii="Myriad Pro Cond" w:hAnsi="Myriad Pro Cond"/>
                <w:sz w:val="18"/>
                <w:szCs w:val="18"/>
              </w:rPr>
              <w:t xml:space="preserve"> szabályozható, nem a KÉSZ érintő észrevétel.</w:t>
            </w:r>
          </w:p>
          <w:p w:rsidR="00AA5FF0" w:rsidRPr="00AA5FF0" w:rsidRDefault="00DF7933" w:rsidP="00DF7933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DF7933">
              <w:rPr>
                <w:rFonts w:ascii="Arial Narrow" w:hAnsi="Arial Narrow"/>
                <w:b/>
                <w:sz w:val="18"/>
                <w:szCs w:val="18"/>
              </w:rPr>
              <w:t>Döntést a KÉSZ vonatkozásában nem igényel</w:t>
            </w:r>
          </w:p>
        </w:tc>
      </w:tr>
      <w:tr w:rsidR="00AA5FF0" w:rsidRPr="003A5738" w:rsidTr="00A264FE">
        <w:trPr>
          <w:cantSplit/>
          <w:trHeight w:val="24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Default="00AA5FF0" w:rsidP="00AA5FF0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5FF0" w:rsidRDefault="00AA5FF0" w:rsidP="00AA5FF0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5FF0" w:rsidRPr="00C413B4" w:rsidRDefault="00AA5FF0" w:rsidP="00AA5FF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AA5FF0">
              <w:rPr>
                <w:rFonts w:ascii="Myriad Pro Cond" w:hAnsi="Myriad Pro Cond"/>
                <w:sz w:val="18"/>
                <w:szCs w:val="18"/>
              </w:rPr>
              <w:t>A vízerek megváltoztatása következtében a talajvíz elvezetése, ill. a talajvíz okozta esetleges kárelhárítás költsége kit terhel?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C72F7" w:rsidRPr="00DF7933" w:rsidRDefault="00DF7933" w:rsidP="00DF7933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DF7933">
              <w:rPr>
                <w:rFonts w:ascii="Myriad Pro Cond" w:hAnsi="Myriad Pro Cond"/>
                <w:sz w:val="18"/>
                <w:szCs w:val="18"/>
              </w:rPr>
              <w:t xml:space="preserve">A kérdés nem a </w:t>
            </w:r>
            <w:proofErr w:type="spellStart"/>
            <w:r w:rsidRPr="00DF7933">
              <w:rPr>
                <w:rFonts w:ascii="Myriad Pro Cond" w:hAnsi="Myriad Pro Cond"/>
                <w:sz w:val="18"/>
                <w:szCs w:val="18"/>
              </w:rPr>
              <w:t>KÉSZ-ben</w:t>
            </w:r>
            <w:proofErr w:type="spellEnd"/>
            <w:r w:rsidRPr="00DF7933">
              <w:rPr>
                <w:rFonts w:ascii="Myriad Pro Cond" w:hAnsi="Myriad Pro Cond"/>
                <w:sz w:val="18"/>
                <w:szCs w:val="18"/>
              </w:rPr>
              <w:t xml:space="preserve"> szabályozható, nem a </w:t>
            </w:r>
            <w:r w:rsidR="00AC72F7" w:rsidRPr="00DF7933">
              <w:rPr>
                <w:rFonts w:ascii="Myriad Pro Cond" w:hAnsi="Myriad Pro Cond"/>
                <w:sz w:val="18"/>
                <w:szCs w:val="18"/>
              </w:rPr>
              <w:t>KÉSZ érintő észrevétel</w:t>
            </w:r>
            <w:r w:rsidRPr="00DF7933">
              <w:rPr>
                <w:rFonts w:ascii="Myriad Pro Cond" w:hAnsi="Myriad Pro Cond"/>
                <w:sz w:val="18"/>
                <w:szCs w:val="18"/>
              </w:rPr>
              <w:t>.</w:t>
            </w:r>
          </w:p>
          <w:p w:rsidR="00AA5FF0" w:rsidRPr="00AA5FF0" w:rsidRDefault="00DF7933" w:rsidP="00AC72F7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DF7933">
              <w:rPr>
                <w:rFonts w:ascii="Arial Narrow" w:hAnsi="Arial Narrow"/>
                <w:b/>
                <w:sz w:val="18"/>
                <w:szCs w:val="18"/>
              </w:rPr>
              <w:t>Döntést a KÉSZ vonatkozásában nem igényel</w:t>
            </w:r>
          </w:p>
        </w:tc>
      </w:tr>
      <w:tr w:rsidR="00AA5FF0" w:rsidRPr="003A5738" w:rsidTr="00A264FE">
        <w:trPr>
          <w:cantSplit/>
          <w:trHeight w:val="24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Default="00AA5FF0" w:rsidP="00AA5FF0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5FF0" w:rsidRDefault="00AA5FF0" w:rsidP="00AA5FF0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5FF0" w:rsidRPr="00F32330" w:rsidRDefault="00AA5FF0" w:rsidP="00AA5FF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F32330">
              <w:rPr>
                <w:rFonts w:ascii="Myriad Pro Cond" w:hAnsi="Myriad Pro Cond"/>
                <w:sz w:val="18"/>
                <w:szCs w:val="18"/>
              </w:rPr>
              <w:t>Hol és hogyan fogunk parkolni mi és a leendő új lakástulajdonosok, irodába járók stb.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5FF0" w:rsidRPr="00F32330" w:rsidRDefault="00D415F2" w:rsidP="00AA5FF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F32330">
              <w:rPr>
                <w:rFonts w:ascii="Myriad Pro Cond" w:hAnsi="Myriad Pro Cond"/>
                <w:sz w:val="18"/>
                <w:szCs w:val="18"/>
              </w:rPr>
              <w:t>Az új beépítések esetében a szükséges parkolókat a telken belül kell biztosítani</w:t>
            </w:r>
            <w:r w:rsidR="00F32330" w:rsidRPr="00F32330">
              <w:rPr>
                <w:rFonts w:ascii="Myriad Pro Cond" w:hAnsi="Myriad Pro Cond"/>
                <w:sz w:val="18"/>
                <w:szCs w:val="18"/>
              </w:rPr>
              <w:t xml:space="preserve">. A meglévő </w:t>
            </w:r>
            <w:proofErr w:type="spellStart"/>
            <w:r w:rsidR="00F32330" w:rsidRPr="00F32330">
              <w:rPr>
                <w:rFonts w:ascii="Myriad Pro Cond" w:hAnsi="Myriad Pro Cond"/>
                <w:sz w:val="18"/>
                <w:szCs w:val="18"/>
              </w:rPr>
              <w:t>beépítéseke</w:t>
            </w:r>
            <w:proofErr w:type="spellEnd"/>
            <w:r w:rsidR="00F32330" w:rsidRPr="00F32330">
              <w:rPr>
                <w:rFonts w:ascii="Myriad Pro Cond" w:hAnsi="Myriad Pro Cond"/>
                <w:sz w:val="18"/>
                <w:szCs w:val="18"/>
              </w:rPr>
              <w:t xml:space="preserve"> setében - mivel ezek többsége lényegesen korábbi, hogy a telken belül létesültek parkolók – egyéb megoldás javasolható (önálló parkolóház és/vagy az utca keresztmetszeti átalakítása pl. váltott fasor és parkolóhely kialakításával). A kérdés alapvetően viszont nem a KÉSZ hatáskörébe tartozik.</w:t>
            </w:r>
          </w:p>
          <w:p w:rsidR="00F32330" w:rsidRPr="00F32330" w:rsidRDefault="00F32330" w:rsidP="00AA5FF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F32330">
              <w:rPr>
                <w:rFonts w:ascii="Arial Narrow" w:hAnsi="Arial Narrow"/>
                <w:b/>
                <w:sz w:val="18"/>
                <w:szCs w:val="18"/>
              </w:rPr>
              <w:t>Döntést a KÉSZ vonatkozásában nem igényel</w:t>
            </w:r>
          </w:p>
        </w:tc>
      </w:tr>
      <w:tr w:rsidR="00AA5FF0" w:rsidRPr="003A5738" w:rsidTr="00A264FE">
        <w:trPr>
          <w:cantSplit/>
          <w:trHeight w:val="3184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Default="00AA5FF0" w:rsidP="00AA5FF0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5FF0" w:rsidRDefault="00AA5FF0" w:rsidP="00AA5FF0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F32330" w:rsidRDefault="00AA5FF0" w:rsidP="00AA5FF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F32330">
              <w:rPr>
                <w:rFonts w:ascii="Myriad Pro Cond" w:hAnsi="Myriad Pro Cond"/>
                <w:sz w:val="18"/>
                <w:szCs w:val="18"/>
              </w:rPr>
              <w:t xml:space="preserve">Mi is szeretnénk, ha ez a terület szépen fejlődne, tetszetős, rendezett, zöld területekkel tarkított, élhető rész lenne. Eközben azonban fontosnak tartjuk, hogy a már itt lakókra is tekintettel legyenek, városképileg pedig biztosítsák a harmonikus átmeneteket. Ezért itt is megismételjük azt a kérésünket, hogy a Temesvár utcát és közvetten környékét sorolják át a most tervezettből egy </w:t>
            </w:r>
            <w:proofErr w:type="gramStart"/>
            <w:r w:rsidRPr="00F32330">
              <w:rPr>
                <w:rFonts w:ascii="Myriad Pro Cond" w:hAnsi="Myriad Pro Cond"/>
                <w:sz w:val="18"/>
                <w:szCs w:val="18"/>
              </w:rPr>
              <w:t>olyan  építési</w:t>
            </w:r>
            <w:proofErr w:type="gramEnd"/>
            <w:r w:rsidRPr="00F32330">
              <w:rPr>
                <w:rFonts w:ascii="Myriad Pro Cond" w:hAnsi="Myriad Pro Cond"/>
                <w:sz w:val="18"/>
                <w:szCs w:val="18"/>
              </w:rPr>
              <w:t xml:space="preserve"> övezetbe,  amely ezen igényeknek jobban megfelel.</w:t>
            </w:r>
          </w:p>
          <w:p w:rsidR="00AA5FF0" w:rsidRPr="00F32330" w:rsidRDefault="00AA5FF0" w:rsidP="00AA5FF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F32330">
              <w:rPr>
                <w:rFonts w:ascii="Myriad Pro Cond" w:hAnsi="Myriad Pro Cond"/>
                <w:sz w:val="18"/>
                <w:szCs w:val="18"/>
              </w:rPr>
              <w:t>Bízunk javaslataink kedvező elbírálásában, és arra kérjük Önöket, hogy oly módon vegyék azokat figyelembe, mintha Önök is itt élnének. Szeretnénk, ha egy kisvárosias hangulatú, levegős, parkosított helyen élhetnénk majd tovább.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2F7" w:rsidRPr="00F32330" w:rsidRDefault="00F32330" w:rsidP="00AA5FF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F32330">
              <w:rPr>
                <w:rFonts w:ascii="Myriad Pro Cond" w:hAnsi="Myriad Pro Cond"/>
                <w:sz w:val="18"/>
                <w:szCs w:val="18"/>
              </w:rPr>
              <w:t>További j</w:t>
            </w:r>
            <w:r w:rsidR="00AC72F7" w:rsidRPr="00F32330">
              <w:rPr>
                <w:rFonts w:ascii="Myriad Pro Cond" w:hAnsi="Myriad Pro Cond"/>
                <w:sz w:val="18"/>
                <w:szCs w:val="18"/>
              </w:rPr>
              <w:t>avaslatot nem tartalmaz</w:t>
            </w:r>
          </w:p>
          <w:p w:rsidR="00AA5FF0" w:rsidRPr="00F32330" w:rsidRDefault="00AC72F7" w:rsidP="00AA5FF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F32330">
              <w:rPr>
                <w:rFonts w:ascii="Arial Narrow" w:hAnsi="Arial Narrow"/>
                <w:b/>
                <w:sz w:val="18"/>
                <w:szCs w:val="18"/>
              </w:rPr>
              <w:t>Döntést nem igényel</w:t>
            </w:r>
          </w:p>
        </w:tc>
      </w:tr>
      <w:tr w:rsidR="00AA5FF0" w:rsidRPr="003A5738" w:rsidTr="00A264FE">
        <w:trPr>
          <w:cantSplit/>
          <w:trHeight w:val="169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AE274C" w:rsidRDefault="00AA5FF0" w:rsidP="00AA5FF0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Farkas Krisztina önkormányzati képviselő</w:t>
            </w:r>
          </w:p>
          <w:p w:rsidR="00AA5FF0" w:rsidRPr="00AE274C" w:rsidRDefault="00AA5FF0" w:rsidP="00AA5FF0">
            <w:pPr>
              <w:pStyle w:val="ADAT"/>
              <w:framePr w:hSpace="0" w:wrap="auto" w:vAnchor="margin" w:xAlign="left" w:yAlign="inline"/>
              <w:suppressOverlap w:val="0"/>
            </w:pPr>
            <w:r>
              <w:t>házon belül</w:t>
            </w:r>
          </w:p>
          <w:p w:rsidR="00AA5FF0" w:rsidRPr="005D0650" w:rsidRDefault="00AA5FF0" w:rsidP="00AA5FF0">
            <w:pPr>
              <w:pStyle w:val="ADAT"/>
              <w:framePr w:hSpace="0" w:wrap="auto" w:vAnchor="margin" w:xAlign="left" w:yAlign="inline"/>
              <w:suppressOverlap w:val="0"/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5FF0" w:rsidRPr="005D0650" w:rsidRDefault="00AA5FF0" w:rsidP="00AA5FF0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2018.02.28.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FF0" w:rsidRPr="003A5738" w:rsidRDefault="00AA5FF0" w:rsidP="00AA5FF0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Észrevétel: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FF0" w:rsidRPr="00AA5FF0" w:rsidRDefault="00AA5FF0" w:rsidP="00AA5FF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</w:p>
        </w:tc>
      </w:tr>
      <w:tr w:rsidR="00AA5FF0" w:rsidRPr="003A5738" w:rsidTr="00A264FE">
        <w:trPr>
          <w:cantSplit/>
          <w:trHeight w:val="16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Default="00AA5FF0" w:rsidP="00AA5FF0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5FF0" w:rsidRDefault="00AA5FF0" w:rsidP="00AA5FF0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5FF0" w:rsidRPr="00F32330" w:rsidRDefault="00AA5FF0" w:rsidP="00F3233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F32330">
              <w:rPr>
                <w:rFonts w:ascii="Myriad Pro Cond" w:hAnsi="Myriad Pro Cond"/>
                <w:sz w:val="18"/>
                <w:szCs w:val="18"/>
              </w:rPr>
              <w:t>1. A telken belüli felszíni parkolóhelyek kialakításánál általános elvként szerepel három parkolóhelyenként 1 fa telepítése. Helyette két parkolóhelyenként javasolnék egy fát, úgy kialakítva, hogy a parkolóhelyek száma ne csökkenjen. (A fát körbe lehet építeni. így sem sérül. Ezt sok helyen alkalmazzák, pl. a Belvárosban. a megállókban is láttam ilyen megoldást.)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F0" w:rsidRPr="00F32330" w:rsidRDefault="00F32330" w:rsidP="00F32330">
            <w:pPr>
              <w:ind w:left="72"/>
              <w:rPr>
                <w:rFonts w:ascii="Myriad Pro Cond" w:hAnsi="Myriad Pro Cond"/>
                <w:sz w:val="20"/>
                <w:szCs w:val="20"/>
              </w:rPr>
            </w:pPr>
            <w:r w:rsidRPr="00F32330">
              <w:rPr>
                <w:rFonts w:ascii="Myriad Pro Cond" w:hAnsi="Myriad Pro Cond"/>
                <w:sz w:val="20"/>
                <w:szCs w:val="20"/>
              </w:rPr>
              <w:t xml:space="preserve">A jelenlegi tervezet már a korábbihoz képest is szigorított értéket tartalmaz </w:t>
            </w:r>
            <w:r w:rsidR="008938FB" w:rsidRPr="00F32330">
              <w:rPr>
                <w:rFonts w:ascii="Myriad Pro Cond" w:hAnsi="Myriad Pro Cond"/>
                <w:sz w:val="20"/>
                <w:szCs w:val="20"/>
              </w:rPr>
              <w:t>(</w:t>
            </w:r>
            <w:r w:rsidRPr="00F32330">
              <w:rPr>
                <w:rFonts w:ascii="Myriad Pro Cond" w:hAnsi="Myriad Pro Cond"/>
                <w:sz w:val="20"/>
                <w:szCs w:val="20"/>
              </w:rPr>
              <w:t xml:space="preserve">korábban hatályos </w:t>
            </w:r>
            <w:r w:rsidR="008938FB" w:rsidRPr="00F32330">
              <w:rPr>
                <w:rFonts w:ascii="Myriad Pro Cond" w:hAnsi="Myriad Pro Cond"/>
                <w:sz w:val="20"/>
                <w:szCs w:val="20"/>
              </w:rPr>
              <w:t>4db után</w:t>
            </w:r>
            <w:r w:rsidRPr="00F32330">
              <w:rPr>
                <w:rFonts w:ascii="Myriad Pro Cond" w:hAnsi="Myriad Pro Cond"/>
                <w:sz w:val="20"/>
                <w:szCs w:val="20"/>
              </w:rPr>
              <w:t xml:space="preserve"> 1 fa volt), további szigorítás ezért nem tervezett illetve javasolt.</w:t>
            </w:r>
          </w:p>
          <w:p w:rsidR="00F32330" w:rsidRPr="00F32330" w:rsidRDefault="00F32330" w:rsidP="00F32330">
            <w:pPr>
              <w:ind w:left="72"/>
              <w:rPr>
                <w:rFonts w:ascii="Myriad Pro Cond" w:hAnsi="Myriad Pro Cond"/>
                <w:sz w:val="20"/>
                <w:szCs w:val="20"/>
              </w:rPr>
            </w:pPr>
            <w:r w:rsidRPr="00F32330">
              <w:rPr>
                <w:rFonts w:ascii="Arial Narrow" w:hAnsi="Arial Narrow"/>
                <w:b/>
                <w:sz w:val="18"/>
                <w:szCs w:val="18"/>
              </w:rPr>
              <w:t>Elfogadásra nem javasolt</w:t>
            </w:r>
          </w:p>
        </w:tc>
      </w:tr>
      <w:tr w:rsidR="00AA5FF0" w:rsidRPr="003A5738" w:rsidTr="00A264FE">
        <w:trPr>
          <w:cantSplit/>
          <w:trHeight w:val="16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Default="00AA5FF0" w:rsidP="00AA5FF0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5FF0" w:rsidRDefault="00AA5FF0" w:rsidP="00AA5FF0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5FF0" w:rsidRPr="00146970" w:rsidRDefault="00AA5FF0" w:rsidP="00AA5FF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2. </w:t>
            </w:r>
            <w:r w:rsidRPr="00146970">
              <w:rPr>
                <w:rFonts w:ascii="Myriad Pro Cond" w:hAnsi="Myriad Pro Cond"/>
                <w:sz w:val="18"/>
                <w:szCs w:val="18"/>
              </w:rPr>
              <w:t xml:space="preserve">A Temesvár utca kialakult utcaképéhez igazodva a további építkezések esetén is a telken belül a ház vonala maradjon meg a kialakult helyzetnek megfelelően előkertes megoldással. A ház homlokzati fala a telekhatártól legalább 5m-rel (ha lehet még többel) </w:t>
            </w:r>
            <w:r>
              <w:rPr>
                <w:rFonts w:ascii="Myriad Pro Cond" w:hAnsi="Myriad Pro Cond"/>
                <w:sz w:val="18"/>
                <w:szCs w:val="18"/>
              </w:rPr>
              <w:t>belj</w:t>
            </w:r>
            <w:r w:rsidRPr="00146970">
              <w:rPr>
                <w:rFonts w:ascii="Myriad Pro Cond" w:hAnsi="Myriad Pro Cond"/>
                <w:sz w:val="18"/>
                <w:szCs w:val="18"/>
              </w:rPr>
              <w:t>ebb kezdődjön.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264FE" w:rsidRPr="00A264FE" w:rsidRDefault="00617DD8" w:rsidP="00A264FE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A Temesvár utca szabályozását újragondoltuk. Ettől függetlenül a javasolt 5 méteres előkert előírását már az egyeztetésre kiküldött szabályozási terv is tartalmazta. Mivel a zártsorú utcavonal megtartása a cél, ezért építési vonal is jelzi a kialakult beépítési vonal követését. 5 méternél nagyobb előkert azonban nem követné a meglévő térfal vonalát, uh. ennél nagyobb meghatározása sem javasolt.</w:t>
            </w:r>
            <w:r w:rsidR="008938FB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="00A264FE" w:rsidRPr="00A264FE">
              <w:rPr>
                <w:rFonts w:ascii="Myriad Pro Cond" w:hAnsi="Myriad Pro Cond"/>
                <w:sz w:val="18"/>
                <w:szCs w:val="18"/>
              </w:rPr>
              <w:t xml:space="preserve">A Temesvár utca mente és környéke önálló Vi-2-XI-11 </w:t>
            </w:r>
            <w:proofErr w:type="spellStart"/>
            <w:r w:rsidR="00A264FE" w:rsidRPr="00A264FE">
              <w:rPr>
                <w:rFonts w:ascii="Myriad Pro Cond" w:hAnsi="Myriad Pro Cond"/>
                <w:sz w:val="18"/>
                <w:szCs w:val="18"/>
              </w:rPr>
              <w:t>építésii</w:t>
            </w:r>
            <w:proofErr w:type="spellEnd"/>
            <w:r w:rsidR="00A264FE" w:rsidRPr="00A264FE">
              <w:rPr>
                <w:rFonts w:ascii="Myriad Pro Cond" w:hAnsi="Myriad Pro Cond"/>
                <w:sz w:val="18"/>
                <w:szCs w:val="18"/>
              </w:rPr>
              <w:t xml:space="preserve"> övezetbe került, ahol a korábbihoz </w:t>
            </w:r>
            <w:proofErr w:type="gramStart"/>
            <w:r w:rsidR="00A264FE" w:rsidRPr="00A264FE">
              <w:rPr>
                <w:rFonts w:ascii="Myriad Pro Cond" w:hAnsi="Myriad Pro Cond"/>
                <w:sz w:val="18"/>
                <w:szCs w:val="18"/>
              </w:rPr>
              <w:t>képest  az</w:t>
            </w:r>
            <w:proofErr w:type="gramEnd"/>
            <w:r w:rsidR="00A264FE" w:rsidRPr="00A264FE">
              <w:rPr>
                <w:rFonts w:ascii="Myriad Pro Cond" w:hAnsi="Myriad Pro Cond"/>
                <w:sz w:val="18"/>
                <w:szCs w:val="18"/>
              </w:rPr>
              <w:t xml:space="preserve"> épületmagasságot (20,0m helyett 18,0m) és a szintterületi mutató értékét (3,0 helyett 2,5) is csökkentettük. Ezen felül az utcák menti építési helyen belül a kialakult kisvárosias zártsorú beépítéshez illeszkedően eltérő párkánymagassági szabályt javasoltunk. Ez azt jelenti, hogy a kisvárosira (és a kialakultra) jellemző 12,5 méteres párkánymagassággal lehet maximum a jelölt területen belül épületet elhelyezni</w:t>
            </w:r>
            <w:proofErr w:type="gramStart"/>
            <w:r w:rsidR="00A264FE" w:rsidRPr="00A264FE">
              <w:rPr>
                <w:rFonts w:ascii="Myriad Pro Cond" w:hAnsi="Myriad Pro Cond"/>
                <w:sz w:val="18"/>
                <w:szCs w:val="18"/>
              </w:rPr>
              <w:t>,.</w:t>
            </w:r>
            <w:proofErr w:type="gramEnd"/>
            <w:r w:rsidR="00A264FE" w:rsidRPr="00A264FE">
              <w:rPr>
                <w:rFonts w:ascii="Myriad Pro Cond" w:hAnsi="Myriad Pro Cond"/>
                <w:sz w:val="18"/>
                <w:szCs w:val="18"/>
              </w:rPr>
              <w:t xml:space="preserve"> Az építési övezetben szabályozott (magasabb) épületmagassági érték így csak ezeken a területeken kívül vehető figyelembe.</w:t>
            </w:r>
          </w:p>
          <w:p w:rsidR="00A264FE" w:rsidRDefault="00A264FE" w:rsidP="00A264FE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A264FE">
              <w:rPr>
                <w:rFonts w:ascii="Myriad Pro Cond" w:hAnsi="Myriad Pro Cond"/>
                <w:sz w:val="18"/>
                <w:szCs w:val="18"/>
              </w:rPr>
              <w:t>Ennek köszönhetően az utca térfala nem növekszik, a hangulata továbbra is meg tud maradni kisvárosias</w:t>
            </w:r>
          </w:p>
          <w:p w:rsidR="00617DD8" w:rsidRPr="00AA5FF0" w:rsidRDefault="00617DD8" w:rsidP="00A264FE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Döntést nem igényel</w:t>
            </w:r>
            <w:r w:rsidR="00A264FE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="00A264FE" w:rsidRPr="00F32330">
              <w:rPr>
                <w:rFonts w:ascii="Arial Narrow" w:hAnsi="Arial Narrow"/>
                <w:b/>
                <w:sz w:val="18"/>
                <w:szCs w:val="18"/>
              </w:rPr>
              <w:t xml:space="preserve"> Elfogadásra nem javasolt</w:t>
            </w:r>
          </w:p>
        </w:tc>
      </w:tr>
      <w:tr w:rsidR="00AA5FF0" w:rsidRPr="003A5738" w:rsidTr="00A264FE">
        <w:trPr>
          <w:cantSplit/>
          <w:trHeight w:val="16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Default="00AA5FF0" w:rsidP="00AA5FF0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5FF0" w:rsidRDefault="00AA5FF0" w:rsidP="00AA5FF0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5FF0" w:rsidRPr="00146970" w:rsidRDefault="00AA5FF0" w:rsidP="00AA5FF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3. </w:t>
            </w:r>
            <w:r w:rsidRPr="00146970">
              <w:rPr>
                <w:rFonts w:ascii="Myriad Pro Cond" w:hAnsi="Myriad Pro Cond"/>
                <w:sz w:val="18"/>
                <w:szCs w:val="18"/>
              </w:rPr>
              <w:t>A Fehérvári út 160. mellett elhelyezkedő Keserű</w:t>
            </w:r>
            <w:r>
              <w:rPr>
                <w:rFonts w:ascii="Myriad Pro Cond" w:hAnsi="Myriad Pro Cond"/>
                <w:sz w:val="18"/>
                <w:szCs w:val="18"/>
              </w:rPr>
              <w:t>-</w:t>
            </w:r>
            <w:r w:rsidRPr="00146970">
              <w:rPr>
                <w:rFonts w:ascii="Myriad Pro Cond" w:hAnsi="Myriad Pro Cond"/>
                <w:sz w:val="18"/>
                <w:szCs w:val="18"/>
              </w:rPr>
              <w:t>ér és a mellette futó zöldfelületi rész maradjon meg zöldfelületként</w:t>
            </w:r>
            <w:r>
              <w:rPr>
                <w:rFonts w:ascii="Myriad Pro Cond" w:hAnsi="Myriad Pro Cond"/>
                <w:sz w:val="18"/>
                <w:szCs w:val="18"/>
              </w:rPr>
              <w:t>.</w:t>
            </w:r>
            <w:r w:rsidRPr="00146970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Myriad Pro Cond" w:hAnsi="Myriad Pro Cond"/>
                <w:sz w:val="18"/>
                <w:szCs w:val="18"/>
              </w:rPr>
              <w:t>L</w:t>
            </w:r>
            <w:r w:rsidRPr="00146970">
              <w:rPr>
                <w:rFonts w:ascii="Myriad Pro Cond" w:hAnsi="Myriad Pro Cond"/>
                <w:sz w:val="18"/>
                <w:szCs w:val="18"/>
              </w:rPr>
              <w:t>egyen</w:t>
            </w:r>
            <w:proofErr w:type="gramEnd"/>
            <w:r w:rsidRPr="00146970">
              <w:rPr>
                <w:rFonts w:ascii="Myriad Pro Cond" w:hAnsi="Myriad Pro Cond"/>
                <w:sz w:val="18"/>
                <w:szCs w:val="18"/>
              </w:rPr>
              <w:t xml:space="preserve"> közterület Ez a terület alkalmas lenne egy kis patak parti sétány kialakítására , rácsos </w:t>
            </w:r>
            <w:r>
              <w:rPr>
                <w:rFonts w:ascii="Myriad Pro Cond" w:hAnsi="Myriad Pro Cond"/>
                <w:sz w:val="18"/>
                <w:szCs w:val="18"/>
              </w:rPr>
              <w:t>fedéssel</w:t>
            </w:r>
            <w:r w:rsidRPr="00146970">
              <w:rPr>
                <w:rFonts w:ascii="Myriad Pro Cond" w:hAnsi="Myriad Pro Cond"/>
                <w:sz w:val="18"/>
                <w:szCs w:val="18"/>
              </w:rPr>
              <w:t xml:space="preserve"> be lehetne </w:t>
            </w:r>
            <w:r>
              <w:rPr>
                <w:rFonts w:ascii="Myriad Pro Cond" w:hAnsi="Myriad Pro Cond"/>
                <w:sz w:val="18"/>
                <w:szCs w:val="18"/>
              </w:rPr>
              <w:t>f</w:t>
            </w:r>
            <w:r w:rsidRPr="00146970">
              <w:rPr>
                <w:rFonts w:ascii="Myriad Pro Cond" w:hAnsi="Myriad Pro Cond"/>
                <w:sz w:val="18"/>
                <w:szCs w:val="18"/>
              </w:rPr>
              <w:t>edni a patakot, a patak mellé növényzet</w:t>
            </w:r>
            <w:r>
              <w:rPr>
                <w:rFonts w:ascii="Myriad Pro Cond" w:hAnsi="Myriad Pro Cond"/>
                <w:sz w:val="18"/>
                <w:szCs w:val="18"/>
              </w:rPr>
              <w:t>et</w:t>
            </w:r>
            <w:r w:rsidRPr="00146970">
              <w:rPr>
                <w:rFonts w:ascii="Myriad Pro Cond" w:hAnsi="Myriad Pro Cond"/>
                <w:sz w:val="18"/>
                <w:szCs w:val="18"/>
              </w:rPr>
              <w:t xml:space="preserve"> lehetne telepíteni, így hangulatosabb lenne az egész.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5FF0" w:rsidRDefault="00ED2B7D" w:rsidP="00ED2B7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 Keserű-ér a Kondorosi út </w:t>
            </w:r>
            <w:proofErr w:type="gramStart"/>
            <w:r>
              <w:rPr>
                <w:rFonts w:ascii="Myriad Pro Cond" w:hAnsi="Myriad Pro Cond"/>
                <w:sz w:val="18"/>
                <w:szCs w:val="18"/>
              </w:rPr>
              <w:t>ezen</w:t>
            </w:r>
            <w:proofErr w:type="gramEnd"/>
            <w:r>
              <w:rPr>
                <w:rFonts w:ascii="Myriad Pro Cond" w:hAnsi="Myriad Pro Cond"/>
                <w:sz w:val="18"/>
                <w:szCs w:val="18"/>
              </w:rPr>
              <w:t xml:space="preserve"> szakaszán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Vf-vízfolyások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számára kijelölt övezetbe sorolódik, mint felszíni vízfolyás</w:t>
            </w:r>
            <w:r w:rsidR="00A81EF5">
              <w:rPr>
                <w:rFonts w:ascii="Myriad Pro Cond" w:hAnsi="Myriad Pro Cond"/>
                <w:sz w:val="18"/>
                <w:szCs w:val="18"/>
              </w:rPr>
              <w:t>, de szabályozástechnikailag közterületként van jelölve</w:t>
            </w:r>
            <w:r>
              <w:rPr>
                <w:rFonts w:ascii="Myriad Pro Cond" w:hAnsi="Myriad Pro Cond"/>
                <w:sz w:val="18"/>
                <w:szCs w:val="18"/>
              </w:rPr>
              <w:t>. A kezelést és fenntartást figyelembe véve szükséges a vízgazdálkodási szempontú kijelölés, még abban az esetben is ha ténylegesen a patak kialakításából fakadóan biológiailag aktív (zöld) a patakpart.</w:t>
            </w:r>
            <w:r w:rsidR="001B4E63">
              <w:rPr>
                <w:rFonts w:ascii="Myriad Pro Cond" w:hAnsi="Myriad Pro Cond"/>
                <w:sz w:val="18"/>
                <w:szCs w:val="18"/>
              </w:rPr>
              <w:t xml:space="preserve"> A patak mente köz számára használhatóvá tétele a kezelővel való egyeztetés alapján lehetséges, de nem </w:t>
            </w:r>
            <w:proofErr w:type="spellStart"/>
            <w:r w:rsidR="001B4E63">
              <w:rPr>
                <w:rFonts w:ascii="Myriad Pro Cond" w:hAnsi="Myriad Pro Cond"/>
                <w:sz w:val="18"/>
                <w:szCs w:val="18"/>
              </w:rPr>
              <w:t>KÉSZ-ben</w:t>
            </w:r>
            <w:proofErr w:type="spellEnd"/>
            <w:r w:rsidR="001B4E63">
              <w:rPr>
                <w:rFonts w:ascii="Myriad Pro Cond" w:hAnsi="Myriad Pro Cond"/>
                <w:sz w:val="18"/>
                <w:szCs w:val="18"/>
              </w:rPr>
              <w:t xml:space="preserve"> szabályozható kérdés.</w:t>
            </w:r>
          </w:p>
          <w:p w:rsidR="00ED2B7D" w:rsidRDefault="001B4E63" w:rsidP="00ED2B7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 fizikai és esztétikai kialakításra vonatkozóan a KÉSZ nem határozhat meg kívánalmakat még közterületek esetében sem, erre a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településképvédelmi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rendeletnek van felhatalmazása.</w:t>
            </w:r>
          </w:p>
          <w:p w:rsidR="001B4E63" w:rsidRPr="00AA5FF0" w:rsidRDefault="001B4E63" w:rsidP="00ED2B7D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Döntést nem igényel</w:t>
            </w:r>
          </w:p>
        </w:tc>
      </w:tr>
      <w:tr w:rsidR="00AA5FF0" w:rsidRPr="003A5738" w:rsidTr="00A264FE">
        <w:trPr>
          <w:cantSplit/>
          <w:trHeight w:val="16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Default="00AA5FF0" w:rsidP="00AA5FF0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5FF0" w:rsidRDefault="00AA5FF0" w:rsidP="00AA5FF0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5FF0" w:rsidRPr="00146970" w:rsidRDefault="00AA5FF0" w:rsidP="00AA5FF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4. </w:t>
            </w:r>
            <w:r w:rsidRPr="00146970">
              <w:rPr>
                <w:rFonts w:ascii="Myriad Pro Cond" w:hAnsi="Myriad Pro Cond"/>
                <w:sz w:val="18"/>
                <w:szCs w:val="18"/>
              </w:rPr>
              <w:t xml:space="preserve">A Fehérvári út 160-ban lévő telken a ház vonala szintén úgy legyen kialakítva, hogy a telekhatártól legalább 6-7 m-rel, ha </w:t>
            </w:r>
            <w:proofErr w:type="gramStart"/>
            <w:r w:rsidRPr="00146970">
              <w:rPr>
                <w:rFonts w:ascii="Myriad Pro Cond" w:hAnsi="Myriad Pro Cond"/>
                <w:sz w:val="18"/>
                <w:szCs w:val="18"/>
              </w:rPr>
              <w:t>lehet</w:t>
            </w:r>
            <w:proofErr w:type="gramEnd"/>
            <w:r w:rsidRPr="00146970">
              <w:rPr>
                <w:rFonts w:ascii="Myriad Pro Cond" w:hAnsi="Myriad Pro Cond"/>
                <w:sz w:val="18"/>
                <w:szCs w:val="18"/>
              </w:rPr>
              <w:t xml:space="preserve"> többel beljebb kezdődjön a házvonal, a ház Fehérvári útra eső homlokzati része. Legyen előkert </w:t>
            </w:r>
            <w:r>
              <w:rPr>
                <w:rFonts w:ascii="Myriad Pro Cond" w:hAnsi="Myriad Pro Cond"/>
                <w:sz w:val="18"/>
                <w:szCs w:val="18"/>
              </w:rPr>
              <w:t>cserjékkel,</w:t>
            </w:r>
            <w:r w:rsidRPr="00146970">
              <w:rPr>
                <w:rFonts w:ascii="Myriad Pro Cond" w:hAnsi="Myriad Pro Cond"/>
                <w:sz w:val="18"/>
                <w:szCs w:val="18"/>
              </w:rPr>
              <w:t xml:space="preserve"> fákkal és néhány a köz számára megnyitott parkoló. Megmaradjon itt is a Fehérvári  182-höz és a Kondorosi Lakónegyedhez hasonló 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megoldás </w:t>
            </w:r>
            <w:r w:rsidRPr="00146970">
              <w:rPr>
                <w:rFonts w:ascii="Myriad Pro Cond" w:hAnsi="Myriad Pro Cond"/>
                <w:sz w:val="18"/>
                <w:szCs w:val="18"/>
              </w:rPr>
              <w:t xml:space="preserve">előkert+ néhány </w:t>
            </w:r>
            <w:proofErr w:type="gramStart"/>
            <w:r w:rsidRPr="00146970">
              <w:rPr>
                <w:rFonts w:ascii="Myriad Pro Cond" w:hAnsi="Myriad Pro Cond"/>
                <w:sz w:val="18"/>
                <w:szCs w:val="18"/>
              </w:rPr>
              <w:t>köz számára</w:t>
            </w:r>
            <w:proofErr w:type="gramEnd"/>
            <w:r w:rsidRPr="00146970">
              <w:rPr>
                <w:rFonts w:ascii="Myriad Pro Cond" w:hAnsi="Myriad Pro Cond"/>
                <w:sz w:val="18"/>
                <w:szCs w:val="18"/>
              </w:rPr>
              <w:t xml:space="preserve"> megnyitott parkoló.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5FF0" w:rsidRDefault="001B4E63" w:rsidP="001B4E63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Megjegyzendő, hogy a példaként </w:t>
            </w:r>
            <w:proofErr w:type="gramStart"/>
            <w:r>
              <w:rPr>
                <w:rFonts w:ascii="Myriad Pro Cond" w:hAnsi="Myriad Pro Cond"/>
                <w:sz w:val="18"/>
                <w:szCs w:val="18"/>
              </w:rPr>
              <w:t xml:space="preserve">említett </w:t>
            </w:r>
            <w:r w:rsidRPr="00146970"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>
              <w:rPr>
                <w:rFonts w:ascii="Myriad Pro Cond" w:hAnsi="Myriad Pro Cond"/>
                <w:sz w:val="18"/>
                <w:szCs w:val="18"/>
              </w:rPr>
              <w:t>Fehérvári</w:t>
            </w:r>
            <w:proofErr w:type="gramEnd"/>
            <w:r>
              <w:rPr>
                <w:rFonts w:ascii="Myriad Pro Cond" w:hAnsi="Myriad Pro Cond"/>
                <w:sz w:val="18"/>
                <w:szCs w:val="18"/>
              </w:rPr>
              <w:t xml:space="preserve">  187. és a Kondorosi Lakónegyed esetében az előkert mindössze 3 méter, melyben csak az épület előtt lévő gyalogos felület van. A zöldfelületek és a parkolók mind közterületen vannak, amik a korábbi telekből lettek kiszabályozva. A Fehérvári út telke ezzel a telekrésszel </w:t>
            </w:r>
            <w:r w:rsidR="00C54FF5">
              <w:rPr>
                <w:rFonts w:ascii="Myriad Pro Cond" w:hAnsi="Myriad Pro Cond"/>
                <w:sz w:val="18"/>
                <w:szCs w:val="18"/>
              </w:rPr>
              <w:t>szélesedett ki a mai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="00C54FF5">
              <w:rPr>
                <w:rFonts w:ascii="Myriad Pro Cond" w:hAnsi="Myriad Pro Cond"/>
                <w:sz w:val="18"/>
                <w:szCs w:val="18"/>
              </w:rPr>
              <w:t>33 méterre</w:t>
            </w:r>
            <w:r>
              <w:rPr>
                <w:rFonts w:ascii="Myriad Pro Cond" w:hAnsi="Myriad Pro Cond"/>
                <w:sz w:val="18"/>
                <w:szCs w:val="18"/>
              </w:rPr>
              <w:t>.</w:t>
            </w:r>
          </w:p>
          <w:p w:rsidR="001B4E63" w:rsidRDefault="001B4E63" w:rsidP="001B4E63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proofErr w:type="gramStart"/>
            <w:r>
              <w:rPr>
                <w:rFonts w:ascii="Myriad Pro Cond" w:hAnsi="Myriad Pro Cond"/>
                <w:sz w:val="18"/>
                <w:szCs w:val="18"/>
              </w:rPr>
              <w:t xml:space="preserve">A </w:t>
            </w:r>
            <w:r w:rsidRPr="00146970">
              <w:rPr>
                <w:rFonts w:ascii="Myriad Pro Cond" w:hAnsi="Myriad Pro Cond"/>
                <w:sz w:val="18"/>
                <w:szCs w:val="18"/>
              </w:rPr>
              <w:t xml:space="preserve"> Fehérvári</w:t>
            </w:r>
            <w:proofErr w:type="gramEnd"/>
            <w:r w:rsidRPr="00146970">
              <w:rPr>
                <w:rFonts w:ascii="Myriad Pro Cond" w:hAnsi="Myriad Pro Cond"/>
                <w:sz w:val="18"/>
                <w:szCs w:val="18"/>
              </w:rPr>
              <w:t xml:space="preserve"> út 160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előtt már mai állapot szerint is 34 méter a Fehérvári út telkének szélessége. Az egyeztetésre megküldött dokumentációban a kérdéses ingatlanon egy jelentős szakaszon 5 méter előkert van szabályozva.  A Fehérvári út és a Temesvár utca sarkán lévő épületnél a Fehérvári út felé nincs előkert, így az illeszkedés érdekében egy szakaszon (ameddig az átmenet egy beépítésen belül építészetileg kezelhető)</w:t>
            </w:r>
            <w:r w:rsidR="00C54FF5">
              <w:rPr>
                <w:rFonts w:ascii="Myriad Pro Cond" w:hAnsi="Myriad Pro Cond"/>
                <w:sz w:val="18"/>
                <w:szCs w:val="18"/>
              </w:rPr>
              <w:t xml:space="preserve"> ezt követve, előkert nélkül van meghatározva a beépítés vonala.</w:t>
            </w:r>
          </w:p>
          <w:p w:rsidR="00532A16" w:rsidRPr="00AA5FF0" w:rsidRDefault="00532A16" w:rsidP="001B4E63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Döntést nem igényel/Elfogadásra nem javasolt</w:t>
            </w:r>
          </w:p>
        </w:tc>
      </w:tr>
      <w:tr w:rsidR="00AA5FF0" w:rsidRPr="003A5738" w:rsidTr="00A264FE">
        <w:trPr>
          <w:cantSplit/>
          <w:trHeight w:val="16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Default="00AA5FF0" w:rsidP="00AA5FF0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5FF0" w:rsidRDefault="00AA5FF0" w:rsidP="00AA5FF0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5FF0" w:rsidRPr="00146970" w:rsidRDefault="00AA5FF0" w:rsidP="00AA5FF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5. </w:t>
            </w:r>
            <w:r w:rsidRPr="00146970">
              <w:rPr>
                <w:rFonts w:ascii="Myriad Pro Cond" w:hAnsi="Myriad Pro Cond"/>
                <w:sz w:val="18"/>
                <w:szCs w:val="18"/>
              </w:rPr>
              <w:t>A Fehérvári út 202-ben lévő telken található két régi ipari épület, az 1900-ban épült Villamos áramátalakító épülete. Mindkét épület fővárosi védettség alatt áll. illetve 20</w:t>
            </w:r>
            <w:r>
              <w:rPr>
                <w:rFonts w:ascii="Myriad Pro Cond" w:hAnsi="Myriad Pro Cond"/>
                <w:sz w:val="18"/>
                <w:szCs w:val="18"/>
              </w:rPr>
              <w:t>1</w:t>
            </w:r>
            <w:r w:rsidRPr="00146970">
              <w:rPr>
                <w:rFonts w:ascii="Myriad Pro Cond" w:hAnsi="Myriad Pro Cond"/>
                <w:sz w:val="18"/>
                <w:szCs w:val="18"/>
              </w:rPr>
              <w:t xml:space="preserve">7 nyarán javaslatomra az Új budai Települési Értéktár Bizottság mindkét épületet Helyi Értékké nyilvánította. Azt szeretném. ha a szabályozási tervben külön kiemelve szerepelne, hogy ezeket az épületeket nem lehet sem lebontani sem </w:t>
            </w:r>
            <w:proofErr w:type="gramStart"/>
            <w:r w:rsidRPr="00146970">
              <w:rPr>
                <w:rFonts w:ascii="Myriad Pro Cond" w:hAnsi="Myriad Pro Cond"/>
                <w:sz w:val="18"/>
                <w:szCs w:val="18"/>
              </w:rPr>
              <w:t>átalakítani ,</w:t>
            </w:r>
            <w:proofErr w:type="gramEnd"/>
            <w:r w:rsidRPr="00146970">
              <w:rPr>
                <w:rFonts w:ascii="Myriad Pro Cond" w:hAnsi="Myriad Pro Cond"/>
                <w:sz w:val="18"/>
                <w:szCs w:val="18"/>
              </w:rPr>
              <w:t xml:space="preserve"> eredeti állapotukban kell megőrizni. Ami ezzel összefügg: az a telekrész, amin az egykori Villamos áramátalakító épületei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Pr="00146970">
              <w:rPr>
                <w:rFonts w:ascii="Myriad Pro Cond" w:hAnsi="Myriad Pro Cond"/>
                <w:sz w:val="18"/>
                <w:szCs w:val="18"/>
              </w:rPr>
              <w:t>elhelyezkednek, nem beépíthető.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5FF0" w:rsidRDefault="00AA5FF0" w:rsidP="00AA5FF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KÉSZ-ben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az országos és fővárosi védelmek, mint az építést helyi szinten befolyásoló, de csak tájékoztató elemek vannak feltüntetve az 1</w:t>
            </w:r>
            <w:proofErr w:type="gramStart"/>
            <w:r>
              <w:rPr>
                <w:rFonts w:ascii="Myriad Pro Cond" w:hAnsi="Myriad Pro Cond"/>
                <w:sz w:val="18"/>
                <w:szCs w:val="18"/>
              </w:rPr>
              <w:t>.b</w:t>
            </w:r>
            <w:proofErr w:type="gramEnd"/>
            <w:r>
              <w:rPr>
                <w:rFonts w:ascii="Myriad Pro Cond" w:hAnsi="Myriad Pro Cond"/>
                <w:sz w:val="18"/>
                <w:szCs w:val="18"/>
              </w:rPr>
              <w:t xml:space="preserve"> mellékleten, mivel ezekről nem a kerületi önkormányzatok által hozott jogszabályok szólnak. Mindazonáltal az épített örökség helyi (fővárosi és/vagy kerületi) védelméről a településvédelmi rendeletben lehet rendelkezni, vagyis a kérés nem a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KÉSZ-ben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szabályozható.</w:t>
            </w:r>
          </w:p>
          <w:p w:rsidR="00AA5FF0" w:rsidRPr="00800305" w:rsidRDefault="00AA5FF0" w:rsidP="00AA5FF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Döntést nem igényel</w:t>
            </w:r>
          </w:p>
        </w:tc>
      </w:tr>
      <w:tr w:rsidR="00AA5FF0" w:rsidRPr="003A5738" w:rsidTr="00A264FE">
        <w:trPr>
          <w:cantSplit/>
          <w:trHeight w:val="16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Default="00AA5FF0" w:rsidP="00AA5FF0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5FF0" w:rsidRDefault="00AA5FF0" w:rsidP="00AA5FF0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5FF0" w:rsidRDefault="00AA5FF0" w:rsidP="00AA5FF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6. </w:t>
            </w:r>
            <w:r w:rsidRPr="00146970">
              <w:rPr>
                <w:rFonts w:ascii="Myriad Pro Cond" w:hAnsi="Myriad Pro Cond"/>
                <w:sz w:val="18"/>
                <w:szCs w:val="18"/>
              </w:rPr>
              <w:t xml:space="preserve">A Körzetemben található az Építész utcából nyíló Inga utca. Itt helyezkedik el az </w:t>
            </w:r>
            <w:proofErr w:type="spellStart"/>
            <w:r w:rsidRPr="00146970">
              <w:rPr>
                <w:rFonts w:ascii="Myriad Pro Cond" w:hAnsi="Myriad Pro Cond"/>
                <w:sz w:val="18"/>
                <w:szCs w:val="18"/>
              </w:rPr>
              <w:t>Albertfalvi</w:t>
            </w:r>
            <w:proofErr w:type="spellEnd"/>
            <w:r w:rsidRPr="00146970">
              <w:rPr>
                <w:rFonts w:ascii="Myriad Pro Cond" w:hAnsi="Myriad Pro Cond"/>
                <w:sz w:val="18"/>
                <w:szCs w:val="18"/>
              </w:rPr>
              <w:t xml:space="preserve"> Repülőgépgyár szerelőcsarnoka.  </w:t>
            </w:r>
            <w:r>
              <w:rPr>
                <w:rFonts w:ascii="Myriad Pro Cond" w:hAnsi="Myriad Pro Cond"/>
                <w:sz w:val="18"/>
                <w:szCs w:val="18"/>
              </w:rPr>
              <w:t>emléktábla</w:t>
            </w:r>
            <w:r w:rsidRPr="00146970">
              <w:rPr>
                <w:rFonts w:ascii="Myriad Pro Cond" w:hAnsi="Myriad Pro Cond"/>
                <w:sz w:val="18"/>
                <w:szCs w:val="18"/>
              </w:rPr>
              <w:t xml:space="preserve"> is </w:t>
            </w:r>
            <w:r>
              <w:rPr>
                <w:rFonts w:ascii="Myriad Pro Cond" w:hAnsi="Myriad Pro Cond"/>
                <w:sz w:val="18"/>
                <w:szCs w:val="18"/>
              </w:rPr>
              <w:t>van</w:t>
            </w:r>
            <w:r w:rsidRPr="00146970">
              <w:rPr>
                <w:rFonts w:ascii="Myriad Pro Cond" w:hAnsi="Myriad Pro Cond"/>
                <w:sz w:val="18"/>
                <w:szCs w:val="18"/>
              </w:rPr>
              <w:t xml:space="preserve"> a falán. Szerepeljen a szerelőcsarnokkal 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kapcsolatban, </w:t>
            </w:r>
            <w:r w:rsidRPr="00146970">
              <w:rPr>
                <w:rFonts w:ascii="Myriad Pro Cond" w:hAnsi="Myriad Pro Cond"/>
                <w:sz w:val="18"/>
                <w:szCs w:val="18"/>
              </w:rPr>
              <w:t xml:space="preserve">hogy nem 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lebontható, </w:t>
            </w:r>
            <w:r w:rsidRPr="00146970">
              <w:rPr>
                <w:rFonts w:ascii="Myriad Pro Cond" w:hAnsi="Myriad Pro Cond"/>
                <w:sz w:val="18"/>
                <w:szCs w:val="18"/>
              </w:rPr>
              <w:t xml:space="preserve">meg </w:t>
            </w:r>
            <w:r>
              <w:rPr>
                <w:rFonts w:ascii="Myriad Pro Cond" w:hAnsi="Myriad Pro Cond"/>
                <w:sz w:val="18"/>
                <w:szCs w:val="18"/>
              </w:rPr>
              <w:t>kell</w:t>
            </w:r>
            <w:r w:rsidRPr="00146970">
              <w:rPr>
                <w:rFonts w:ascii="Myriad Pro Cond" w:hAnsi="Myriad Pro Cond"/>
                <w:sz w:val="18"/>
                <w:szCs w:val="18"/>
              </w:rPr>
              <w:t xml:space="preserve"> őrizni az eredeti állagát (Javaslatomra szintén </w:t>
            </w:r>
            <w:proofErr w:type="gramStart"/>
            <w:r w:rsidRPr="00146970">
              <w:rPr>
                <w:rFonts w:ascii="Myriad Pro Cond" w:hAnsi="Myriad Pro Cond"/>
                <w:sz w:val="18"/>
                <w:szCs w:val="18"/>
              </w:rPr>
              <w:t>helyi  értékké</w:t>
            </w:r>
            <w:proofErr w:type="gramEnd"/>
            <w:r w:rsidRPr="00146970">
              <w:rPr>
                <w:rFonts w:ascii="Myriad Pro Cond" w:hAnsi="Myriad Pro Cond"/>
                <w:sz w:val="18"/>
                <w:szCs w:val="18"/>
              </w:rPr>
              <w:t xml:space="preserve"> nyilvánította  az </w:t>
            </w:r>
            <w:r>
              <w:rPr>
                <w:rFonts w:ascii="Myriad Pro Cond" w:hAnsi="Myriad Pro Cond"/>
                <w:sz w:val="18"/>
                <w:szCs w:val="18"/>
              </w:rPr>
              <w:t>ÚTÉB</w:t>
            </w:r>
            <w:r w:rsidRPr="00146970">
              <w:rPr>
                <w:rFonts w:ascii="Myriad Pro Cond" w:hAnsi="Myriad Pro Cond"/>
                <w:sz w:val="18"/>
                <w:szCs w:val="18"/>
              </w:rPr>
              <w:t>)</w:t>
            </w:r>
          </w:p>
          <w:p w:rsidR="00AA5FF0" w:rsidRDefault="00AA5FF0" w:rsidP="00AA5FF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</w:p>
          <w:p w:rsidR="00AA5FF0" w:rsidRDefault="00AA5FF0" w:rsidP="00AA5FF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</w:p>
          <w:p w:rsidR="00AA5FF0" w:rsidRPr="00146970" w:rsidRDefault="00AA5FF0" w:rsidP="00AA5FF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5FF0" w:rsidRDefault="00AA5FF0" w:rsidP="00AA5FF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KÉSZ-ben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az országos és fővárosi védelmek, mint az építést helyi szinten befolyásoló, de csak tájékoztató elemek vannak feltüntetve az 1</w:t>
            </w:r>
            <w:proofErr w:type="gramStart"/>
            <w:r>
              <w:rPr>
                <w:rFonts w:ascii="Myriad Pro Cond" w:hAnsi="Myriad Pro Cond"/>
                <w:sz w:val="18"/>
                <w:szCs w:val="18"/>
              </w:rPr>
              <w:t>.b</w:t>
            </w:r>
            <w:proofErr w:type="gramEnd"/>
            <w:r>
              <w:rPr>
                <w:rFonts w:ascii="Myriad Pro Cond" w:hAnsi="Myriad Pro Cond"/>
                <w:sz w:val="18"/>
                <w:szCs w:val="18"/>
              </w:rPr>
              <w:t xml:space="preserve"> mellékleten, mivel ezekről nem a kerületi önkormányzatok által hozott jogszabályok szólnak. Mindazonáltal az épített örökség helyi (fővárosi és/vagy kerületi) védelméről a településvédelmi rendeletben lehet rendelkezni, vagyis a kérés nem a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KÉSZ-ben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szabályozható.</w:t>
            </w:r>
          </w:p>
          <w:p w:rsidR="00AA5FF0" w:rsidRDefault="00AA5FF0" w:rsidP="00AA5FF0">
            <w:pPr>
              <w:ind w:left="83"/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Döntést nem igényel</w:t>
            </w:r>
          </w:p>
        </w:tc>
      </w:tr>
      <w:tr w:rsidR="00AA5FF0" w:rsidRPr="003A5738" w:rsidTr="00A81EF5">
        <w:trPr>
          <w:cantSplit/>
          <w:trHeight w:val="272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  <w:r>
              <w:t>-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Pr="005D065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  <w:r>
              <w:t>NIF-17355/2018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FF0" w:rsidRPr="005D0650" w:rsidRDefault="00AA5FF0" w:rsidP="00AA5FF0">
            <w:pPr>
              <w:pStyle w:val="NV"/>
            </w:pPr>
            <w:r>
              <w:t xml:space="preserve">Nemzeti </w:t>
            </w:r>
            <w:r>
              <w:lastRenderedPageBreak/>
              <w:t>Infrastruktúra Fejlesztő</w:t>
            </w:r>
            <w:r w:rsidRPr="005D0650">
              <w:t xml:space="preserve"> </w:t>
            </w:r>
            <w:proofErr w:type="spellStart"/>
            <w:r w:rsidRPr="005D0650">
              <w:t>Zrt</w:t>
            </w:r>
            <w:proofErr w:type="spellEnd"/>
            <w:r w:rsidRPr="005D0650">
              <w:t>.</w:t>
            </w:r>
          </w:p>
          <w:p w:rsidR="00AA5FF0" w:rsidRPr="005D0650" w:rsidRDefault="00AA5FF0" w:rsidP="00AA5FF0">
            <w:pPr>
              <w:pStyle w:val="ADAT"/>
              <w:framePr w:hSpace="0" w:wrap="auto" w:vAnchor="margin" w:xAlign="left" w:yAlign="inline"/>
              <w:suppressOverlap w:val="0"/>
            </w:pPr>
            <w:r w:rsidRPr="005D0650">
              <w:t>Pf. 86.1518</w:t>
            </w:r>
          </w:p>
          <w:p w:rsidR="00AA5FF0" w:rsidRDefault="00AA5FF0" w:rsidP="00AA5FF0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5D0650">
              <w:t>A.i</w:t>
            </w:r>
            <w:proofErr w:type="spellEnd"/>
            <w:r w:rsidRPr="005D0650">
              <w:t xml:space="preserve">.: </w:t>
            </w:r>
            <w:proofErr w:type="spellStart"/>
            <w:r>
              <w:t>Pántya</w:t>
            </w:r>
            <w:proofErr w:type="spellEnd"/>
            <w:r>
              <w:t xml:space="preserve"> József útfejlesztési igazgató; </w:t>
            </w:r>
            <w:proofErr w:type="spellStart"/>
            <w:r>
              <w:t>Kérszigeti</w:t>
            </w:r>
            <w:proofErr w:type="spellEnd"/>
            <w:r>
              <w:t xml:space="preserve"> Alex projektiroda-vezető</w:t>
            </w:r>
          </w:p>
          <w:p w:rsidR="00AA5FF0" w:rsidRPr="005D0650" w:rsidRDefault="00AA5FF0" w:rsidP="00AA5FF0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Ü</w:t>
            </w:r>
            <w:proofErr w:type="gramStart"/>
            <w:r>
              <w:t>.i</w:t>
            </w:r>
            <w:proofErr w:type="spellEnd"/>
            <w:r>
              <w:t>.</w:t>
            </w:r>
            <w:proofErr w:type="gramEnd"/>
            <w:r>
              <w:t xml:space="preserve">: </w:t>
            </w:r>
            <w:proofErr w:type="spellStart"/>
            <w:r>
              <w:t>Bartkó</w:t>
            </w:r>
            <w:proofErr w:type="spellEnd"/>
            <w:r>
              <w:t xml:space="preserve"> Gábor projektvezető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5FF0" w:rsidRPr="005D0650" w:rsidRDefault="00AA5FF0" w:rsidP="00AA5FF0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lastRenderedPageBreak/>
              <w:t>2018.03.07.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FF0" w:rsidRPr="003A5738" w:rsidRDefault="00AA5FF0" w:rsidP="00AA5FF0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Észrevétel: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FF0" w:rsidRPr="003A5738" w:rsidRDefault="00AA5FF0" w:rsidP="00AA5FF0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Válasz:</w:t>
            </w:r>
          </w:p>
        </w:tc>
      </w:tr>
      <w:tr w:rsidR="00AA5FF0" w:rsidRPr="003A5738" w:rsidTr="00A81EF5">
        <w:trPr>
          <w:cantSplit/>
          <w:trHeight w:val="533"/>
        </w:trPr>
        <w:tc>
          <w:tcPr>
            <w:tcW w:w="36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5FF0" w:rsidRDefault="00AA5FF0" w:rsidP="00AA5FF0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5FF0" w:rsidRDefault="00AA5FF0" w:rsidP="00AA5FF0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5FF0" w:rsidRDefault="00AA5FF0" w:rsidP="00AA5FF0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5FF0" w:rsidRPr="00C413B4" w:rsidRDefault="00AA5FF0" w:rsidP="00AA5FF0">
            <w:pPr>
              <w:spacing w:before="32"/>
              <w:ind w:left="72" w:right="207"/>
              <w:rPr>
                <w:rFonts w:ascii="Myriad Pro Cond" w:hAnsi="Myriad Pro Cond"/>
                <w:sz w:val="18"/>
                <w:szCs w:val="18"/>
              </w:rPr>
            </w:pPr>
            <w:r w:rsidRPr="00C413B4">
              <w:rPr>
                <w:rFonts w:ascii="Myriad Pro Cond" w:hAnsi="Myriad Pro Cond"/>
                <w:sz w:val="18"/>
                <w:szCs w:val="18"/>
              </w:rPr>
              <w:t>A tárgyi részterületre készülő Kerületi Építési Szabályzatuk módosítása érinti az "Új Duna</w:t>
            </w:r>
            <w:r w:rsidRPr="00C413B4">
              <w:rPr>
                <w:rFonts w:ascii="Myriad Pro Cond" w:hAnsi="Myriad Pro Cond"/>
                <w:sz w:val="18"/>
                <w:szCs w:val="18"/>
              </w:rPr>
              <w:softHyphen/>
              <w:t xml:space="preserve"> híd" és kapcsolódó úthálózat építése projektünket A projekt előkészítése folyamatban van, mely során Környezeti Hatástanulmány és engedélyezés i tervdokumentáció készül.</w:t>
            </w:r>
          </w:p>
          <w:p w:rsidR="00AA5FF0" w:rsidRPr="00C413B4" w:rsidRDefault="00AA5FF0" w:rsidP="00AA5FF0">
            <w:pPr>
              <w:spacing w:before="32"/>
              <w:ind w:left="72" w:right="207"/>
              <w:rPr>
                <w:rFonts w:ascii="Myriad Pro Cond" w:hAnsi="Myriad Pro Cond"/>
                <w:sz w:val="18"/>
                <w:szCs w:val="18"/>
              </w:rPr>
            </w:pPr>
            <w:r w:rsidRPr="00C413B4">
              <w:rPr>
                <w:rFonts w:ascii="Myriad Pro Cond" w:hAnsi="Myriad Pro Cond"/>
                <w:sz w:val="18"/>
                <w:szCs w:val="18"/>
              </w:rPr>
              <w:t xml:space="preserve">A véleményezési dokumentációt </w:t>
            </w:r>
            <w:proofErr w:type="spellStart"/>
            <w:r w:rsidRPr="00C413B4">
              <w:rPr>
                <w:rFonts w:ascii="Myriad Pro Cond" w:hAnsi="Myriad Pro Cond"/>
                <w:sz w:val="18"/>
                <w:szCs w:val="18"/>
              </w:rPr>
              <w:t>áttekíntve</w:t>
            </w:r>
            <w:proofErr w:type="spellEnd"/>
            <w:r w:rsidRPr="00C413B4">
              <w:rPr>
                <w:rFonts w:ascii="Myriad Pro Cond" w:hAnsi="Myriad Pro Cond"/>
                <w:sz w:val="18"/>
                <w:szCs w:val="18"/>
              </w:rPr>
              <w:t xml:space="preserve">, a projekt miatt, a későbbiekben szükség lesz </w:t>
            </w:r>
            <w:proofErr w:type="spellStart"/>
            <w:r w:rsidRPr="00C413B4">
              <w:rPr>
                <w:rFonts w:ascii="Myriad Pro Cond" w:hAnsi="Myriad Pro Cond"/>
                <w:sz w:val="18"/>
                <w:szCs w:val="18"/>
              </w:rPr>
              <w:t>Újbuda</w:t>
            </w:r>
            <w:proofErr w:type="spellEnd"/>
            <w:r w:rsidRPr="00C413B4">
              <w:rPr>
                <w:rFonts w:ascii="Myriad Pro Cond" w:hAnsi="Myriad Pro Cond"/>
                <w:sz w:val="18"/>
                <w:szCs w:val="18"/>
              </w:rPr>
              <w:t xml:space="preserve"> Kerületi Építési Szabályzatának </w:t>
            </w:r>
            <w:proofErr w:type="gramStart"/>
            <w:r w:rsidRPr="00C413B4">
              <w:rPr>
                <w:rFonts w:ascii="Myriad Pro Cond" w:hAnsi="Myriad Pro Cond"/>
                <w:sz w:val="18"/>
                <w:szCs w:val="18"/>
              </w:rPr>
              <w:t>módosítására .</w:t>
            </w:r>
            <w:proofErr w:type="gramEnd"/>
            <w:r w:rsidRPr="00C413B4">
              <w:rPr>
                <w:rFonts w:ascii="Myriad Pro Cond" w:hAnsi="Myriad Pro Cond"/>
                <w:sz w:val="18"/>
                <w:szCs w:val="18"/>
              </w:rPr>
              <w:t xml:space="preserve"> Jelezzük, hogy a tervezett út és a Budafoki út, </w:t>
            </w:r>
            <w:proofErr w:type="spellStart"/>
            <w:r w:rsidRPr="00C413B4">
              <w:rPr>
                <w:rFonts w:ascii="Myriad Pro Cond" w:hAnsi="Myriad Pro Cond"/>
                <w:sz w:val="18"/>
                <w:szCs w:val="18"/>
              </w:rPr>
              <w:t>Szerémi</w:t>
            </w:r>
            <w:proofErr w:type="spellEnd"/>
            <w:r w:rsidRPr="00C413B4">
              <w:rPr>
                <w:rFonts w:ascii="Myriad Pro Cond" w:hAnsi="Myriad Pro Cond"/>
                <w:sz w:val="18"/>
                <w:szCs w:val="18"/>
              </w:rPr>
              <w:t xml:space="preserve"> út és Fehérvári út kapcsolatában jelentős többlet terület igénybevétele várható a csomópontok kialakítása során . A többlet </w:t>
            </w:r>
            <w:proofErr w:type="spellStart"/>
            <w:r w:rsidRPr="00C413B4">
              <w:rPr>
                <w:rFonts w:ascii="Myriad Pro Cond" w:hAnsi="Myriad Pro Cond"/>
                <w:sz w:val="18"/>
                <w:szCs w:val="18"/>
              </w:rPr>
              <w:t>területigénybevétel</w:t>
            </w:r>
            <w:proofErr w:type="spellEnd"/>
            <w:r w:rsidRPr="00C413B4">
              <w:rPr>
                <w:rFonts w:ascii="Myriad Pro Cond" w:hAnsi="Myriad Pro Cond"/>
                <w:sz w:val="18"/>
                <w:szCs w:val="18"/>
              </w:rPr>
              <w:t xml:space="preserve"> tekintetében adatszolgáltatást az engedélyezési tervek elkészülte után tudunk </w:t>
            </w:r>
            <w:proofErr w:type="spellStart"/>
            <w:r w:rsidRPr="00C413B4">
              <w:rPr>
                <w:rFonts w:ascii="Myriad Pro Cond" w:hAnsi="Myriad Pro Cond"/>
                <w:sz w:val="18"/>
                <w:szCs w:val="18"/>
              </w:rPr>
              <w:t>biztositani</w:t>
            </w:r>
            <w:proofErr w:type="spellEnd"/>
            <w:r w:rsidRPr="00C413B4">
              <w:rPr>
                <w:rFonts w:ascii="Myriad Pro Cond" w:hAnsi="Myriad Pro Cond"/>
                <w:sz w:val="18"/>
                <w:szCs w:val="18"/>
              </w:rPr>
              <w:t>. Tovább i észrevételt, a projekt jelenlegi előkészítés i fázisa miatt nem kívánunk tenni.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5FF0" w:rsidRDefault="00AA5FF0" w:rsidP="00AA5FF0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Mivel a tényleges területi igény jelen állapotban nem állapítható meg, így csak a TSZT szerinti területbiztosítás (a terület elépítésének megakadályozása) történik. A közterületi kiszabályozást és további területek igénybevételét az Önkormányzat a későbbiekben egyedi módosítás keretein belül tervezi.</w:t>
            </w:r>
          </w:p>
          <w:p w:rsidR="00AA5FF0" w:rsidRPr="003A5738" w:rsidRDefault="00AA5FF0" w:rsidP="00AA5FF0">
            <w:pPr>
              <w:ind w:left="72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Döntést</w:t>
            </w:r>
            <w:r w:rsidRPr="006C657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a jelen tervezés keretein belül nem igényel</w:t>
            </w:r>
          </w:p>
        </w:tc>
      </w:tr>
    </w:tbl>
    <w:p w:rsidR="00D32B92" w:rsidRDefault="00D32B92" w:rsidP="00D32B92"/>
    <w:sectPr w:rsidR="00D32B92" w:rsidSect="007A4E35">
      <w:footerReference w:type="default" r:id="rId10"/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B1" w:rsidRDefault="006C65B1" w:rsidP="000C3D4C">
      <w:pPr>
        <w:spacing w:after="0" w:line="240" w:lineRule="auto"/>
      </w:pPr>
      <w:r>
        <w:separator/>
      </w:r>
    </w:p>
  </w:endnote>
  <w:endnote w:type="continuationSeparator" w:id="0">
    <w:p w:rsidR="006C65B1" w:rsidRDefault="006C65B1" w:rsidP="000C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437847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6C65B1" w:rsidRPr="006249B1" w:rsidRDefault="006C65B1" w:rsidP="006249B1">
        <w:pPr>
          <w:pStyle w:val="llb"/>
          <w:jc w:val="center"/>
          <w:rPr>
            <w:color w:val="808080" w:themeColor="background1" w:themeShade="80"/>
            <w:sz w:val="24"/>
            <w:szCs w:val="24"/>
          </w:rPr>
        </w:pPr>
        <w:r w:rsidRPr="006249B1">
          <w:rPr>
            <w:color w:val="808080" w:themeColor="background1" w:themeShade="80"/>
            <w:sz w:val="24"/>
            <w:szCs w:val="24"/>
          </w:rPr>
          <w:fldChar w:fldCharType="begin"/>
        </w:r>
        <w:r w:rsidRPr="006249B1">
          <w:rPr>
            <w:color w:val="808080" w:themeColor="background1" w:themeShade="80"/>
            <w:sz w:val="24"/>
            <w:szCs w:val="24"/>
          </w:rPr>
          <w:instrText>PAGE   \* MERGEFORMAT</w:instrText>
        </w:r>
        <w:r w:rsidRPr="006249B1">
          <w:rPr>
            <w:color w:val="808080" w:themeColor="background1" w:themeShade="80"/>
            <w:sz w:val="24"/>
            <w:szCs w:val="24"/>
          </w:rPr>
          <w:fldChar w:fldCharType="separate"/>
        </w:r>
        <w:r w:rsidR="00392978">
          <w:rPr>
            <w:noProof/>
            <w:color w:val="808080" w:themeColor="background1" w:themeShade="80"/>
            <w:sz w:val="24"/>
            <w:szCs w:val="24"/>
          </w:rPr>
          <w:t>1</w:t>
        </w:r>
        <w:r w:rsidRPr="006249B1">
          <w:rPr>
            <w:color w:val="808080" w:themeColor="background1" w:themeShade="80"/>
            <w:sz w:val="24"/>
            <w:szCs w:val="24"/>
          </w:rPr>
          <w:fldChar w:fldCharType="end"/>
        </w:r>
      </w:p>
      <w:p w:rsidR="006C65B1" w:rsidRPr="006249B1" w:rsidRDefault="006C65B1" w:rsidP="006249B1">
        <w:pPr>
          <w:pStyle w:val="llb"/>
          <w:pBdr>
            <w:top w:val="single" w:sz="4" w:space="1" w:color="808080" w:themeColor="background1" w:themeShade="80"/>
          </w:pBdr>
          <w:jc w:val="center"/>
          <w:rPr>
            <w:color w:val="808080" w:themeColor="background1" w:themeShade="80"/>
          </w:rPr>
        </w:pPr>
        <w:r w:rsidRPr="006249B1">
          <w:rPr>
            <w:color w:val="808080" w:themeColor="background1" w:themeShade="80"/>
          </w:rPr>
          <w:t xml:space="preserve">C.D.C. </w:t>
        </w:r>
        <w:r>
          <w:rPr>
            <w:color w:val="808080" w:themeColor="background1" w:themeShade="80"/>
          </w:rPr>
          <w:t>Településfejlesztési Tervező és Tanácsadó Kft.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B1" w:rsidRDefault="006C65B1" w:rsidP="000C3D4C">
      <w:pPr>
        <w:spacing w:after="0" w:line="240" w:lineRule="auto"/>
      </w:pPr>
      <w:r>
        <w:separator/>
      </w:r>
    </w:p>
  </w:footnote>
  <w:footnote w:type="continuationSeparator" w:id="0">
    <w:p w:rsidR="006C65B1" w:rsidRDefault="006C65B1" w:rsidP="000C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0DD"/>
    <w:multiLevelType w:val="hybridMultilevel"/>
    <w:tmpl w:val="8F38E4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63382"/>
    <w:multiLevelType w:val="multilevel"/>
    <w:tmpl w:val="3A0077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Cmsor1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Cmsor2"/>
      <w:lvlText w:val="%1.%2.%3.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237AD2"/>
    <w:multiLevelType w:val="hybridMultilevel"/>
    <w:tmpl w:val="B7F22E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E0D1C"/>
    <w:multiLevelType w:val="hybridMultilevel"/>
    <w:tmpl w:val="40520B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A5ECD"/>
    <w:multiLevelType w:val="hybridMultilevel"/>
    <w:tmpl w:val="4B00B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126EF"/>
    <w:multiLevelType w:val="hybridMultilevel"/>
    <w:tmpl w:val="3F46C3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84A65"/>
    <w:multiLevelType w:val="hybridMultilevel"/>
    <w:tmpl w:val="A81CD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6293B"/>
    <w:multiLevelType w:val="hybridMultilevel"/>
    <w:tmpl w:val="CAF0D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15A36"/>
    <w:multiLevelType w:val="hybridMultilevel"/>
    <w:tmpl w:val="08BEA2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E26"/>
    <w:multiLevelType w:val="hybridMultilevel"/>
    <w:tmpl w:val="0BB6B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70B24"/>
    <w:multiLevelType w:val="hybridMultilevel"/>
    <w:tmpl w:val="1A2C48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B6D40"/>
    <w:multiLevelType w:val="hybridMultilevel"/>
    <w:tmpl w:val="228EE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36125"/>
    <w:multiLevelType w:val="hybridMultilevel"/>
    <w:tmpl w:val="2D881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4432E"/>
    <w:multiLevelType w:val="hybridMultilevel"/>
    <w:tmpl w:val="D6529FCE"/>
    <w:lvl w:ilvl="0" w:tplc="DC369E1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>
    <w:nsid w:val="326E518B"/>
    <w:multiLevelType w:val="hybridMultilevel"/>
    <w:tmpl w:val="64C8D3A4"/>
    <w:lvl w:ilvl="0" w:tplc="54083A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2" w:hanging="360"/>
      </w:pPr>
    </w:lvl>
    <w:lvl w:ilvl="2" w:tplc="040E001B" w:tentative="1">
      <w:start w:val="1"/>
      <w:numFmt w:val="lowerRoman"/>
      <w:lvlText w:val="%3."/>
      <w:lvlJc w:val="right"/>
      <w:pPr>
        <w:ind w:left="1872" w:hanging="180"/>
      </w:pPr>
    </w:lvl>
    <w:lvl w:ilvl="3" w:tplc="040E000F" w:tentative="1">
      <w:start w:val="1"/>
      <w:numFmt w:val="decimal"/>
      <w:lvlText w:val="%4."/>
      <w:lvlJc w:val="left"/>
      <w:pPr>
        <w:ind w:left="2592" w:hanging="360"/>
      </w:pPr>
    </w:lvl>
    <w:lvl w:ilvl="4" w:tplc="040E0019" w:tentative="1">
      <w:start w:val="1"/>
      <w:numFmt w:val="lowerLetter"/>
      <w:lvlText w:val="%5."/>
      <w:lvlJc w:val="left"/>
      <w:pPr>
        <w:ind w:left="3312" w:hanging="360"/>
      </w:pPr>
    </w:lvl>
    <w:lvl w:ilvl="5" w:tplc="040E001B" w:tentative="1">
      <w:start w:val="1"/>
      <w:numFmt w:val="lowerRoman"/>
      <w:lvlText w:val="%6."/>
      <w:lvlJc w:val="right"/>
      <w:pPr>
        <w:ind w:left="4032" w:hanging="180"/>
      </w:pPr>
    </w:lvl>
    <w:lvl w:ilvl="6" w:tplc="040E000F" w:tentative="1">
      <w:start w:val="1"/>
      <w:numFmt w:val="decimal"/>
      <w:lvlText w:val="%7."/>
      <w:lvlJc w:val="left"/>
      <w:pPr>
        <w:ind w:left="4752" w:hanging="360"/>
      </w:pPr>
    </w:lvl>
    <w:lvl w:ilvl="7" w:tplc="040E0019" w:tentative="1">
      <w:start w:val="1"/>
      <w:numFmt w:val="lowerLetter"/>
      <w:lvlText w:val="%8."/>
      <w:lvlJc w:val="left"/>
      <w:pPr>
        <w:ind w:left="5472" w:hanging="360"/>
      </w:pPr>
    </w:lvl>
    <w:lvl w:ilvl="8" w:tplc="040E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361F004F"/>
    <w:multiLevelType w:val="hybridMultilevel"/>
    <w:tmpl w:val="17987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24565"/>
    <w:multiLevelType w:val="hybridMultilevel"/>
    <w:tmpl w:val="F77A99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B521A"/>
    <w:multiLevelType w:val="hybridMultilevel"/>
    <w:tmpl w:val="07C0A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97DC8"/>
    <w:multiLevelType w:val="hybridMultilevel"/>
    <w:tmpl w:val="79E4AD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B4766"/>
    <w:multiLevelType w:val="hybridMultilevel"/>
    <w:tmpl w:val="C3D8D30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0247828"/>
    <w:multiLevelType w:val="hybridMultilevel"/>
    <w:tmpl w:val="CC52E2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F4F90"/>
    <w:multiLevelType w:val="hybridMultilevel"/>
    <w:tmpl w:val="65C48A00"/>
    <w:lvl w:ilvl="0" w:tplc="C4D24590">
      <w:start w:val="1"/>
      <w:numFmt w:val="bullet"/>
      <w:pStyle w:val="JP-felsorols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EE5FCB"/>
    <w:multiLevelType w:val="hybridMultilevel"/>
    <w:tmpl w:val="70F25A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B5FC1"/>
    <w:multiLevelType w:val="hybridMultilevel"/>
    <w:tmpl w:val="590A2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B14FF"/>
    <w:multiLevelType w:val="hybridMultilevel"/>
    <w:tmpl w:val="824CFB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C3C8D"/>
    <w:multiLevelType w:val="hybridMultilevel"/>
    <w:tmpl w:val="80A60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77D5E"/>
    <w:multiLevelType w:val="hybridMultilevel"/>
    <w:tmpl w:val="988469FE"/>
    <w:lvl w:ilvl="0" w:tplc="95EE3550">
      <w:start w:val="1"/>
      <w:numFmt w:val="bullet"/>
      <w:pStyle w:val="ITSFelsorolas1"/>
      <w:lvlText w:val="●"/>
      <w:lvlJc w:val="left"/>
      <w:pPr>
        <w:ind w:left="928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99220E"/>
    <w:multiLevelType w:val="hybridMultilevel"/>
    <w:tmpl w:val="691A96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0239F"/>
    <w:multiLevelType w:val="hybridMultilevel"/>
    <w:tmpl w:val="8B3CE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A753C"/>
    <w:multiLevelType w:val="hybridMultilevel"/>
    <w:tmpl w:val="B7FA7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20406"/>
    <w:multiLevelType w:val="hybridMultilevel"/>
    <w:tmpl w:val="6C78A096"/>
    <w:lvl w:ilvl="0" w:tplc="23B40BAE">
      <w:start w:val="700"/>
      <w:numFmt w:val="bullet"/>
      <w:pStyle w:val="ITSSzovegtest"/>
      <w:lvlText w:val="-"/>
      <w:lvlJc w:val="left"/>
      <w:pPr>
        <w:ind w:left="1434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>
    <w:nsid w:val="5E5A73D3"/>
    <w:multiLevelType w:val="hybridMultilevel"/>
    <w:tmpl w:val="2E1684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1F3B"/>
    <w:multiLevelType w:val="hybridMultilevel"/>
    <w:tmpl w:val="C302D3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8B64AD"/>
    <w:multiLevelType w:val="hybridMultilevel"/>
    <w:tmpl w:val="0A3626C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C96F18"/>
    <w:multiLevelType w:val="hybridMultilevel"/>
    <w:tmpl w:val="897E2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53D9B"/>
    <w:multiLevelType w:val="hybridMultilevel"/>
    <w:tmpl w:val="41CC90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834D56"/>
    <w:multiLevelType w:val="hybridMultilevel"/>
    <w:tmpl w:val="5CDE2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81B03"/>
    <w:multiLevelType w:val="hybridMultilevel"/>
    <w:tmpl w:val="3984E2A2"/>
    <w:lvl w:ilvl="0" w:tplc="2A30E65E">
      <w:start w:val="1"/>
      <w:numFmt w:val="decimal"/>
      <w:lvlText w:val="%1."/>
      <w:lvlJc w:val="left"/>
      <w:pPr>
        <w:ind w:left="1236" w:hanging="360"/>
      </w:pPr>
      <w:rPr>
        <w:rFonts w:ascii="Times New Roman" w:eastAsia="Times New Roman" w:hAnsi="Times New Roman" w:cs="Times New Roman" w:hint="default"/>
        <w:color w:val="757777"/>
        <w:w w:val="105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956" w:hanging="360"/>
      </w:pPr>
    </w:lvl>
    <w:lvl w:ilvl="2" w:tplc="040E001B" w:tentative="1">
      <w:start w:val="1"/>
      <w:numFmt w:val="lowerRoman"/>
      <w:lvlText w:val="%3."/>
      <w:lvlJc w:val="right"/>
      <w:pPr>
        <w:ind w:left="2676" w:hanging="180"/>
      </w:pPr>
    </w:lvl>
    <w:lvl w:ilvl="3" w:tplc="040E000F" w:tentative="1">
      <w:start w:val="1"/>
      <w:numFmt w:val="decimal"/>
      <w:lvlText w:val="%4."/>
      <w:lvlJc w:val="left"/>
      <w:pPr>
        <w:ind w:left="3396" w:hanging="360"/>
      </w:pPr>
    </w:lvl>
    <w:lvl w:ilvl="4" w:tplc="040E0019" w:tentative="1">
      <w:start w:val="1"/>
      <w:numFmt w:val="lowerLetter"/>
      <w:lvlText w:val="%5."/>
      <w:lvlJc w:val="left"/>
      <w:pPr>
        <w:ind w:left="4116" w:hanging="360"/>
      </w:pPr>
    </w:lvl>
    <w:lvl w:ilvl="5" w:tplc="040E001B" w:tentative="1">
      <w:start w:val="1"/>
      <w:numFmt w:val="lowerRoman"/>
      <w:lvlText w:val="%6."/>
      <w:lvlJc w:val="right"/>
      <w:pPr>
        <w:ind w:left="4836" w:hanging="180"/>
      </w:pPr>
    </w:lvl>
    <w:lvl w:ilvl="6" w:tplc="040E000F" w:tentative="1">
      <w:start w:val="1"/>
      <w:numFmt w:val="decimal"/>
      <w:lvlText w:val="%7."/>
      <w:lvlJc w:val="left"/>
      <w:pPr>
        <w:ind w:left="5556" w:hanging="360"/>
      </w:pPr>
    </w:lvl>
    <w:lvl w:ilvl="7" w:tplc="040E0019" w:tentative="1">
      <w:start w:val="1"/>
      <w:numFmt w:val="lowerLetter"/>
      <w:lvlText w:val="%8."/>
      <w:lvlJc w:val="left"/>
      <w:pPr>
        <w:ind w:left="6276" w:hanging="360"/>
      </w:pPr>
    </w:lvl>
    <w:lvl w:ilvl="8" w:tplc="040E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38">
    <w:nsid w:val="73BC3DDA"/>
    <w:multiLevelType w:val="hybridMultilevel"/>
    <w:tmpl w:val="4D38C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027F7"/>
    <w:multiLevelType w:val="hybridMultilevel"/>
    <w:tmpl w:val="B900AF6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787AA9"/>
    <w:multiLevelType w:val="hybridMultilevel"/>
    <w:tmpl w:val="D62ABA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F12A8"/>
    <w:multiLevelType w:val="hybridMultilevel"/>
    <w:tmpl w:val="C6FE8D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C51A4"/>
    <w:multiLevelType w:val="hybridMultilevel"/>
    <w:tmpl w:val="8DAC60D6"/>
    <w:lvl w:ilvl="0" w:tplc="6D526A94">
      <w:start w:val="3"/>
      <w:numFmt w:val="decimal"/>
      <w:lvlText w:val="%1."/>
      <w:lvlJc w:val="left"/>
      <w:pPr>
        <w:ind w:hanging="300"/>
        <w:jc w:val="right"/>
      </w:pPr>
      <w:rPr>
        <w:rFonts w:ascii="Times New Roman" w:eastAsia="Times New Roman" w:hAnsi="Times New Roman" w:hint="default"/>
        <w:color w:val="8C8E8E"/>
        <w:spacing w:val="-5"/>
        <w:w w:val="106"/>
        <w:sz w:val="21"/>
        <w:szCs w:val="21"/>
      </w:rPr>
    </w:lvl>
    <w:lvl w:ilvl="1" w:tplc="1F52D156">
      <w:start w:val="1"/>
      <w:numFmt w:val="bullet"/>
      <w:lvlText w:val="•"/>
      <w:lvlJc w:val="left"/>
      <w:rPr>
        <w:rFonts w:hint="default"/>
      </w:rPr>
    </w:lvl>
    <w:lvl w:ilvl="2" w:tplc="6B7A8B40">
      <w:start w:val="1"/>
      <w:numFmt w:val="bullet"/>
      <w:lvlText w:val="•"/>
      <w:lvlJc w:val="left"/>
      <w:rPr>
        <w:rFonts w:hint="default"/>
      </w:rPr>
    </w:lvl>
    <w:lvl w:ilvl="3" w:tplc="B1CEAFF4">
      <w:start w:val="1"/>
      <w:numFmt w:val="bullet"/>
      <w:lvlText w:val="•"/>
      <w:lvlJc w:val="left"/>
      <w:rPr>
        <w:rFonts w:hint="default"/>
      </w:rPr>
    </w:lvl>
    <w:lvl w:ilvl="4" w:tplc="D326EC4C">
      <w:start w:val="1"/>
      <w:numFmt w:val="bullet"/>
      <w:lvlText w:val="•"/>
      <w:lvlJc w:val="left"/>
      <w:rPr>
        <w:rFonts w:hint="default"/>
      </w:rPr>
    </w:lvl>
    <w:lvl w:ilvl="5" w:tplc="DF627612">
      <w:start w:val="1"/>
      <w:numFmt w:val="bullet"/>
      <w:lvlText w:val="•"/>
      <w:lvlJc w:val="left"/>
      <w:rPr>
        <w:rFonts w:hint="default"/>
      </w:rPr>
    </w:lvl>
    <w:lvl w:ilvl="6" w:tplc="0F06BD46">
      <w:start w:val="1"/>
      <w:numFmt w:val="bullet"/>
      <w:lvlText w:val="•"/>
      <w:lvlJc w:val="left"/>
      <w:rPr>
        <w:rFonts w:hint="default"/>
      </w:rPr>
    </w:lvl>
    <w:lvl w:ilvl="7" w:tplc="BB02CC34">
      <w:start w:val="1"/>
      <w:numFmt w:val="bullet"/>
      <w:lvlText w:val="•"/>
      <w:lvlJc w:val="left"/>
      <w:rPr>
        <w:rFonts w:hint="default"/>
      </w:rPr>
    </w:lvl>
    <w:lvl w:ilvl="8" w:tplc="5F9C73F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3"/>
  </w:num>
  <w:num w:numId="3">
    <w:abstractNumId w:val="2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8"/>
  </w:num>
  <w:num w:numId="9">
    <w:abstractNumId w:val="15"/>
  </w:num>
  <w:num w:numId="10">
    <w:abstractNumId w:val="7"/>
  </w:num>
  <w:num w:numId="11">
    <w:abstractNumId w:val="3"/>
  </w:num>
  <w:num w:numId="12">
    <w:abstractNumId w:val="26"/>
  </w:num>
  <w:num w:numId="13">
    <w:abstractNumId w:val="29"/>
  </w:num>
  <w:num w:numId="14">
    <w:abstractNumId w:val="30"/>
  </w:num>
  <w:num w:numId="15">
    <w:abstractNumId w:val="38"/>
  </w:num>
  <w:num w:numId="16">
    <w:abstractNumId w:val="34"/>
  </w:num>
  <w:num w:numId="17">
    <w:abstractNumId w:val="11"/>
  </w:num>
  <w:num w:numId="18">
    <w:abstractNumId w:val="9"/>
  </w:num>
  <w:num w:numId="19">
    <w:abstractNumId w:val="39"/>
  </w:num>
  <w:num w:numId="20">
    <w:abstractNumId w:val="2"/>
  </w:num>
  <w:num w:numId="21">
    <w:abstractNumId w:val="19"/>
  </w:num>
  <w:num w:numId="22">
    <w:abstractNumId w:val="40"/>
  </w:num>
  <w:num w:numId="23">
    <w:abstractNumId w:val="12"/>
  </w:num>
  <w:num w:numId="24">
    <w:abstractNumId w:val="27"/>
  </w:num>
  <w:num w:numId="25">
    <w:abstractNumId w:val="32"/>
  </w:num>
  <w:num w:numId="26">
    <w:abstractNumId w:val="41"/>
  </w:num>
  <w:num w:numId="27">
    <w:abstractNumId w:val="31"/>
  </w:num>
  <w:num w:numId="28">
    <w:abstractNumId w:val="22"/>
  </w:num>
  <w:num w:numId="29">
    <w:abstractNumId w:val="10"/>
  </w:num>
  <w:num w:numId="30">
    <w:abstractNumId w:val="16"/>
  </w:num>
  <w:num w:numId="31">
    <w:abstractNumId w:val="28"/>
  </w:num>
  <w:num w:numId="32">
    <w:abstractNumId w:val="20"/>
  </w:num>
  <w:num w:numId="33">
    <w:abstractNumId w:val="36"/>
  </w:num>
  <w:num w:numId="34">
    <w:abstractNumId w:val="5"/>
  </w:num>
  <w:num w:numId="35">
    <w:abstractNumId w:val="35"/>
  </w:num>
  <w:num w:numId="36">
    <w:abstractNumId w:val="4"/>
  </w:num>
  <w:num w:numId="37">
    <w:abstractNumId w:val="17"/>
  </w:num>
  <w:num w:numId="38">
    <w:abstractNumId w:val="6"/>
  </w:num>
  <w:num w:numId="39">
    <w:abstractNumId w:val="13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37"/>
  </w:num>
  <w:num w:numId="43">
    <w:abstractNumId w:val="14"/>
  </w:num>
  <w:num w:numId="44">
    <w:abstractNumId w:val="4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CA"/>
    <w:rsid w:val="00002384"/>
    <w:rsid w:val="00003EDB"/>
    <w:rsid w:val="00004742"/>
    <w:rsid w:val="00004FCD"/>
    <w:rsid w:val="00006633"/>
    <w:rsid w:val="00011BCF"/>
    <w:rsid w:val="000121B4"/>
    <w:rsid w:val="00013E5C"/>
    <w:rsid w:val="000174E5"/>
    <w:rsid w:val="00021737"/>
    <w:rsid w:val="00022CEE"/>
    <w:rsid w:val="00022F05"/>
    <w:rsid w:val="00024D76"/>
    <w:rsid w:val="0002648D"/>
    <w:rsid w:val="000303B1"/>
    <w:rsid w:val="00030B4F"/>
    <w:rsid w:val="00030FD6"/>
    <w:rsid w:val="000342DB"/>
    <w:rsid w:val="000348C1"/>
    <w:rsid w:val="00035056"/>
    <w:rsid w:val="000375B1"/>
    <w:rsid w:val="00040055"/>
    <w:rsid w:val="00044558"/>
    <w:rsid w:val="0004534B"/>
    <w:rsid w:val="00050A8D"/>
    <w:rsid w:val="000513EC"/>
    <w:rsid w:val="000534BF"/>
    <w:rsid w:val="0005485A"/>
    <w:rsid w:val="00054AF3"/>
    <w:rsid w:val="00055B73"/>
    <w:rsid w:val="0006012E"/>
    <w:rsid w:val="00063D4E"/>
    <w:rsid w:val="00063F2F"/>
    <w:rsid w:val="0006472F"/>
    <w:rsid w:val="00064AF2"/>
    <w:rsid w:val="00067684"/>
    <w:rsid w:val="0007163E"/>
    <w:rsid w:val="00071D98"/>
    <w:rsid w:val="0007284F"/>
    <w:rsid w:val="00072D96"/>
    <w:rsid w:val="00076831"/>
    <w:rsid w:val="00076A7C"/>
    <w:rsid w:val="00080A1A"/>
    <w:rsid w:val="0008231C"/>
    <w:rsid w:val="00082C3F"/>
    <w:rsid w:val="00083FDE"/>
    <w:rsid w:val="00085A38"/>
    <w:rsid w:val="000926BF"/>
    <w:rsid w:val="00096F45"/>
    <w:rsid w:val="0009707D"/>
    <w:rsid w:val="000973AD"/>
    <w:rsid w:val="000A1D80"/>
    <w:rsid w:val="000A21A0"/>
    <w:rsid w:val="000B2CEF"/>
    <w:rsid w:val="000B5767"/>
    <w:rsid w:val="000B6B24"/>
    <w:rsid w:val="000C03EB"/>
    <w:rsid w:val="000C3D4C"/>
    <w:rsid w:val="000C45CA"/>
    <w:rsid w:val="000C5198"/>
    <w:rsid w:val="000C59C1"/>
    <w:rsid w:val="000C77EA"/>
    <w:rsid w:val="000D5351"/>
    <w:rsid w:val="000D5DB5"/>
    <w:rsid w:val="000D68DB"/>
    <w:rsid w:val="000D7B28"/>
    <w:rsid w:val="000E1DED"/>
    <w:rsid w:val="000E2F20"/>
    <w:rsid w:val="000E47D1"/>
    <w:rsid w:val="000E4A5F"/>
    <w:rsid w:val="000E7493"/>
    <w:rsid w:val="000F5087"/>
    <w:rsid w:val="000F651B"/>
    <w:rsid w:val="001014E1"/>
    <w:rsid w:val="00101A75"/>
    <w:rsid w:val="00101C97"/>
    <w:rsid w:val="0010309C"/>
    <w:rsid w:val="00103DC7"/>
    <w:rsid w:val="001073AE"/>
    <w:rsid w:val="001122A5"/>
    <w:rsid w:val="00112566"/>
    <w:rsid w:val="00114B05"/>
    <w:rsid w:val="00122184"/>
    <w:rsid w:val="00122656"/>
    <w:rsid w:val="00123765"/>
    <w:rsid w:val="00130256"/>
    <w:rsid w:val="001311DC"/>
    <w:rsid w:val="001325A8"/>
    <w:rsid w:val="00135D67"/>
    <w:rsid w:val="001401B5"/>
    <w:rsid w:val="001406DD"/>
    <w:rsid w:val="001414B0"/>
    <w:rsid w:val="00141834"/>
    <w:rsid w:val="0014243E"/>
    <w:rsid w:val="00144F8E"/>
    <w:rsid w:val="00144FB1"/>
    <w:rsid w:val="001459ED"/>
    <w:rsid w:val="00146970"/>
    <w:rsid w:val="001470B1"/>
    <w:rsid w:val="00150B39"/>
    <w:rsid w:val="00151300"/>
    <w:rsid w:val="00151B8C"/>
    <w:rsid w:val="00152582"/>
    <w:rsid w:val="001561A9"/>
    <w:rsid w:val="001609E0"/>
    <w:rsid w:val="001618B3"/>
    <w:rsid w:val="0016319F"/>
    <w:rsid w:val="00166030"/>
    <w:rsid w:val="00167FDA"/>
    <w:rsid w:val="0017089E"/>
    <w:rsid w:val="001727B7"/>
    <w:rsid w:val="0017423A"/>
    <w:rsid w:val="00174AFA"/>
    <w:rsid w:val="00181B15"/>
    <w:rsid w:val="00183B45"/>
    <w:rsid w:val="0018474B"/>
    <w:rsid w:val="0019047B"/>
    <w:rsid w:val="00193DB5"/>
    <w:rsid w:val="00197F76"/>
    <w:rsid w:val="001A0DC1"/>
    <w:rsid w:val="001A3EAF"/>
    <w:rsid w:val="001A7524"/>
    <w:rsid w:val="001B18AC"/>
    <w:rsid w:val="001B2645"/>
    <w:rsid w:val="001B27FE"/>
    <w:rsid w:val="001B2B29"/>
    <w:rsid w:val="001B4E63"/>
    <w:rsid w:val="001B70B1"/>
    <w:rsid w:val="001C06A3"/>
    <w:rsid w:val="001C2156"/>
    <w:rsid w:val="001C25A7"/>
    <w:rsid w:val="001C4676"/>
    <w:rsid w:val="001C509F"/>
    <w:rsid w:val="001C678E"/>
    <w:rsid w:val="001C6DCA"/>
    <w:rsid w:val="001D0897"/>
    <w:rsid w:val="001D1562"/>
    <w:rsid w:val="001D24DC"/>
    <w:rsid w:val="001D79A2"/>
    <w:rsid w:val="001E1AF8"/>
    <w:rsid w:val="001E33C8"/>
    <w:rsid w:val="001E4F91"/>
    <w:rsid w:val="001E563B"/>
    <w:rsid w:val="001E629C"/>
    <w:rsid w:val="001F5244"/>
    <w:rsid w:val="001F5C5E"/>
    <w:rsid w:val="001F7B06"/>
    <w:rsid w:val="002008D2"/>
    <w:rsid w:val="002054C9"/>
    <w:rsid w:val="0020671D"/>
    <w:rsid w:val="002130C5"/>
    <w:rsid w:val="0021526D"/>
    <w:rsid w:val="00216210"/>
    <w:rsid w:val="00217193"/>
    <w:rsid w:val="0022536A"/>
    <w:rsid w:val="00231157"/>
    <w:rsid w:val="00231AB1"/>
    <w:rsid w:val="00233679"/>
    <w:rsid w:val="00237FD4"/>
    <w:rsid w:val="00240EBC"/>
    <w:rsid w:val="00242801"/>
    <w:rsid w:val="00243DEC"/>
    <w:rsid w:val="00243E58"/>
    <w:rsid w:val="00254676"/>
    <w:rsid w:val="00255D93"/>
    <w:rsid w:val="002605A5"/>
    <w:rsid w:val="00261C58"/>
    <w:rsid w:val="00264C5D"/>
    <w:rsid w:val="002652D4"/>
    <w:rsid w:val="002658A8"/>
    <w:rsid w:val="002661FC"/>
    <w:rsid w:val="00266A46"/>
    <w:rsid w:val="002678A3"/>
    <w:rsid w:val="002719CD"/>
    <w:rsid w:val="002805CE"/>
    <w:rsid w:val="0028393E"/>
    <w:rsid w:val="00286255"/>
    <w:rsid w:val="00286B4C"/>
    <w:rsid w:val="00290C97"/>
    <w:rsid w:val="0029231C"/>
    <w:rsid w:val="0029482F"/>
    <w:rsid w:val="00295538"/>
    <w:rsid w:val="002961B0"/>
    <w:rsid w:val="00296ABA"/>
    <w:rsid w:val="002A100F"/>
    <w:rsid w:val="002A1112"/>
    <w:rsid w:val="002A2C25"/>
    <w:rsid w:val="002A32FC"/>
    <w:rsid w:val="002A4F93"/>
    <w:rsid w:val="002A52BD"/>
    <w:rsid w:val="002A6768"/>
    <w:rsid w:val="002B0233"/>
    <w:rsid w:val="002B538A"/>
    <w:rsid w:val="002B62EB"/>
    <w:rsid w:val="002C2C75"/>
    <w:rsid w:val="002C3833"/>
    <w:rsid w:val="002C391F"/>
    <w:rsid w:val="002C3AD8"/>
    <w:rsid w:val="002C3B8D"/>
    <w:rsid w:val="002C47D2"/>
    <w:rsid w:val="002C6648"/>
    <w:rsid w:val="002D054A"/>
    <w:rsid w:val="002D06EC"/>
    <w:rsid w:val="002D1005"/>
    <w:rsid w:val="002D1586"/>
    <w:rsid w:val="002D4B53"/>
    <w:rsid w:val="002E09A0"/>
    <w:rsid w:val="002E0A14"/>
    <w:rsid w:val="002E10E0"/>
    <w:rsid w:val="002E4006"/>
    <w:rsid w:val="002E5162"/>
    <w:rsid w:val="002E522A"/>
    <w:rsid w:val="002E6D80"/>
    <w:rsid w:val="002E6E01"/>
    <w:rsid w:val="002F00E4"/>
    <w:rsid w:val="002F30D0"/>
    <w:rsid w:val="002F346E"/>
    <w:rsid w:val="002F4F27"/>
    <w:rsid w:val="002F5D67"/>
    <w:rsid w:val="00304735"/>
    <w:rsid w:val="00310BF6"/>
    <w:rsid w:val="003115C0"/>
    <w:rsid w:val="00314C11"/>
    <w:rsid w:val="00315339"/>
    <w:rsid w:val="003166FE"/>
    <w:rsid w:val="0031682C"/>
    <w:rsid w:val="00320AAC"/>
    <w:rsid w:val="00320EEE"/>
    <w:rsid w:val="003216DE"/>
    <w:rsid w:val="00323288"/>
    <w:rsid w:val="00326C9E"/>
    <w:rsid w:val="0032737C"/>
    <w:rsid w:val="00342729"/>
    <w:rsid w:val="0034608D"/>
    <w:rsid w:val="00346BD6"/>
    <w:rsid w:val="003503B5"/>
    <w:rsid w:val="003504E8"/>
    <w:rsid w:val="00350A9F"/>
    <w:rsid w:val="00353AB7"/>
    <w:rsid w:val="00353D2E"/>
    <w:rsid w:val="00361024"/>
    <w:rsid w:val="00362E14"/>
    <w:rsid w:val="00364DA4"/>
    <w:rsid w:val="003653CF"/>
    <w:rsid w:val="00365DCA"/>
    <w:rsid w:val="00371461"/>
    <w:rsid w:val="00372511"/>
    <w:rsid w:val="003726CC"/>
    <w:rsid w:val="0037361D"/>
    <w:rsid w:val="00375120"/>
    <w:rsid w:val="00376681"/>
    <w:rsid w:val="00381486"/>
    <w:rsid w:val="003818A2"/>
    <w:rsid w:val="00381D6D"/>
    <w:rsid w:val="00385793"/>
    <w:rsid w:val="003857B0"/>
    <w:rsid w:val="0038703C"/>
    <w:rsid w:val="00387B4B"/>
    <w:rsid w:val="00387D60"/>
    <w:rsid w:val="0039217F"/>
    <w:rsid w:val="00392978"/>
    <w:rsid w:val="00394D98"/>
    <w:rsid w:val="00396781"/>
    <w:rsid w:val="00397D58"/>
    <w:rsid w:val="003A1598"/>
    <w:rsid w:val="003A3853"/>
    <w:rsid w:val="003A3B44"/>
    <w:rsid w:val="003A46C0"/>
    <w:rsid w:val="003A4AC7"/>
    <w:rsid w:val="003B2A06"/>
    <w:rsid w:val="003B3623"/>
    <w:rsid w:val="003B5722"/>
    <w:rsid w:val="003C3061"/>
    <w:rsid w:val="003C30C1"/>
    <w:rsid w:val="003C4F0C"/>
    <w:rsid w:val="003D2E4C"/>
    <w:rsid w:val="003D3A85"/>
    <w:rsid w:val="003D3D95"/>
    <w:rsid w:val="003D489C"/>
    <w:rsid w:val="003E1DDB"/>
    <w:rsid w:val="003E22CA"/>
    <w:rsid w:val="003E2562"/>
    <w:rsid w:val="003E26CF"/>
    <w:rsid w:val="003E3D9F"/>
    <w:rsid w:val="003E5BFC"/>
    <w:rsid w:val="003F033F"/>
    <w:rsid w:val="003F0AC4"/>
    <w:rsid w:val="003F1746"/>
    <w:rsid w:val="003F30FD"/>
    <w:rsid w:val="003F48F5"/>
    <w:rsid w:val="003F5A3B"/>
    <w:rsid w:val="0040499B"/>
    <w:rsid w:val="004071B2"/>
    <w:rsid w:val="004162CC"/>
    <w:rsid w:val="0042512B"/>
    <w:rsid w:val="004273F3"/>
    <w:rsid w:val="0043068A"/>
    <w:rsid w:val="0043553C"/>
    <w:rsid w:val="00435A49"/>
    <w:rsid w:val="004363DD"/>
    <w:rsid w:val="00441E43"/>
    <w:rsid w:val="004431A4"/>
    <w:rsid w:val="004432C9"/>
    <w:rsid w:val="00445D46"/>
    <w:rsid w:val="00447C9F"/>
    <w:rsid w:val="00452B81"/>
    <w:rsid w:val="00452EC3"/>
    <w:rsid w:val="0045532D"/>
    <w:rsid w:val="00456F36"/>
    <w:rsid w:val="00460E94"/>
    <w:rsid w:val="00461F84"/>
    <w:rsid w:val="004642B5"/>
    <w:rsid w:val="004647E5"/>
    <w:rsid w:val="00465375"/>
    <w:rsid w:val="0046727D"/>
    <w:rsid w:val="004673FA"/>
    <w:rsid w:val="004719BE"/>
    <w:rsid w:val="00473199"/>
    <w:rsid w:val="00475D5E"/>
    <w:rsid w:val="00476245"/>
    <w:rsid w:val="00476392"/>
    <w:rsid w:val="0047734E"/>
    <w:rsid w:val="004825B1"/>
    <w:rsid w:val="00482CDF"/>
    <w:rsid w:val="004869E8"/>
    <w:rsid w:val="00486FC8"/>
    <w:rsid w:val="004A09E3"/>
    <w:rsid w:val="004A14F0"/>
    <w:rsid w:val="004A514E"/>
    <w:rsid w:val="004A706B"/>
    <w:rsid w:val="004B1097"/>
    <w:rsid w:val="004B27D0"/>
    <w:rsid w:val="004B3511"/>
    <w:rsid w:val="004B3CB0"/>
    <w:rsid w:val="004B69A4"/>
    <w:rsid w:val="004B74C9"/>
    <w:rsid w:val="004C0CC8"/>
    <w:rsid w:val="004C1FA0"/>
    <w:rsid w:val="004C2808"/>
    <w:rsid w:val="004C3153"/>
    <w:rsid w:val="004C6903"/>
    <w:rsid w:val="004C6A1A"/>
    <w:rsid w:val="004C6C76"/>
    <w:rsid w:val="004D261E"/>
    <w:rsid w:val="004D4181"/>
    <w:rsid w:val="004D435A"/>
    <w:rsid w:val="004D6608"/>
    <w:rsid w:val="004D6B25"/>
    <w:rsid w:val="004E1C5C"/>
    <w:rsid w:val="004E49BA"/>
    <w:rsid w:val="004F005D"/>
    <w:rsid w:val="004F07E6"/>
    <w:rsid w:val="004F20EE"/>
    <w:rsid w:val="004F3451"/>
    <w:rsid w:val="004F34EC"/>
    <w:rsid w:val="004F40DB"/>
    <w:rsid w:val="004F62C8"/>
    <w:rsid w:val="004F6E8A"/>
    <w:rsid w:val="004F71FE"/>
    <w:rsid w:val="004F7F11"/>
    <w:rsid w:val="0050040A"/>
    <w:rsid w:val="005008A8"/>
    <w:rsid w:val="00501E6B"/>
    <w:rsid w:val="005039C2"/>
    <w:rsid w:val="005056D4"/>
    <w:rsid w:val="00507AC7"/>
    <w:rsid w:val="00510D71"/>
    <w:rsid w:val="00514578"/>
    <w:rsid w:val="00514C5D"/>
    <w:rsid w:val="0051771B"/>
    <w:rsid w:val="0052016B"/>
    <w:rsid w:val="005207B2"/>
    <w:rsid w:val="00520A39"/>
    <w:rsid w:val="005215D4"/>
    <w:rsid w:val="005252B9"/>
    <w:rsid w:val="00526DDC"/>
    <w:rsid w:val="00531BE8"/>
    <w:rsid w:val="00532A16"/>
    <w:rsid w:val="00533088"/>
    <w:rsid w:val="005333E7"/>
    <w:rsid w:val="005338D7"/>
    <w:rsid w:val="0053570A"/>
    <w:rsid w:val="00537062"/>
    <w:rsid w:val="00540250"/>
    <w:rsid w:val="005406C9"/>
    <w:rsid w:val="00543EE5"/>
    <w:rsid w:val="00545076"/>
    <w:rsid w:val="00547137"/>
    <w:rsid w:val="00550266"/>
    <w:rsid w:val="005510B0"/>
    <w:rsid w:val="00555608"/>
    <w:rsid w:val="00560514"/>
    <w:rsid w:val="00565CB1"/>
    <w:rsid w:val="005672A2"/>
    <w:rsid w:val="00580FFC"/>
    <w:rsid w:val="005819B9"/>
    <w:rsid w:val="005852D5"/>
    <w:rsid w:val="0058595F"/>
    <w:rsid w:val="00585CCA"/>
    <w:rsid w:val="00586CFF"/>
    <w:rsid w:val="00587F5D"/>
    <w:rsid w:val="00590232"/>
    <w:rsid w:val="00591BB9"/>
    <w:rsid w:val="00592EAF"/>
    <w:rsid w:val="00593E67"/>
    <w:rsid w:val="00594543"/>
    <w:rsid w:val="00595774"/>
    <w:rsid w:val="005A4186"/>
    <w:rsid w:val="005A48DE"/>
    <w:rsid w:val="005A5675"/>
    <w:rsid w:val="005B1753"/>
    <w:rsid w:val="005B1847"/>
    <w:rsid w:val="005B5795"/>
    <w:rsid w:val="005B7CF9"/>
    <w:rsid w:val="005C1ECF"/>
    <w:rsid w:val="005C2BAC"/>
    <w:rsid w:val="005C349E"/>
    <w:rsid w:val="005D34FE"/>
    <w:rsid w:val="005D4436"/>
    <w:rsid w:val="005D579F"/>
    <w:rsid w:val="005D5817"/>
    <w:rsid w:val="005D693A"/>
    <w:rsid w:val="005D69F3"/>
    <w:rsid w:val="005D6A21"/>
    <w:rsid w:val="005D790B"/>
    <w:rsid w:val="005E035B"/>
    <w:rsid w:val="005E195B"/>
    <w:rsid w:val="005E1B4F"/>
    <w:rsid w:val="005E2206"/>
    <w:rsid w:val="005E2831"/>
    <w:rsid w:val="005E40B8"/>
    <w:rsid w:val="005E4271"/>
    <w:rsid w:val="005E5376"/>
    <w:rsid w:val="005E5849"/>
    <w:rsid w:val="005F01EE"/>
    <w:rsid w:val="005F3278"/>
    <w:rsid w:val="005F58CA"/>
    <w:rsid w:val="005F64B9"/>
    <w:rsid w:val="005F64C6"/>
    <w:rsid w:val="005F797E"/>
    <w:rsid w:val="005F7A0B"/>
    <w:rsid w:val="006029F6"/>
    <w:rsid w:val="00604509"/>
    <w:rsid w:val="00605AAC"/>
    <w:rsid w:val="00610D34"/>
    <w:rsid w:val="00613169"/>
    <w:rsid w:val="00617DD8"/>
    <w:rsid w:val="006221EF"/>
    <w:rsid w:val="006249B1"/>
    <w:rsid w:val="00624CCE"/>
    <w:rsid w:val="006252BE"/>
    <w:rsid w:val="00632FA2"/>
    <w:rsid w:val="0063364B"/>
    <w:rsid w:val="00633ACA"/>
    <w:rsid w:val="0063421F"/>
    <w:rsid w:val="006351C7"/>
    <w:rsid w:val="00635AC4"/>
    <w:rsid w:val="006361D6"/>
    <w:rsid w:val="00637B10"/>
    <w:rsid w:val="006410DC"/>
    <w:rsid w:val="006418CC"/>
    <w:rsid w:val="00642360"/>
    <w:rsid w:val="006433D4"/>
    <w:rsid w:val="006479A3"/>
    <w:rsid w:val="00647B02"/>
    <w:rsid w:val="006505DC"/>
    <w:rsid w:val="00651F3B"/>
    <w:rsid w:val="006521B7"/>
    <w:rsid w:val="00652832"/>
    <w:rsid w:val="00655E5D"/>
    <w:rsid w:val="00655EB7"/>
    <w:rsid w:val="00660710"/>
    <w:rsid w:val="00661020"/>
    <w:rsid w:val="0066274A"/>
    <w:rsid w:val="0066755A"/>
    <w:rsid w:val="006676A9"/>
    <w:rsid w:val="00670E08"/>
    <w:rsid w:val="0067172E"/>
    <w:rsid w:val="00675418"/>
    <w:rsid w:val="0067630F"/>
    <w:rsid w:val="006763A5"/>
    <w:rsid w:val="00680AEF"/>
    <w:rsid w:val="00680CDD"/>
    <w:rsid w:val="006817EA"/>
    <w:rsid w:val="00682B8B"/>
    <w:rsid w:val="006830D4"/>
    <w:rsid w:val="00687AEB"/>
    <w:rsid w:val="00690E5C"/>
    <w:rsid w:val="006915B7"/>
    <w:rsid w:val="00695EE4"/>
    <w:rsid w:val="006A25E3"/>
    <w:rsid w:val="006A288B"/>
    <w:rsid w:val="006A3BD0"/>
    <w:rsid w:val="006A4146"/>
    <w:rsid w:val="006A4FB0"/>
    <w:rsid w:val="006A73D8"/>
    <w:rsid w:val="006B30C7"/>
    <w:rsid w:val="006B51DE"/>
    <w:rsid w:val="006C19A3"/>
    <w:rsid w:val="006C1D1E"/>
    <w:rsid w:val="006C35C4"/>
    <w:rsid w:val="006C657F"/>
    <w:rsid w:val="006C65B1"/>
    <w:rsid w:val="006D0E7E"/>
    <w:rsid w:val="006D34BC"/>
    <w:rsid w:val="006D34E4"/>
    <w:rsid w:val="006D3F05"/>
    <w:rsid w:val="006D63E7"/>
    <w:rsid w:val="006D6F74"/>
    <w:rsid w:val="006E0BDB"/>
    <w:rsid w:val="006E2634"/>
    <w:rsid w:val="006E5838"/>
    <w:rsid w:val="006E5B42"/>
    <w:rsid w:val="006E7104"/>
    <w:rsid w:val="006F1BE4"/>
    <w:rsid w:val="006F3063"/>
    <w:rsid w:val="006F3179"/>
    <w:rsid w:val="006F4578"/>
    <w:rsid w:val="006F4CB1"/>
    <w:rsid w:val="006F56C6"/>
    <w:rsid w:val="006F5C71"/>
    <w:rsid w:val="007035F7"/>
    <w:rsid w:val="0070523A"/>
    <w:rsid w:val="00705FD9"/>
    <w:rsid w:val="007067FE"/>
    <w:rsid w:val="00710FDF"/>
    <w:rsid w:val="0071162C"/>
    <w:rsid w:val="00712A51"/>
    <w:rsid w:val="007155A5"/>
    <w:rsid w:val="00715AF2"/>
    <w:rsid w:val="007216D6"/>
    <w:rsid w:val="00722579"/>
    <w:rsid w:val="007226FD"/>
    <w:rsid w:val="00723D1D"/>
    <w:rsid w:val="007257D0"/>
    <w:rsid w:val="0072654E"/>
    <w:rsid w:val="00730EC1"/>
    <w:rsid w:val="0074038E"/>
    <w:rsid w:val="00740B01"/>
    <w:rsid w:val="00741316"/>
    <w:rsid w:val="007420B5"/>
    <w:rsid w:val="00742D8D"/>
    <w:rsid w:val="00743368"/>
    <w:rsid w:val="007457A1"/>
    <w:rsid w:val="007467D5"/>
    <w:rsid w:val="00747510"/>
    <w:rsid w:val="0074775C"/>
    <w:rsid w:val="00751028"/>
    <w:rsid w:val="007516B1"/>
    <w:rsid w:val="007523F0"/>
    <w:rsid w:val="007562EE"/>
    <w:rsid w:val="0075637A"/>
    <w:rsid w:val="0075767B"/>
    <w:rsid w:val="00757DE0"/>
    <w:rsid w:val="00762B52"/>
    <w:rsid w:val="0076318E"/>
    <w:rsid w:val="00763E74"/>
    <w:rsid w:val="007641D3"/>
    <w:rsid w:val="0076505F"/>
    <w:rsid w:val="00765B35"/>
    <w:rsid w:val="00766754"/>
    <w:rsid w:val="00767A70"/>
    <w:rsid w:val="00770CA4"/>
    <w:rsid w:val="00772F28"/>
    <w:rsid w:val="00772FE6"/>
    <w:rsid w:val="00773D2B"/>
    <w:rsid w:val="007751E5"/>
    <w:rsid w:val="0077524C"/>
    <w:rsid w:val="007765CF"/>
    <w:rsid w:val="00776E83"/>
    <w:rsid w:val="007825C5"/>
    <w:rsid w:val="0078322B"/>
    <w:rsid w:val="00783544"/>
    <w:rsid w:val="007845CA"/>
    <w:rsid w:val="00784985"/>
    <w:rsid w:val="0078561F"/>
    <w:rsid w:val="00787700"/>
    <w:rsid w:val="007878AB"/>
    <w:rsid w:val="007915A8"/>
    <w:rsid w:val="00794E06"/>
    <w:rsid w:val="007953AE"/>
    <w:rsid w:val="0079616B"/>
    <w:rsid w:val="00797956"/>
    <w:rsid w:val="007979E9"/>
    <w:rsid w:val="007A10EE"/>
    <w:rsid w:val="007A22B4"/>
    <w:rsid w:val="007A305D"/>
    <w:rsid w:val="007A356E"/>
    <w:rsid w:val="007A4E35"/>
    <w:rsid w:val="007A5AC1"/>
    <w:rsid w:val="007B0157"/>
    <w:rsid w:val="007B0A4F"/>
    <w:rsid w:val="007B3127"/>
    <w:rsid w:val="007B346B"/>
    <w:rsid w:val="007C07CF"/>
    <w:rsid w:val="007C0A9F"/>
    <w:rsid w:val="007C43C8"/>
    <w:rsid w:val="007C4C4C"/>
    <w:rsid w:val="007C6592"/>
    <w:rsid w:val="007C6E6F"/>
    <w:rsid w:val="007D34EC"/>
    <w:rsid w:val="007D3E89"/>
    <w:rsid w:val="007D4A7C"/>
    <w:rsid w:val="007D6C8E"/>
    <w:rsid w:val="007D71FE"/>
    <w:rsid w:val="007E0F09"/>
    <w:rsid w:val="007E2668"/>
    <w:rsid w:val="007E2A09"/>
    <w:rsid w:val="007E3CDC"/>
    <w:rsid w:val="007E3DFD"/>
    <w:rsid w:val="007E3E24"/>
    <w:rsid w:val="007E4BA1"/>
    <w:rsid w:val="007E57A4"/>
    <w:rsid w:val="007E7691"/>
    <w:rsid w:val="007F0514"/>
    <w:rsid w:val="007F3AB8"/>
    <w:rsid w:val="007F54C5"/>
    <w:rsid w:val="007F6A00"/>
    <w:rsid w:val="007F6C30"/>
    <w:rsid w:val="00800305"/>
    <w:rsid w:val="00800A84"/>
    <w:rsid w:val="00806515"/>
    <w:rsid w:val="008073EB"/>
    <w:rsid w:val="0080767F"/>
    <w:rsid w:val="008112D1"/>
    <w:rsid w:val="00813D34"/>
    <w:rsid w:val="00814847"/>
    <w:rsid w:val="008159DB"/>
    <w:rsid w:val="0081624A"/>
    <w:rsid w:val="00816E6B"/>
    <w:rsid w:val="008220D6"/>
    <w:rsid w:val="0082235F"/>
    <w:rsid w:val="0082368C"/>
    <w:rsid w:val="00824090"/>
    <w:rsid w:val="00825483"/>
    <w:rsid w:val="00825F12"/>
    <w:rsid w:val="00826811"/>
    <w:rsid w:val="0082780D"/>
    <w:rsid w:val="008329CF"/>
    <w:rsid w:val="00832BA4"/>
    <w:rsid w:val="00835329"/>
    <w:rsid w:val="0083570A"/>
    <w:rsid w:val="00837561"/>
    <w:rsid w:val="008429D6"/>
    <w:rsid w:val="00844A11"/>
    <w:rsid w:val="00845F25"/>
    <w:rsid w:val="00847546"/>
    <w:rsid w:val="00847F7E"/>
    <w:rsid w:val="008509D7"/>
    <w:rsid w:val="00852E4C"/>
    <w:rsid w:val="00854337"/>
    <w:rsid w:val="00854555"/>
    <w:rsid w:val="00861277"/>
    <w:rsid w:val="008617EC"/>
    <w:rsid w:val="00861DF9"/>
    <w:rsid w:val="008633BE"/>
    <w:rsid w:val="008639F8"/>
    <w:rsid w:val="00863D8C"/>
    <w:rsid w:val="008667E2"/>
    <w:rsid w:val="00866B38"/>
    <w:rsid w:val="00871F20"/>
    <w:rsid w:val="00875B40"/>
    <w:rsid w:val="008800D9"/>
    <w:rsid w:val="00884DAF"/>
    <w:rsid w:val="00886676"/>
    <w:rsid w:val="008904B9"/>
    <w:rsid w:val="00890CDA"/>
    <w:rsid w:val="00891F27"/>
    <w:rsid w:val="008938FB"/>
    <w:rsid w:val="00894FD3"/>
    <w:rsid w:val="008A06DB"/>
    <w:rsid w:val="008A0AAD"/>
    <w:rsid w:val="008A2BF9"/>
    <w:rsid w:val="008B1ABF"/>
    <w:rsid w:val="008B4AAC"/>
    <w:rsid w:val="008B5C39"/>
    <w:rsid w:val="008C0BD9"/>
    <w:rsid w:val="008C42DE"/>
    <w:rsid w:val="008C6EB4"/>
    <w:rsid w:val="008C736E"/>
    <w:rsid w:val="008D0648"/>
    <w:rsid w:val="008D1A9D"/>
    <w:rsid w:val="008D463B"/>
    <w:rsid w:val="008D4AE7"/>
    <w:rsid w:val="008D4CB5"/>
    <w:rsid w:val="008E0F6D"/>
    <w:rsid w:val="008E2523"/>
    <w:rsid w:val="008E6950"/>
    <w:rsid w:val="008F060D"/>
    <w:rsid w:val="008F61ED"/>
    <w:rsid w:val="00901DC5"/>
    <w:rsid w:val="009051B8"/>
    <w:rsid w:val="00905C27"/>
    <w:rsid w:val="009066FD"/>
    <w:rsid w:val="00906DFA"/>
    <w:rsid w:val="009110F3"/>
    <w:rsid w:val="00911475"/>
    <w:rsid w:val="00917128"/>
    <w:rsid w:val="00917DEC"/>
    <w:rsid w:val="0092066C"/>
    <w:rsid w:val="0092111A"/>
    <w:rsid w:val="009252D1"/>
    <w:rsid w:val="009254B6"/>
    <w:rsid w:val="0092606E"/>
    <w:rsid w:val="00926906"/>
    <w:rsid w:val="0093085C"/>
    <w:rsid w:val="00933421"/>
    <w:rsid w:val="00933D6E"/>
    <w:rsid w:val="00935195"/>
    <w:rsid w:val="00937EEC"/>
    <w:rsid w:val="00937FF8"/>
    <w:rsid w:val="009410D9"/>
    <w:rsid w:val="0094217B"/>
    <w:rsid w:val="009430A1"/>
    <w:rsid w:val="009439E1"/>
    <w:rsid w:val="00946536"/>
    <w:rsid w:val="00962840"/>
    <w:rsid w:val="009658C2"/>
    <w:rsid w:val="00965D78"/>
    <w:rsid w:val="00966247"/>
    <w:rsid w:val="00966CDD"/>
    <w:rsid w:val="00967546"/>
    <w:rsid w:val="00971C8A"/>
    <w:rsid w:val="009745AA"/>
    <w:rsid w:val="009758FC"/>
    <w:rsid w:val="0097597F"/>
    <w:rsid w:val="00980F32"/>
    <w:rsid w:val="00981F3B"/>
    <w:rsid w:val="00982080"/>
    <w:rsid w:val="00983FED"/>
    <w:rsid w:val="0098588D"/>
    <w:rsid w:val="00985F47"/>
    <w:rsid w:val="009877D0"/>
    <w:rsid w:val="00987F7B"/>
    <w:rsid w:val="00992E74"/>
    <w:rsid w:val="009934FE"/>
    <w:rsid w:val="009938DD"/>
    <w:rsid w:val="00996C5A"/>
    <w:rsid w:val="009A2946"/>
    <w:rsid w:val="009A2B39"/>
    <w:rsid w:val="009A3010"/>
    <w:rsid w:val="009A733A"/>
    <w:rsid w:val="009B0492"/>
    <w:rsid w:val="009B0867"/>
    <w:rsid w:val="009B402E"/>
    <w:rsid w:val="009B7D6E"/>
    <w:rsid w:val="009C0DA2"/>
    <w:rsid w:val="009C1503"/>
    <w:rsid w:val="009C19EE"/>
    <w:rsid w:val="009C3531"/>
    <w:rsid w:val="009C3719"/>
    <w:rsid w:val="009C5AFD"/>
    <w:rsid w:val="009C7F2A"/>
    <w:rsid w:val="009D01BF"/>
    <w:rsid w:val="009D2474"/>
    <w:rsid w:val="009D2DB6"/>
    <w:rsid w:val="009D2E65"/>
    <w:rsid w:val="009D364A"/>
    <w:rsid w:val="009D4994"/>
    <w:rsid w:val="009D7A8B"/>
    <w:rsid w:val="009E03C8"/>
    <w:rsid w:val="009E2DB9"/>
    <w:rsid w:val="009E3DA7"/>
    <w:rsid w:val="009E4BE3"/>
    <w:rsid w:val="009E70C9"/>
    <w:rsid w:val="009F0A52"/>
    <w:rsid w:val="009F1FE3"/>
    <w:rsid w:val="009F27BD"/>
    <w:rsid w:val="009F2B4C"/>
    <w:rsid w:val="009F5BDE"/>
    <w:rsid w:val="009F63A0"/>
    <w:rsid w:val="009F6F0D"/>
    <w:rsid w:val="00A00BF7"/>
    <w:rsid w:val="00A0182A"/>
    <w:rsid w:val="00A0192B"/>
    <w:rsid w:val="00A02590"/>
    <w:rsid w:val="00A02A71"/>
    <w:rsid w:val="00A030AA"/>
    <w:rsid w:val="00A04875"/>
    <w:rsid w:val="00A06DB9"/>
    <w:rsid w:val="00A10CDF"/>
    <w:rsid w:val="00A10F87"/>
    <w:rsid w:val="00A1256C"/>
    <w:rsid w:val="00A14CB5"/>
    <w:rsid w:val="00A14CED"/>
    <w:rsid w:val="00A157F6"/>
    <w:rsid w:val="00A15E76"/>
    <w:rsid w:val="00A209C9"/>
    <w:rsid w:val="00A21237"/>
    <w:rsid w:val="00A219F2"/>
    <w:rsid w:val="00A25AA4"/>
    <w:rsid w:val="00A26309"/>
    <w:rsid w:val="00A264FE"/>
    <w:rsid w:val="00A26B0F"/>
    <w:rsid w:val="00A30511"/>
    <w:rsid w:val="00A40131"/>
    <w:rsid w:val="00A40B59"/>
    <w:rsid w:val="00A40DDC"/>
    <w:rsid w:val="00A40DFC"/>
    <w:rsid w:val="00A4165A"/>
    <w:rsid w:val="00A43238"/>
    <w:rsid w:val="00A4367C"/>
    <w:rsid w:val="00A44C9B"/>
    <w:rsid w:val="00A45A69"/>
    <w:rsid w:val="00A465B0"/>
    <w:rsid w:val="00A47F75"/>
    <w:rsid w:val="00A51CFC"/>
    <w:rsid w:val="00A52277"/>
    <w:rsid w:val="00A55339"/>
    <w:rsid w:val="00A6425A"/>
    <w:rsid w:val="00A64CBC"/>
    <w:rsid w:val="00A65D06"/>
    <w:rsid w:val="00A6773B"/>
    <w:rsid w:val="00A6789F"/>
    <w:rsid w:val="00A71608"/>
    <w:rsid w:val="00A764DB"/>
    <w:rsid w:val="00A804AD"/>
    <w:rsid w:val="00A805F0"/>
    <w:rsid w:val="00A80F97"/>
    <w:rsid w:val="00A81EF5"/>
    <w:rsid w:val="00A902F6"/>
    <w:rsid w:val="00A91765"/>
    <w:rsid w:val="00A94B89"/>
    <w:rsid w:val="00A94FF7"/>
    <w:rsid w:val="00AA091D"/>
    <w:rsid w:val="00AA0FFD"/>
    <w:rsid w:val="00AA2CEB"/>
    <w:rsid w:val="00AA5C16"/>
    <w:rsid w:val="00AA5FF0"/>
    <w:rsid w:val="00AA6795"/>
    <w:rsid w:val="00AA7A01"/>
    <w:rsid w:val="00AB3B2A"/>
    <w:rsid w:val="00AB65F9"/>
    <w:rsid w:val="00AC0EE1"/>
    <w:rsid w:val="00AC1C25"/>
    <w:rsid w:val="00AC2872"/>
    <w:rsid w:val="00AC5138"/>
    <w:rsid w:val="00AC72F7"/>
    <w:rsid w:val="00AD080D"/>
    <w:rsid w:val="00AD2952"/>
    <w:rsid w:val="00AD3652"/>
    <w:rsid w:val="00AF4651"/>
    <w:rsid w:val="00AF5324"/>
    <w:rsid w:val="00B02493"/>
    <w:rsid w:val="00B04990"/>
    <w:rsid w:val="00B07A7F"/>
    <w:rsid w:val="00B1059C"/>
    <w:rsid w:val="00B16DEC"/>
    <w:rsid w:val="00B21208"/>
    <w:rsid w:val="00B23D2E"/>
    <w:rsid w:val="00B250AA"/>
    <w:rsid w:val="00B261B3"/>
    <w:rsid w:val="00B27A7E"/>
    <w:rsid w:val="00B301B7"/>
    <w:rsid w:val="00B302B6"/>
    <w:rsid w:val="00B30F3B"/>
    <w:rsid w:val="00B32760"/>
    <w:rsid w:val="00B33BBB"/>
    <w:rsid w:val="00B34433"/>
    <w:rsid w:val="00B34B13"/>
    <w:rsid w:val="00B34BCC"/>
    <w:rsid w:val="00B35ACC"/>
    <w:rsid w:val="00B36DBA"/>
    <w:rsid w:val="00B41253"/>
    <w:rsid w:val="00B4203B"/>
    <w:rsid w:val="00B42877"/>
    <w:rsid w:val="00B441F3"/>
    <w:rsid w:val="00B46253"/>
    <w:rsid w:val="00B5043B"/>
    <w:rsid w:val="00B53D23"/>
    <w:rsid w:val="00B54DD3"/>
    <w:rsid w:val="00B568A1"/>
    <w:rsid w:val="00B57E8A"/>
    <w:rsid w:val="00B60AF0"/>
    <w:rsid w:val="00B64CB9"/>
    <w:rsid w:val="00B67192"/>
    <w:rsid w:val="00B7011C"/>
    <w:rsid w:val="00B72CC4"/>
    <w:rsid w:val="00B75F24"/>
    <w:rsid w:val="00B80466"/>
    <w:rsid w:val="00B877D8"/>
    <w:rsid w:val="00B949F0"/>
    <w:rsid w:val="00B953CA"/>
    <w:rsid w:val="00BA2E15"/>
    <w:rsid w:val="00BA3360"/>
    <w:rsid w:val="00BA367C"/>
    <w:rsid w:val="00BA423E"/>
    <w:rsid w:val="00BA5268"/>
    <w:rsid w:val="00BA5969"/>
    <w:rsid w:val="00BA6957"/>
    <w:rsid w:val="00BB2E4C"/>
    <w:rsid w:val="00BB38B3"/>
    <w:rsid w:val="00BB6ED0"/>
    <w:rsid w:val="00BC044C"/>
    <w:rsid w:val="00BC4902"/>
    <w:rsid w:val="00BC4EB4"/>
    <w:rsid w:val="00BC7411"/>
    <w:rsid w:val="00BD3B1D"/>
    <w:rsid w:val="00BD4F53"/>
    <w:rsid w:val="00BD5118"/>
    <w:rsid w:val="00BD5213"/>
    <w:rsid w:val="00BD66B8"/>
    <w:rsid w:val="00BD78D0"/>
    <w:rsid w:val="00BE2748"/>
    <w:rsid w:val="00BE39C0"/>
    <w:rsid w:val="00BF001B"/>
    <w:rsid w:val="00BF02FD"/>
    <w:rsid w:val="00BF0B8D"/>
    <w:rsid w:val="00BF17DF"/>
    <w:rsid w:val="00BF6CA6"/>
    <w:rsid w:val="00BF6E88"/>
    <w:rsid w:val="00C00578"/>
    <w:rsid w:val="00C051F7"/>
    <w:rsid w:val="00C06A88"/>
    <w:rsid w:val="00C076AD"/>
    <w:rsid w:val="00C11715"/>
    <w:rsid w:val="00C139E2"/>
    <w:rsid w:val="00C14241"/>
    <w:rsid w:val="00C172BD"/>
    <w:rsid w:val="00C20BAE"/>
    <w:rsid w:val="00C21C1F"/>
    <w:rsid w:val="00C24B76"/>
    <w:rsid w:val="00C263AD"/>
    <w:rsid w:val="00C27226"/>
    <w:rsid w:val="00C30EB2"/>
    <w:rsid w:val="00C316E6"/>
    <w:rsid w:val="00C32822"/>
    <w:rsid w:val="00C339B5"/>
    <w:rsid w:val="00C33F7D"/>
    <w:rsid w:val="00C35D49"/>
    <w:rsid w:val="00C36FD5"/>
    <w:rsid w:val="00C413B4"/>
    <w:rsid w:val="00C44A62"/>
    <w:rsid w:val="00C514E9"/>
    <w:rsid w:val="00C5431C"/>
    <w:rsid w:val="00C54FF5"/>
    <w:rsid w:val="00C55786"/>
    <w:rsid w:val="00C557A8"/>
    <w:rsid w:val="00C57285"/>
    <w:rsid w:val="00C60D81"/>
    <w:rsid w:val="00C61700"/>
    <w:rsid w:val="00C62565"/>
    <w:rsid w:val="00C626BC"/>
    <w:rsid w:val="00C634B1"/>
    <w:rsid w:val="00C7507C"/>
    <w:rsid w:val="00C76FF0"/>
    <w:rsid w:val="00C81B22"/>
    <w:rsid w:val="00C8211B"/>
    <w:rsid w:val="00C8315D"/>
    <w:rsid w:val="00C83252"/>
    <w:rsid w:val="00C87A8E"/>
    <w:rsid w:val="00C87E20"/>
    <w:rsid w:val="00C93361"/>
    <w:rsid w:val="00C944C9"/>
    <w:rsid w:val="00C95B59"/>
    <w:rsid w:val="00C95D1A"/>
    <w:rsid w:val="00C97002"/>
    <w:rsid w:val="00C9741F"/>
    <w:rsid w:val="00CA0864"/>
    <w:rsid w:val="00CA5C5C"/>
    <w:rsid w:val="00CB10FE"/>
    <w:rsid w:val="00CB15D5"/>
    <w:rsid w:val="00CB18ED"/>
    <w:rsid w:val="00CB1DCD"/>
    <w:rsid w:val="00CB378C"/>
    <w:rsid w:val="00CC0221"/>
    <w:rsid w:val="00CC12FE"/>
    <w:rsid w:val="00CC2025"/>
    <w:rsid w:val="00CC4492"/>
    <w:rsid w:val="00CC5F26"/>
    <w:rsid w:val="00CC7199"/>
    <w:rsid w:val="00CD2A73"/>
    <w:rsid w:val="00CD4984"/>
    <w:rsid w:val="00CD4C80"/>
    <w:rsid w:val="00CD608D"/>
    <w:rsid w:val="00CE1AA1"/>
    <w:rsid w:val="00CE3531"/>
    <w:rsid w:val="00CE4935"/>
    <w:rsid w:val="00CE5413"/>
    <w:rsid w:val="00CE581B"/>
    <w:rsid w:val="00CE605A"/>
    <w:rsid w:val="00CE73A2"/>
    <w:rsid w:val="00CE79D2"/>
    <w:rsid w:val="00CF1540"/>
    <w:rsid w:val="00CF42ED"/>
    <w:rsid w:val="00CF4D54"/>
    <w:rsid w:val="00CF60CE"/>
    <w:rsid w:val="00D000D9"/>
    <w:rsid w:val="00D01773"/>
    <w:rsid w:val="00D02D8D"/>
    <w:rsid w:val="00D03E8B"/>
    <w:rsid w:val="00D057C5"/>
    <w:rsid w:val="00D108BA"/>
    <w:rsid w:val="00D11D89"/>
    <w:rsid w:val="00D1394C"/>
    <w:rsid w:val="00D143A9"/>
    <w:rsid w:val="00D32B92"/>
    <w:rsid w:val="00D35D60"/>
    <w:rsid w:val="00D401BE"/>
    <w:rsid w:val="00D415F2"/>
    <w:rsid w:val="00D47C29"/>
    <w:rsid w:val="00D508E1"/>
    <w:rsid w:val="00D5319B"/>
    <w:rsid w:val="00D54FE9"/>
    <w:rsid w:val="00D56501"/>
    <w:rsid w:val="00D56CBF"/>
    <w:rsid w:val="00D603ED"/>
    <w:rsid w:val="00D62139"/>
    <w:rsid w:val="00D715F6"/>
    <w:rsid w:val="00D7692E"/>
    <w:rsid w:val="00D82E57"/>
    <w:rsid w:val="00D8393C"/>
    <w:rsid w:val="00D841BA"/>
    <w:rsid w:val="00D84387"/>
    <w:rsid w:val="00D8638C"/>
    <w:rsid w:val="00D866B8"/>
    <w:rsid w:val="00D8740B"/>
    <w:rsid w:val="00D91283"/>
    <w:rsid w:val="00D91439"/>
    <w:rsid w:val="00D939DA"/>
    <w:rsid w:val="00D941BA"/>
    <w:rsid w:val="00D9461F"/>
    <w:rsid w:val="00D95E81"/>
    <w:rsid w:val="00D97E52"/>
    <w:rsid w:val="00DA0F96"/>
    <w:rsid w:val="00DA1270"/>
    <w:rsid w:val="00DA7674"/>
    <w:rsid w:val="00DB3B4B"/>
    <w:rsid w:val="00DB41AE"/>
    <w:rsid w:val="00DB47FD"/>
    <w:rsid w:val="00DB5481"/>
    <w:rsid w:val="00DB70F3"/>
    <w:rsid w:val="00DC0262"/>
    <w:rsid w:val="00DC31E7"/>
    <w:rsid w:val="00DC670A"/>
    <w:rsid w:val="00DD02FE"/>
    <w:rsid w:val="00DD1127"/>
    <w:rsid w:val="00DD1E81"/>
    <w:rsid w:val="00DD5DFD"/>
    <w:rsid w:val="00DD7E65"/>
    <w:rsid w:val="00DE037A"/>
    <w:rsid w:val="00DE160F"/>
    <w:rsid w:val="00DE1CBD"/>
    <w:rsid w:val="00DF0BBF"/>
    <w:rsid w:val="00DF3387"/>
    <w:rsid w:val="00DF39F0"/>
    <w:rsid w:val="00DF49AE"/>
    <w:rsid w:val="00DF4BF4"/>
    <w:rsid w:val="00DF5B4B"/>
    <w:rsid w:val="00DF731C"/>
    <w:rsid w:val="00DF73AB"/>
    <w:rsid w:val="00DF7933"/>
    <w:rsid w:val="00E001EB"/>
    <w:rsid w:val="00E012A1"/>
    <w:rsid w:val="00E02950"/>
    <w:rsid w:val="00E02EAE"/>
    <w:rsid w:val="00E0466B"/>
    <w:rsid w:val="00E07A3D"/>
    <w:rsid w:val="00E124B2"/>
    <w:rsid w:val="00E15F25"/>
    <w:rsid w:val="00E20F91"/>
    <w:rsid w:val="00E220BD"/>
    <w:rsid w:val="00E227E8"/>
    <w:rsid w:val="00E22ABC"/>
    <w:rsid w:val="00E24AD6"/>
    <w:rsid w:val="00E25FFC"/>
    <w:rsid w:val="00E34D9A"/>
    <w:rsid w:val="00E35F7E"/>
    <w:rsid w:val="00E37AC3"/>
    <w:rsid w:val="00E41B95"/>
    <w:rsid w:val="00E41C20"/>
    <w:rsid w:val="00E46095"/>
    <w:rsid w:val="00E53801"/>
    <w:rsid w:val="00E540F9"/>
    <w:rsid w:val="00E55F81"/>
    <w:rsid w:val="00E57D06"/>
    <w:rsid w:val="00E604E3"/>
    <w:rsid w:val="00E607A3"/>
    <w:rsid w:val="00E611E7"/>
    <w:rsid w:val="00E61262"/>
    <w:rsid w:val="00E6184D"/>
    <w:rsid w:val="00E64805"/>
    <w:rsid w:val="00E67427"/>
    <w:rsid w:val="00E71FA8"/>
    <w:rsid w:val="00E73496"/>
    <w:rsid w:val="00E739F2"/>
    <w:rsid w:val="00E73DD8"/>
    <w:rsid w:val="00E77716"/>
    <w:rsid w:val="00E81137"/>
    <w:rsid w:val="00E82D50"/>
    <w:rsid w:val="00E86CF9"/>
    <w:rsid w:val="00E86FF8"/>
    <w:rsid w:val="00E878A4"/>
    <w:rsid w:val="00E9068C"/>
    <w:rsid w:val="00E906BB"/>
    <w:rsid w:val="00E915C7"/>
    <w:rsid w:val="00E9299B"/>
    <w:rsid w:val="00E9689F"/>
    <w:rsid w:val="00EA2106"/>
    <w:rsid w:val="00EA2E63"/>
    <w:rsid w:val="00EA3BC8"/>
    <w:rsid w:val="00EA5366"/>
    <w:rsid w:val="00EA7BD1"/>
    <w:rsid w:val="00EB07EA"/>
    <w:rsid w:val="00EB2C5E"/>
    <w:rsid w:val="00EB34AC"/>
    <w:rsid w:val="00EB5751"/>
    <w:rsid w:val="00EB7A06"/>
    <w:rsid w:val="00EC1C47"/>
    <w:rsid w:val="00EC2880"/>
    <w:rsid w:val="00EC2A3F"/>
    <w:rsid w:val="00EC559A"/>
    <w:rsid w:val="00EC6BBB"/>
    <w:rsid w:val="00ED0924"/>
    <w:rsid w:val="00ED19FA"/>
    <w:rsid w:val="00ED25D3"/>
    <w:rsid w:val="00ED2B7D"/>
    <w:rsid w:val="00ED3C44"/>
    <w:rsid w:val="00ED4156"/>
    <w:rsid w:val="00ED526E"/>
    <w:rsid w:val="00EE3AA1"/>
    <w:rsid w:val="00EE64A9"/>
    <w:rsid w:val="00EF026E"/>
    <w:rsid w:val="00EF24F4"/>
    <w:rsid w:val="00EF459F"/>
    <w:rsid w:val="00EF5C8B"/>
    <w:rsid w:val="00EF636F"/>
    <w:rsid w:val="00EF797B"/>
    <w:rsid w:val="00EF7DE2"/>
    <w:rsid w:val="00F002C0"/>
    <w:rsid w:val="00F0060B"/>
    <w:rsid w:val="00F04657"/>
    <w:rsid w:val="00F068B4"/>
    <w:rsid w:val="00F106CF"/>
    <w:rsid w:val="00F118D2"/>
    <w:rsid w:val="00F136CA"/>
    <w:rsid w:val="00F13E47"/>
    <w:rsid w:val="00F13EF9"/>
    <w:rsid w:val="00F15B06"/>
    <w:rsid w:val="00F169F3"/>
    <w:rsid w:val="00F20236"/>
    <w:rsid w:val="00F21EA5"/>
    <w:rsid w:val="00F23233"/>
    <w:rsid w:val="00F23DCF"/>
    <w:rsid w:val="00F27973"/>
    <w:rsid w:val="00F3017B"/>
    <w:rsid w:val="00F31FEF"/>
    <w:rsid w:val="00F32330"/>
    <w:rsid w:val="00F32E83"/>
    <w:rsid w:val="00F339D7"/>
    <w:rsid w:val="00F41ACC"/>
    <w:rsid w:val="00F528D2"/>
    <w:rsid w:val="00F57206"/>
    <w:rsid w:val="00F577CA"/>
    <w:rsid w:val="00F60930"/>
    <w:rsid w:val="00F62C8B"/>
    <w:rsid w:val="00F656B3"/>
    <w:rsid w:val="00F6606D"/>
    <w:rsid w:val="00F674D2"/>
    <w:rsid w:val="00F75326"/>
    <w:rsid w:val="00F75BE6"/>
    <w:rsid w:val="00F7673E"/>
    <w:rsid w:val="00F77088"/>
    <w:rsid w:val="00F80B5D"/>
    <w:rsid w:val="00F80ECC"/>
    <w:rsid w:val="00F83532"/>
    <w:rsid w:val="00F83832"/>
    <w:rsid w:val="00F86E89"/>
    <w:rsid w:val="00F90BFF"/>
    <w:rsid w:val="00F90FEB"/>
    <w:rsid w:val="00F91E71"/>
    <w:rsid w:val="00F936A3"/>
    <w:rsid w:val="00FA60C8"/>
    <w:rsid w:val="00FA7266"/>
    <w:rsid w:val="00FB7BE0"/>
    <w:rsid w:val="00FC127A"/>
    <w:rsid w:val="00FC26AF"/>
    <w:rsid w:val="00FC6709"/>
    <w:rsid w:val="00FC778B"/>
    <w:rsid w:val="00FD0409"/>
    <w:rsid w:val="00FD27A2"/>
    <w:rsid w:val="00FD4F3F"/>
    <w:rsid w:val="00FD5605"/>
    <w:rsid w:val="00FD7AC9"/>
    <w:rsid w:val="00FE08D5"/>
    <w:rsid w:val="00FE41B0"/>
    <w:rsid w:val="00FE4CD5"/>
    <w:rsid w:val="00FE67D6"/>
    <w:rsid w:val="00FE7688"/>
    <w:rsid w:val="00FE7C82"/>
    <w:rsid w:val="00FF031F"/>
    <w:rsid w:val="00FF06F4"/>
    <w:rsid w:val="00FF4185"/>
    <w:rsid w:val="00FF6359"/>
    <w:rsid w:val="00FF6463"/>
    <w:rsid w:val="00FF69EE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1F3B"/>
    <w:pPr>
      <w:spacing w:after="120" w:line="276" w:lineRule="auto"/>
      <w:jc w:val="both"/>
    </w:pPr>
    <w:rPr>
      <w:rFonts w:asciiTheme="minorHAnsi" w:hAnsiTheme="minorHAnsi"/>
      <w:sz w:val="22"/>
      <w:szCs w:val="22"/>
      <w:lang w:eastAsia="hu-HU"/>
    </w:rPr>
  </w:style>
  <w:style w:type="paragraph" w:styleId="Cmsor1">
    <w:name w:val="heading 1"/>
    <w:aliases w:val="Címsor 1 Char Char Char"/>
    <w:basedOn w:val="Norml"/>
    <w:next w:val="Norml"/>
    <w:link w:val="Cmsor1Char"/>
    <w:qFormat/>
    <w:rsid w:val="00E61262"/>
    <w:pPr>
      <w:keepNext/>
      <w:keepLines/>
      <w:numPr>
        <w:ilvl w:val="1"/>
        <w:numId w:val="1"/>
      </w:numPr>
      <w:pBdr>
        <w:bottom w:val="single" w:sz="6" w:space="1" w:color="404040" w:themeColor="text1" w:themeTint="BF"/>
      </w:pBdr>
      <w:spacing w:before="120"/>
      <w:outlineLvl w:val="0"/>
    </w:pPr>
    <w:rPr>
      <w:rFonts w:asciiTheme="majorHAnsi" w:eastAsia="Times New Roman" w:hAnsiTheme="majorHAnsi"/>
      <w:b/>
      <w:bCs/>
      <w:caps/>
      <w:color w:val="404040" w:themeColor="text1" w:themeTint="BF"/>
      <w:sz w:val="28"/>
      <w:szCs w:val="26"/>
    </w:rPr>
  </w:style>
  <w:style w:type="paragraph" w:styleId="Cmsor2">
    <w:name w:val="heading 2"/>
    <w:basedOn w:val="Norml"/>
    <w:next w:val="Norml"/>
    <w:link w:val="Cmsor2Char"/>
    <w:qFormat/>
    <w:rsid w:val="00E61262"/>
    <w:pPr>
      <w:keepNext/>
      <w:numPr>
        <w:ilvl w:val="2"/>
        <w:numId w:val="1"/>
      </w:numPr>
      <w:spacing w:before="360" w:after="240"/>
      <w:outlineLvl w:val="1"/>
    </w:pPr>
    <w:rPr>
      <w:rFonts w:asciiTheme="majorHAnsi" w:eastAsia="Times New Roman" w:hAnsiTheme="majorHAnsi"/>
      <w:b/>
      <w:color w:val="404040" w:themeColor="text1" w:themeTint="BF"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61262"/>
    <w:pPr>
      <w:keepNext/>
      <w:keepLines/>
      <w:spacing w:before="200"/>
      <w:ind w:left="170"/>
      <w:outlineLvl w:val="2"/>
    </w:pPr>
    <w:rPr>
      <w:rFonts w:ascii="Cambria" w:eastAsia="Times New Roman" w:hAnsi="Cambria"/>
      <w:b/>
      <w:bCs/>
      <w:color w:val="404040" w:themeColor="text1" w:themeTint="BF"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262"/>
    <w:pPr>
      <w:keepNext/>
      <w:keepLines/>
      <w:spacing w:before="200"/>
      <w:ind w:left="284"/>
      <w:outlineLvl w:val="3"/>
    </w:pPr>
    <w:rPr>
      <w:rFonts w:asciiTheme="majorHAnsi" w:eastAsiaTheme="majorEastAsia" w:hAnsiTheme="majorHAnsi" w:cstheme="majorBidi"/>
      <w:b/>
      <w:bCs/>
      <w:i/>
      <w:iCs/>
      <w:color w:val="404040" w:themeColor="text1" w:themeTint="BF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 Char Char Char Char"/>
    <w:link w:val="Cmsor1"/>
    <w:rsid w:val="00E61262"/>
    <w:rPr>
      <w:rFonts w:asciiTheme="majorHAnsi" w:eastAsia="Times New Roman" w:hAnsiTheme="majorHAnsi"/>
      <w:b/>
      <w:bCs/>
      <w:caps/>
      <w:color w:val="404040" w:themeColor="text1" w:themeTint="BF"/>
      <w:sz w:val="28"/>
      <w:szCs w:val="26"/>
      <w:lang w:eastAsia="hu-HU"/>
    </w:rPr>
  </w:style>
  <w:style w:type="character" w:customStyle="1" w:styleId="Cmsor2Char">
    <w:name w:val="Címsor 2 Char"/>
    <w:link w:val="Cmsor2"/>
    <w:rsid w:val="00E61262"/>
    <w:rPr>
      <w:rFonts w:asciiTheme="majorHAnsi" w:eastAsia="Times New Roman" w:hAnsiTheme="majorHAnsi"/>
      <w:b/>
      <w:color w:val="404040" w:themeColor="text1" w:themeTint="BF"/>
      <w:sz w:val="24"/>
      <w:szCs w:val="22"/>
      <w:lang w:eastAsia="hu-HU"/>
    </w:rPr>
  </w:style>
  <w:style w:type="character" w:customStyle="1" w:styleId="Cmsor3Char">
    <w:name w:val="Címsor 3 Char"/>
    <w:link w:val="Cmsor3"/>
    <w:uiPriority w:val="9"/>
    <w:rsid w:val="00E61262"/>
    <w:rPr>
      <w:rFonts w:ascii="Cambria" w:eastAsia="Times New Roman" w:hAnsi="Cambria"/>
      <w:b/>
      <w:bCs/>
      <w:color w:val="404040" w:themeColor="text1" w:themeTint="BF"/>
      <w:sz w:val="24"/>
      <w:szCs w:val="22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F32E83"/>
    <w:rPr>
      <w:rFonts w:eastAsia="Times New Roman"/>
      <w:b/>
      <w:bCs/>
    </w:rPr>
  </w:style>
  <w:style w:type="character" w:styleId="Kiemels2">
    <w:name w:val="Strong"/>
    <w:uiPriority w:val="22"/>
    <w:qFormat/>
    <w:rsid w:val="00F32E83"/>
    <w:rPr>
      <w:b/>
      <w:bCs/>
    </w:rPr>
  </w:style>
  <w:style w:type="paragraph" w:styleId="Nincstrkz">
    <w:name w:val="No Spacing"/>
    <w:uiPriority w:val="1"/>
    <w:qFormat/>
    <w:rsid w:val="00F32E83"/>
    <w:rPr>
      <w:sz w:val="22"/>
      <w:szCs w:val="22"/>
    </w:rPr>
  </w:style>
  <w:style w:type="paragraph" w:styleId="Listaszerbekezds">
    <w:name w:val="List Paragraph"/>
    <w:basedOn w:val="Norml"/>
    <w:uiPriority w:val="1"/>
    <w:qFormat/>
    <w:rsid w:val="00F32E83"/>
    <w:pPr>
      <w:ind w:left="708"/>
    </w:pPr>
    <w:rPr>
      <w:rFonts w:eastAsia="Times New Roma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32E83"/>
    <w:pPr>
      <w:outlineLvl w:val="9"/>
    </w:pPr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1C1F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C35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C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3D4C"/>
    <w:rPr>
      <w:rFonts w:asciiTheme="minorHAnsi" w:hAnsiTheme="minorHAnsi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0C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3D4C"/>
    <w:rPr>
      <w:rFonts w:asciiTheme="minorHAnsi" w:hAnsiTheme="minorHAnsi"/>
      <w:sz w:val="22"/>
      <w:szCs w:val="2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6E5B42"/>
    <w:pPr>
      <w:spacing w:before="120"/>
      <w:jc w:val="left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qFormat/>
    <w:rsid w:val="00CC0221"/>
    <w:pPr>
      <w:spacing w:after="0"/>
      <w:ind w:left="220"/>
      <w:jc w:val="left"/>
    </w:pPr>
    <w:rPr>
      <w:smallCap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C0221"/>
    <w:rPr>
      <w:color w:val="0000FF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qFormat/>
    <w:rsid w:val="002054C9"/>
    <w:pPr>
      <w:tabs>
        <w:tab w:val="right" w:leader="dot" w:pos="9402"/>
      </w:tabs>
      <w:spacing w:after="0"/>
      <w:jc w:val="left"/>
    </w:pPr>
    <w:rPr>
      <w:b/>
      <w:i/>
      <w:iCs/>
      <w:noProof/>
      <w:sz w:val="20"/>
      <w:szCs w:val="20"/>
    </w:rPr>
  </w:style>
  <w:style w:type="paragraph" w:customStyle="1" w:styleId="JP-trzs">
    <w:name w:val="ÚJP-törzs"/>
    <w:basedOn w:val="Norml"/>
    <w:link w:val="JP-trzsChar"/>
    <w:uiPriority w:val="99"/>
    <w:qFormat/>
    <w:rsid w:val="007516B1"/>
    <w:pPr>
      <w:spacing w:before="120"/>
    </w:pPr>
  </w:style>
  <w:style w:type="character" w:customStyle="1" w:styleId="JP-trzsChar">
    <w:name w:val="ÚJP-törzs Char"/>
    <w:basedOn w:val="Bekezdsalapbettpusa"/>
    <w:link w:val="JP-trzs"/>
    <w:uiPriority w:val="99"/>
    <w:rsid w:val="007516B1"/>
    <w:rPr>
      <w:rFonts w:asciiTheme="minorHAnsi" w:hAnsiTheme="minorHAnsi"/>
      <w:sz w:val="22"/>
      <w:szCs w:val="22"/>
      <w:lang w:eastAsia="hu-HU"/>
    </w:rPr>
  </w:style>
  <w:style w:type="paragraph" w:customStyle="1" w:styleId="JP-felsorols">
    <w:name w:val="ÚJP-felsorolás"/>
    <w:basedOn w:val="Norml"/>
    <w:link w:val="JP-felsorolsChar"/>
    <w:uiPriority w:val="99"/>
    <w:qFormat/>
    <w:rsid w:val="007516B1"/>
    <w:pPr>
      <w:numPr>
        <w:numId w:val="3"/>
      </w:numPr>
    </w:pPr>
    <w:rPr>
      <w:lang w:eastAsia="en-US"/>
    </w:rPr>
  </w:style>
  <w:style w:type="character" w:customStyle="1" w:styleId="JP-felsorolsChar">
    <w:name w:val="ÚJP-felsorolás Char"/>
    <w:basedOn w:val="Bekezdsalapbettpusa"/>
    <w:link w:val="JP-felsorols"/>
    <w:uiPriority w:val="99"/>
    <w:rsid w:val="007516B1"/>
    <w:rPr>
      <w:rFonts w:asciiTheme="minorHAnsi" w:hAnsiTheme="minorHAnsi"/>
      <w:sz w:val="22"/>
      <w:szCs w:val="22"/>
    </w:rPr>
  </w:style>
  <w:style w:type="paragraph" w:styleId="Idzet">
    <w:name w:val="Quote"/>
    <w:basedOn w:val="Norml"/>
    <w:next w:val="Norml"/>
    <w:link w:val="IdzetChar"/>
    <w:uiPriority w:val="29"/>
    <w:qFormat/>
    <w:rsid w:val="006C19A3"/>
    <w:pPr>
      <w:ind w:left="284" w:right="284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C19A3"/>
    <w:rPr>
      <w:rFonts w:asciiTheme="minorHAnsi" w:hAnsiTheme="minorHAnsi"/>
      <w:i/>
      <w:iCs/>
      <w:color w:val="000000" w:themeColor="text1"/>
      <w:sz w:val="22"/>
      <w:szCs w:val="2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F4D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935195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E6D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6D80"/>
    <w:rPr>
      <w:rFonts w:asciiTheme="minorHAnsi" w:hAnsiTheme="minorHAnsi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E6D80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E61262"/>
    <w:rPr>
      <w:rFonts w:asciiTheme="majorHAnsi" w:eastAsiaTheme="majorEastAsia" w:hAnsiTheme="majorHAnsi" w:cstheme="majorBidi"/>
      <w:b/>
      <w:bCs/>
      <w:i/>
      <w:iCs/>
      <w:color w:val="404040" w:themeColor="text1" w:themeTint="BF"/>
      <w:sz w:val="22"/>
      <w:szCs w:val="22"/>
      <w:u w:val="single"/>
      <w:lang w:eastAsia="hu-HU"/>
    </w:rPr>
  </w:style>
  <w:style w:type="paragraph" w:customStyle="1" w:styleId="ITSSzovegtest">
    <w:name w:val="ITS_Szovegtest"/>
    <w:basedOn w:val="Norml"/>
    <w:autoRedefine/>
    <w:qFormat/>
    <w:rsid w:val="00E227E8"/>
    <w:pPr>
      <w:numPr>
        <w:numId w:val="14"/>
      </w:numPr>
      <w:spacing w:line="288" w:lineRule="auto"/>
    </w:pPr>
    <w:rPr>
      <w:rFonts w:ascii="Calibri" w:hAnsi="Calibri" w:cs="Calibri"/>
    </w:rPr>
  </w:style>
  <w:style w:type="paragraph" w:customStyle="1" w:styleId="ITSFelsorolas1">
    <w:name w:val="ITS_Felsorolas_1"/>
    <w:basedOn w:val="ITSSzovegtest"/>
    <w:rsid w:val="006B51DE"/>
    <w:pPr>
      <w:numPr>
        <w:numId w:val="12"/>
      </w:numPr>
      <w:tabs>
        <w:tab w:val="left" w:pos="567"/>
        <w:tab w:val="left" w:pos="1134"/>
        <w:tab w:val="left" w:pos="1701"/>
      </w:tabs>
      <w:spacing w:before="60" w:after="60"/>
    </w:pPr>
  </w:style>
  <w:style w:type="paragraph" w:styleId="Szvegtrzsbehzssal">
    <w:name w:val="Body Text Indent"/>
    <w:basedOn w:val="Norml"/>
    <w:link w:val="SzvegtrzsbehzssalChar"/>
    <w:rsid w:val="00E57D06"/>
    <w:pPr>
      <w:spacing w:after="0" w:line="240" w:lineRule="auto"/>
      <w:ind w:left="1418" w:hanging="1418"/>
    </w:pPr>
    <w:rPr>
      <w:rFonts w:ascii="Times New Roman" w:eastAsia="Batang" w:hAnsi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E57D06"/>
    <w:rPr>
      <w:rFonts w:ascii="Times New Roman" w:eastAsia="Batang" w:hAnsi="Times New Roman"/>
      <w:sz w:val="28"/>
      <w:lang w:eastAsia="hu-HU"/>
    </w:rPr>
  </w:style>
  <w:style w:type="paragraph" w:customStyle="1" w:styleId="ITSTablazatSzoveg">
    <w:name w:val="ITS_Tablazat_Szoveg"/>
    <w:basedOn w:val="Norml"/>
    <w:uiPriority w:val="99"/>
    <w:rsid w:val="00E57D06"/>
    <w:pPr>
      <w:spacing w:before="60" w:after="6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ITSKep">
    <w:name w:val="ITS_Kep"/>
    <w:basedOn w:val="ITSSzovegtest"/>
    <w:next w:val="Norml"/>
    <w:rsid w:val="00CD608D"/>
    <w:pPr>
      <w:keepNext/>
      <w:numPr>
        <w:numId w:val="0"/>
      </w:numPr>
      <w:spacing w:after="0" w:line="240" w:lineRule="auto"/>
      <w:contextualSpacing/>
      <w:jc w:val="center"/>
    </w:pPr>
    <w:rPr>
      <w:sz w:val="20"/>
    </w:rPr>
  </w:style>
  <w:style w:type="paragraph" w:styleId="Szvegtrzs">
    <w:name w:val="Body Text"/>
    <w:basedOn w:val="Norml"/>
    <w:link w:val="SzvegtrzsChar"/>
    <w:uiPriority w:val="99"/>
    <w:unhideWhenUsed/>
    <w:rsid w:val="006F4CB1"/>
  </w:style>
  <w:style w:type="character" w:customStyle="1" w:styleId="SzvegtrzsChar">
    <w:name w:val="Szövegtörzs Char"/>
    <w:basedOn w:val="Bekezdsalapbettpusa"/>
    <w:link w:val="Szvegtrzs"/>
    <w:uiPriority w:val="99"/>
    <w:rsid w:val="006F4CB1"/>
    <w:rPr>
      <w:rFonts w:asciiTheme="minorHAnsi" w:hAnsiTheme="minorHAnsi"/>
      <w:sz w:val="22"/>
      <w:szCs w:val="22"/>
      <w:lang w:eastAsia="hu-HU"/>
    </w:rPr>
  </w:style>
  <w:style w:type="paragraph" w:customStyle="1" w:styleId="StlusKpalrsArial12ptNemFlkvrBalrazrt">
    <w:name w:val="Stílus Képaláírás + Arial 12 pt Nem Félkövér Balra zárt"/>
    <w:basedOn w:val="Kpalrs"/>
    <w:rsid w:val="006F4CB1"/>
    <w:pPr>
      <w:spacing w:after="0" w:line="240" w:lineRule="auto"/>
      <w:jc w:val="left"/>
    </w:pPr>
    <w:rPr>
      <w:rFonts w:ascii="Arial" w:hAnsi="Arial"/>
      <w:b w:val="0"/>
      <w:bCs w:val="0"/>
      <w:i/>
      <w:sz w:val="20"/>
      <w:szCs w:val="20"/>
    </w:rPr>
  </w:style>
  <w:style w:type="paragraph" w:customStyle="1" w:styleId="StlusStluskepalairasSorkizrtArial8pt">
    <w:name w:val="Stílus Stílus kepalairas + Sorkizárt + Arial 8 pt"/>
    <w:basedOn w:val="Norml"/>
    <w:rsid w:val="00806515"/>
    <w:pPr>
      <w:widowControl w:val="0"/>
      <w:spacing w:after="0" w:line="240" w:lineRule="auto"/>
      <w:jc w:val="center"/>
    </w:pPr>
    <w:rPr>
      <w:rFonts w:ascii="Arial" w:eastAsia="Times New Roman" w:hAnsi="Arial"/>
      <w:i/>
      <w:sz w:val="20"/>
      <w:szCs w:val="2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10D71"/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10D71"/>
    <w:rPr>
      <w:rFonts w:asciiTheme="minorHAnsi" w:hAnsiTheme="minorHAnsi"/>
      <w:sz w:val="16"/>
      <w:szCs w:val="16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7825C5"/>
    <w:pPr>
      <w:spacing w:after="0"/>
      <w:ind w:left="660"/>
      <w:jc w:val="left"/>
    </w:pPr>
    <w:rPr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7825C5"/>
    <w:pPr>
      <w:spacing w:after="0"/>
      <w:ind w:left="880"/>
      <w:jc w:val="left"/>
    </w:pPr>
    <w:rPr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7825C5"/>
    <w:pPr>
      <w:spacing w:after="0"/>
      <w:ind w:left="1100"/>
      <w:jc w:val="left"/>
    </w:pPr>
    <w:rPr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7825C5"/>
    <w:pPr>
      <w:spacing w:after="0"/>
      <w:ind w:left="1320"/>
      <w:jc w:val="left"/>
    </w:pPr>
    <w:rPr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7825C5"/>
    <w:pPr>
      <w:spacing w:after="0"/>
      <w:ind w:left="1540"/>
      <w:jc w:val="left"/>
    </w:pPr>
    <w:rPr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7825C5"/>
    <w:pPr>
      <w:spacing w:after="0"/>
      <w:ind w:left="1760"/>
      <w:jc w:val="left"/>
    </w:pPr>
    <w:rPr>
      <w:sz w:val="18"/>
      <w:szCs w:val="18"/>
    </w:rPr>
  </w:style>
  <w:style w:type="character" w:styleId="Kiemels">
    <w:name w:val="Emphasis"/>
    <w:basedOn w:val="Bekezdsalapbettpusa"/>
    <w:uiPriority w:val="20"/>
    <w:qFormat/>
    <w:rsid w:val="00F41ACC"/>
    <w:rPr>
      <w:i/>
      <w:iCs/>
    </w:rPr>
  </w:style>
  <w:style w:type="paragraph" w:customStyle="1" w:styleId="JP-forrs">
    <w:name w:val="ÚJP-forrás"/>
    <w:basedOn w:val="Norml"/>
    <w:link w:val="JP-forrsChar"/>
    <w:qFormat/>
    <w:rsid w:val="009D7A8B"/>
    <w:rPr>
      <w:i/>
      <w:color w:val="808080" w:themeColor="background1" w:themeShade="80"/>
    </w:rPr>
  </w:style>
  <w:style w:type="character" w:customStyle="1" w:styleId="JP-forrsChar">
    <w:name w:val="ÚJP-forrás Char"/>
    <w:basedOn w:val="Bekezdsalapbettpusa"/>
    <w:link w:val="JP-forrs"/>
    <w:rsid w:val="009D7A8B"/>
    <w:rPr>
      <w:rFonts w:asciiTheme="minorHAnsi" w:hAnsiTheme="minorHAnsi"/>
      <w:i/>
      <w:color w:val="808080" w:themeColor="background1" w:themeShade="80"/>
      <w:sz w:val="22"/>
      <w:szCs w:val="22"/>
      <w:lang w:eastAsia="hu-HU"/>
    </w:rPr>
  </w:style>
  <w:style w:type="paragraph" w:customStyle="1" w:styleId="Default">
    <w:name w:val="Default"/>
    <w:rsid w:val="00695E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A44C9B"/>
  </w:style>
  <w:style w:type="paragraph" w:customStyle="1" w:styleId="NV">
    <w:name w:val="NÉV"/>
    <w:basedOn w:val="Norml"/>
    <w:link w:val="NVChar"/>
    <w:qFormat/>
    <w:rsid w:val="002A2C25"/>
    <w:pPr>
      <w:spacing w:after="0" w:line="240" w:lineRule="auto"/>
      <w:jc w:val="left"/>
    </w:pPr>
    <w:rPr>
      <w:rFonts w:ascii="Myriad Pro Cond" w:eastAsia="Times New Roman" w:hAnsi="Myriad Pro Cond"/>
      <w:b/>
      <w:sz w:val="18"/>
      <w:szCs w:val="18"/>
    </w:rPr>
  </w:style>
  <w:style w:type="paragraph" w:customStyle="1" w:styleId="ADAT">
    <w:name w:val="ADAT"/>
    <w:basedOn w:val="Norml"/>
    <w:link w:val="ADATChar"/>
    <w:qFormat/>
    <w:rsid w:val="002A2C25"/>
    <w:pPr>
      <w:framePr w:hSpace="141" w:wrap="around" w:vAnchor="text" w:hAnchor="text" w:x="72" w:y="1"/>
      <w:spacing w:after="0" w:line="240" w:lineRule="auto"/>
      <w:suppressOverlap/>
      <w:jc w:val="left"/>
    </w:pPr>
    <w:rPr>
      <w:rFonts w:ascii="Myriad Pro Cond" w:eastAsia="Times New Roman" w:hAnsi="Myriad Pro Cond"/>
      <w:sz w:val="16"/>
      <w:szCs w:val="16"/>
    </w:rPr>
  </w:style>
  <w:style w:type="character" w:customStyle="1" w:styleId="NVChar">
    <w:name w:val="NÉV Char"/>
    <w:link w:val="NV"/>
    <w:rsid w:val="002A2C25"/>
    <w:rPr>
      <w:rFonts w:ascii="Myriad Pro Cond" w:eastAsia="Times New Roman" w:hAnsi="Myriad Pro Cond"/>
      <w:b/>
      <w:sz w:val="18"/>
      <w:szCs w:val="18"/>
      <w:lang w:eastAsia="hu-HU"/>
    </w:rPr>
  </w:style>
  <w:style w:type="paragraph" w:customStyle="1" w:styleId="IKTATO">
    <w:name w:val="IKTATO"/>
    <w:basedOn w:val="NV"/>
    <w:link w:val="IKTATOChar"/>
    <w:qFormat/>
    <w:rsid w:val="002A2C25"/>
    <w:pPr>
      <w:framePr w:hSpace="141" w:wrap="around" w:vAnchor="text" w:hAnchor="text" w:x="72" w:y="1"/>
      <w:suppressOverlap/>
      <w:jc w:val="center"/>
    </w:pPr>
  </w:style>
  <w:style w:type="character" w:customStyle="1" w:styleId="ADATChar">
    <w:name w:val="ADAT Char"/>
    <w:link w:val="ADAT"/>
    <w:rsid w:val="002A2C25"/>
    <w:rPr>
      <w:rFonts w:ascii="Myriad Pro Cond" w:eastAsia="Times New Roman" w:hAnsi="Myriad Pro Cond"/>
      <w:sz w:val="16"/>
      <w:szCs w:val="16"/>
      <w:lang w:eastAsia="hu-HU"/>
    </w:rPr>
  </w:style>
  <w:style w:type="character" w:customStyle="1" w:styleId="IKTATOChar">
    <w:name w:val="IKTATO Char"/>
    <w:basedOn w:val="NVChar"/>
    <w:link w:val="IKTATO"/>
    <w:rsid w:val="002A2C25"/>
    <w:rPr>
      <w:rFonts w:ascii="Myriad Pro Cond" w:eastAsia="Times New Roman" w:hAnsi="Myriad Pro Cond"/>
      <w:b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1F3B"/>
    <w:pPr>
      <w:spacing w:after="120" w:line="276" w:lineRule="auto"/>
      <w:jc w:val="both"/>
    </w:pPr>
    <w:rPr>
      <w:rFonts w:asciiTheme="minorHAnsi" w:hAnsiTheme="minorHAnsi"/>
      <w:sz w:val="22"/>
      <w:szCs w:val="22"/>
      <w:lang w:eastAsia="hu-HU"/>
    </w:rPr>
  </w:style>
  <w:style w:type="paragraph" w:styleId="Cmsor1">
    <w:name w:val="heading 1"/>
    <w:aliases w:val="Címsor 1 Char Char Char"/>
    <w:basedOn w:val="Norml"/>
    <w:next w:val="Norml"/>
    <w:link w:val="Cmsor1Char"/>
    <w:qFormat/>
    <w:rsid w:val="00E61262"/>
    <w:pPr>
      <w:keepNext/>
      <w:keepLines/>
      <w:numPr>
        <w:ilvl w:val="1"/>
        <w:numId w:val="1"/>
      </w:numPr>
      <w:pBdr>
        <w:bottom w:val="single" w:sz="6" w:space="1" w:color="404040" w:themeColor="text1" w:themeTint="BF"/>
      </w:pBdr>
      <w:spacing w:before="120"/>
      <w:outlineLvl w:val="0"/>
    </w:pPr>
    <w:rPr>
      <w:rFonts w:asciiTheme="majorHAnsi" w:eastAsia="Times New Roman" w:hAnsiTheme="majorHAnsi"/>
      <w:b/>
      <w:bCs/>
      <w:caps/>
      <w:color w:val="404040" w:themeColor="text1" w:themeTint="BF"/>
      <w:sz w:val="28"/>
      <w:szCs w:val="26"/>
    </w:rPr>
  </w:style>
  <w:style w:type="paragraph" w:styleId="Cmsor2">
    <w:name w:val="heading 2"/>
    <w:basedOn w:val="Norml"/>
    <w:next w:val="Norml"/>
    <w:link w:val="Cmsor2Char"/>
    <w:qFormat/>
    <w:rsid w:val="00E61262"/>
    <w:pPr>
      <w:keepNext/>
      <w:numPr>
        <w:ilvl w:val="2"/>
        <w:numId w:val="1"/>
      </w:numPr>
      <w:spacing w:before="360" w:after="240"/>
      <w:outlineLvl w:val="1"/>
    </w:pPr>
    <w:rPr>
      <w:rFonts w:asciiTheme="majorHAnsi" w:eastAsia="Times New Roman" w:hAnsiTheme="majorHAnsi"/>
      <w:b/>
      <w:color w:val="404040" w:themeColor="text1" w:themeTint="BF"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61262"/>
    <w:pPr>
      <w:keepNext/>
      <w:keepLines/>
      <w:spacing w:before="200"/>
      <w:ind w:left="170"/>
      <w:outlineLvl w:val="2"/>
    </w:pPr>
    <w:rPr>
      <w:rFonts w:ascii="Cambria" w:eastAsia="Times New Roman" w:hAnsi="Cambria"/>
      <w:b/>
      <w:bCs/>
      <w:color w:val="404040" w:themeColor="text1" w:themeTint="BF"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262"/>
    <w:pPr>
      <w:keepNext/>
      <w:keepLines/>
      <w:spacing w:before="200"/>
      <w:ind w:left="284"/>
      <w:outlineLvl w:val="3"/>
    </w:pPr>
    <w:rPr>
      <w:rFonts w:asciiTheme="majorHAnsi" w:eastAsiaTheme="majorEastAsia" w:hAnsiTheme="majorHAnsi" w:cstheme="majorBidi"/>
      <w:b/>
      <w:bCs/>
      <w:i/>
      <w:iCs/>
      <w:color w:val="404040" w:themeColor="text1" w:themeTint="BF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 Char Char Char Char"/>
    <w:link w:val="Cmsor1"/>
    <w:rsid w:val="00E61262"/>
    <w:rPr>
      <w:rFonts w:asciiTheme="majorHAnsi" w:eastAsia="Times New Roman" w:hAnsiTheme="majorHAnsi"/>
      <w:b/>
      <w:bCs/>
      <w:caps/>
      <w:color w:val="404040" w:themeColor="text1" w:themeTint="BF"/>
      <w:sz w:val="28"/>
      <w:szCs w:val="26"/>
      <w:lang w:eastAsia="hu-HU"/>
    </w:rPr>
  </w:style>
  <w:style w:type="character" w:customStyle="1" w:styleId="Cmsor2Char">
    <w:name w:val="Címsor 2 Char"/>
    <w:link w:val="Cmsor2"/>
    <w:rsid w:val="00E61262"/>
    <w:rPr>
      <w:rFonts w:asciiTheme="majorHAnsi" w:eastAsia="Times New Roman" w:hAnsiTheme="majorHAnsi"/>
      <w:b/>
      <w:color w:val="404040" w:themeColor="text1" w:themeTint="BF"/>
      <w:sz w:val="24"/>
      <w:szCs w:val="22"/>
      <w:lang w:eastAsia="hu-HU"/>
    </w:rPr>
  </w:style>
  <w:style w:type="character" w:customStyle="1" w:styleId="Cmsor3Char">
    <w:name w:val="Címsor 3 Char"/>
    <w:link w:val="Cmsor3"/>
    <w:uiPriority w:val="9"/>
    <w:rsid w:val="00E61262"/>
    <w:rPr>
      <w:rFonts w:ascii="Cambria" w:eastAsia="Times New Roman" w:hAnsi="Cambria"/>
      <w:b/>
      <w:bCs/>
      <w:color w:val="404040" w:themeColor="text1" w:themeTint="BF"/>
      <w:sz w:val="24"/>
      <w:szCs w:val="22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F32E83"/>
    <w:rPr>
      <w:rFonts w:eastAsia="Times New Roman"/>
      <w:b/>
      <w:bCs/>
    </w:rPr>
  </w:style>
  <w:style w:type="character" w:styleId="Kiemels2">
    <w:name w:val="Strong"/>
    <w:uiPriority w:val="22"/>
    <w:qFormat/>
    <w:rsid w:val="00F32E83"/>
    <w:rPr>
      <w:b/>
      <w:bCs/>
    </w:rPr>
  </w:style>
  <w:style w:type="paragraph" w:styleId="Nincstrkz">
    <w:name w:val="No Spacing"/>
    <w:uiPriority w:val="1"/>
    <w:qFormat/>
    <w:rsid w:val="00F32E83"/>
    <w:rPr>
      <w:sz w:val="22"/>
      <w:szCs w:val="22"/>
    </w:rPr>
  </w:style>
  <w:style w:type="paragraph" w:styleId="Listaszerbekezds">
    <w:name w:val="List Paragraph"/>
    <w:basedOn w:val="Norml"/>
    <w:uiPriority w:val="1"/>
    <w:qFormat/>
    <w:rsid w:val="00F32E83"/>
    <w:pPr>
      <w:ind w:left="708"/>
    </w:pPr>
    <w:rPr>
      <w:rFonts w:eastAsia="Times New Roma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32E83"/>
    <w:pPr>
      <w:outlineLvl w:val="9"/>
    </w:pPr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1C1F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C35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C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3D4C"/>
    <w:rPr>
      <w:rFonts w:asciiTheme="minorHAnsi" w:hAnsiTheme="minorHAnsi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0C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3D4C"/>
    <w:rPr>
      <w:rFonts w:asciiTheme="minorHAnsi" w:hAnsiTheme="minorHAnsi"/>
      <w:sz w:val="22"/>
      <w:szCs w:val="2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6E5B42"/>
    <w:pPr>
      <w:spacing w:before="120"/>
      <w:jc w:val="left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qFormat/>
    <w:rsid w:val="00CC0221"/>
    <w:pPr>
      <w:spacing w:after="0"/>
      <w:ind w:left="220"/>
      <w:jc w:val="left"/>
    </w:pPr>
    <w:rPr>
      <w:smallCap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C0221"/>
    <w:rPr>
      <w:color w:val="0000FF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qFormat/>
    <w:rsid w:val="002054C9"/>
    <w:pPr>
      <w:tabs>
        <w:tab w:val="right" w:leader="dot" w:pos="9402"/>
      </w:tabs>
      <w:spacing w:after="0"/>
      <w:jc w:val="left"/>
    </w:pPr>
    <w:rPr>
      <w:b/>
      <w:i/>
      <w:iCs/>
      <w:noProof/>
      <w:sz w:val="20"/>
      <w:szCs w:val="20"/>
    </w:rPr>
  </w:style>
  <w:style w:type="paragraph" w:customStyle="1" w:styleId="JP-trzs">
    <w:name w:val="ÚJP-törzs"/>
    <w:basedOn w:val="Norml"/>
    <w:link w:val="JP-trzsChar"/>
    <w:uiPriority w:val="99"/>
    <w:qFormat/>
    <w:rsid w:val="007516B1"/>
    <w:pPr>
      <w:spacing w:before="120"/>
    </w:pPr>
  </w:style>
  <w:style w:type="character" w:customStyle="1" w:styleId="JP-trzsChar">
    <w:name w:val="ÚJP-törzs Char"/>
    <w:basedOn w:val="Bekezdsalapbettpusa"/>
    <w:link w:val="JP-trzs"/>
    <w:uiPriority w:val="99"/>
    <w:rsid w:val="007516B1"/>
    <w:rPr>
      <w:rFonts w:asciiTheme="minorHAnsi" w:hAnsiTheme="minorHAnsi"/>
      <w:sz w:val="22"/>
      <w:szCs w:val="22"/>
      <w:lang w:eastAsia="hu-HU"/>
    </w:rPr>
  </w:style>
  <w:style w:type="paragraph" w:customStyle="1" w:styleId="JP-felsorols">
    <w:name w:val="ÚJP-felsorolás"/>
    <w:basedOn w:val="Norml"/>
    <w:link w:val="JP-felsorolsChar"/>
    <w:uiPriority w:val="99"/>
    <w:qFormat/>
    <w:rsid w:val="007516B1"/>
    <w:pPr>
      <w:numPr>
        <w:numId w:val="3"/>
      </w:numPr>
    </w:pPr>
    <w:rPr>
      <w:lang w:eastAsia="en-US"/>
    </w:rPr>
  </w:style>
  <w:style w:type="character" w:customStyle="1" w:styleId="JP-felsorolsChar">
    <w:name w:val="ÚJP-felsorolás Char"/>
    <w:basedOn w:val="Bekezdsalapbettpusa"/>
    <w:link w:val="JP-felsorols"/>
    <w:uiPriority w:val="99"/>
    <w:rsid w:val="007516B1"/>
    <w:rPr>
      <w:rFonts w:asciiTheme="minorHAnsi" w:hAnsiTheme="minorHAnsi"/>
      <w:sz w:val="22"/>
      <w:szCs w:val="22"/>
    </w:rPr>
  </w:style>
  <w:style w:type="paragraph" w:styleId="Idzet">
    <w:name w:val="Quote"/>
    <w:basedOn w:val="Norml"/>
    <w:next w:val="Norml"/>
    <w:link w:val="IdzetChar"/>
    <w:uiPriority w:val="29"/>
    <w:qFormat/>
    <w:rsid w:val="006C19A3"/>
    <w:pPr>
      <w:ind w:left="284" w:right="284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C19A3"/>
    <w:rPr>
      <w:rFonts w:asciiTheme="minorHAnsi" w:hAnsiTheme="minorHAnsi"/>
      <w:i/>
      <w:iCs/>
      <w:color w:val="000000" w:themeColor="text1"/>
      <w:sz w:val="22"/>
      <w:szCs w:val="2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F4D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935195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E6D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6D80"/>
    <w:rPr>
      <w:rFonts w:asciiTheme="minorHAnsi" w:hAnsiTheme="minorHAnsi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E6D80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E61262"/>
    <w:rPr>
      <w:rFonts w:asciiTheme="majorHAnsi" w:eastAsiaTheme="majorEastAsia" w:hAnsiTheme="majorHAnsi" w:cstheme="majorBidi"/>
      <w:b/>
      <w:bCs/>
      <w:i/>
      <w:iCs/>
      <w:color w:val="404040" w:themeColor="text1" w:themeTint="BF"/>
      <w:sz w:val="22"/>
      <w:szCs w:val="22"/>
      <w:u w:val="single"/>
      <w:lang w:eastAsia="hu-HU"/>
    </w:rPr>
  </w:style>
  <w:style w:type="paragraph" w:customStyle="1" w:styleId="ITSSzovegtest">
    <w:name w:val="ITS_Szovegtest"/>
    <w:basedOn w:val="Norml"/>
    <w:autoRedefine/>
    <w:qFormat/>
    <w:rsid w:val="00E227E8"/>
    <w:pPr>
      <w:numPr>
        <w:numId w:val="14"/>
      </w:numPr>
      <w:spacing w:line="288" w:lineRule="auto"/>
    </w:pPr>
    <w:rPr>
      <w:rFonts w:ascii="Calibri" w:hAnsi="Calibri" w:cs="Calibri"/>
    </w:rPr>
  </w:style>
  <w:style w:type="paragraph" w:customStyle="1" w:styleId="ITSFelsorolas1">
    <w:name w:val="ITS_Felsorolas_1"/>
    <w:basedOn w:val="ITSSzovegtest"/>
    <w:rsid w:val="006B51DE"/>
    <w:pPr>
      <w:numPr>
        <w:numId w:val="12"/>
      </w:numPr>
      <w:tabs>
        <w:tab w:val="left" w:pos="567"/>
        <w:tab w:val="left" w:pos="1134"/>
        <w:tab w:val="left" w:pos="1701"/>
      </w:tabs>
      <w:spacing w:before="60" w:after="60"/>
    </w:pPr>
  </w:style>
  <w:style w:type="paragraph" w:styleId="Szvegtrzsbehzssal">
    <w:name w:val="Body Text Indent"/>
    <w:basedOn w:val="Norml"/>
    <w:link w:val="SzvegtrzsbehzssalChar"/>
    <w:rsid w:val="00E57D06"/>
    <w:pPr>
      <w:spacing w:after="0" w:line="240" w:lineRule="auto"/>
      <w:ind w:left="1418" w:hanging="1418"/>
    </w:pPr>
    <w:rPr>
      <w:rFonts w:ascii="Times New Roman" w:eastAsia="Batang" w:hAnsi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E57D06"/>
    <w:rPr>
      <w:rFonts w:ascii="Times New Roman" w:eastAsia="Batang" w:hAnsi="Times New Roman"/>
      <w:sz w:val="28"/>
      <w:lang w:eastAsia="hu-HU"/>
    </w:rPr>
  </w:style>
  <w:style w:type="paragraph" w:customStyle="1" w:styleId="ITSTablazatSzoveg">
    <w:name w:val="ITS_Tablazat_Szoveg"/>
    <w:basedOn w:val="Norml"/>
    <w:uiPriority w:val="99"/>
    <w:rsid w:val="00E57D06"/>
    <w:pPr>
      <w:spacing w:before="60" w:after="6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ITSKep">
    <w:name w:val="ITS_Kep"/>
    <w:basedOn w:val="ITSSzovegtest"/>
    <w:next w:val="Norml"/>
    <w:rsid w:val="00CD608D"/>
    <w:pPr>
      <w:keepNext/>
      <w:numPr>
        <w:numId w:val="0"/>
      </w:numPr>
      <w:spacing w:after="0" w:line="240" w:lineRule="auto"/>
      <w:contextualSpacing/>
      <w:jc w:val="center"/>
    </w:pPr>
    <w:rPr>
      <w:sz w:val="20"/>
    </w:rPr>
  </w:style>
  <w:style w:type="paragraph" w:styleId="Szvegtrzs">
    <w:name w:val="Body Text"/>
    <w:basedOn w:val="Norml"/>
    <w:link w:val="SzvegtrzsChar"/>
    <w:uiPriority w:val="99"/>
    <w:unhideWhenUsed/>
    <w:rsid w:val="006F4CB1"/>
  </w:style>
  <w:style w:type="character" w:customStyle="1" w:styleId="SzvegtrzsChar">
    <w:name w:val="Szövegtörzs Char"/>
    <w:basedOn w:val="Bekezdsalapbettpusa"/>
    <w:link w:val="Szvegtrzs"/>
    <w:uiPriority w:val="99"/>
    <w:rsid w:val="006F4CB1"/>
    <w:rPr>
      <w:rFonts w:asciiTheme="minorHAnsi" w:hAnsiTheme="minorHAnsi"/>
      <w:sz w:val="22"/>
      <w:szCs w:val="22"/>
      <w:lang w:eastAsia="hu-HU"/>
    </w:rPr>
  </w:style>
  <w:style w:type="paragraph" w:customStyle="1" w:styleId="StlusKpalrsArial12ptNemFlkvrBalrazrt">
    <w:name w:val="Stílus Képaláírás + Arial 12 pt Nem Félkövér Balra zárt"/>
    <w:basedOn w:val="Kpalrs"/>
    <w:rsid w:val="006F4CB1"/>
    <w:pPr>
      <w:spacing w:after="0" w:line="240" w:lineRule="auto"/>
      <w:jc w:val="left"/>
    </w:pPr>
    <w:rPr>
      <w:rFonts w:ascii="Arial" w:hAnsi="Arial"/>
      <w:b w:val="0"/>
      <w:bCs w:val="0"/>
      <w:i/>
      <w:sz w:val="20"/>
      <w:szCs w:val="20"/>
    </w:rPr>
  </w:style>
  <w:style w:type="paragraph" w:customStyle="1" w:styleId="StlusStluskepalairasSorkizrtArial8pt">
    <w:name w:val="Stílus Stílus kepalairas + Sorkizárt + Arial 8 pt"/>
    <w:basedOn w:val="Norml"/>
    <w:rsid w:val="00806515"/>
    <w:pPr>
      <w:widowControl w:val="0"/>
      <w:spacing w:after="0" w:line="240" w:lineRule="auto"/>
      <w:jc w:val="center"/>
    </w:pPr>
    <w:rPr>
      <w:rFonts w:ascii="Arial" w:eastAsia="Times New Roman" w:hAnsi="Arial"/>
      <w:i/>
      <w:sz w:val="20"/>
      <w:szCs w:val="2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10D71"/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10D71"/>
    <w:rPr>
      <w:rFonts w:asciiTheme="minorHAnsi" w:hAnsiTheme="minorHAnsi"/>
      <w:sz w:val="16"/>
      <w:szCs w:val="16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7825C5"/>
    <w:pPr>
      <w:spacing w:after="0"/>
      <w:ind w:left="660"/>
      <w:jc w:val="left"/>
    </w:pPr>
    <w:rPr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7825C5"/>
    <w:pPr>
      <w:spacing w:after="0"/>
      <w:ind w:left="880"/>
      <w:jc w:val="left"/>
    </w:pPr>
    <w:rPr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7825C5"/>
    <w:pPr>
      <w:spacing w:after="0"/>
      <w:ind w:left="1100"/>
      <w:jc w:val="left"/>
    </w:pPr>
    <w:rPr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7825C5"/>
    <w:pPr>
      <w:spacing w:after="0"/>
      <w:ind w:left="1320"/>
      <w:jc w:val="left"/>
    </w:pPr>
    <w:rPr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7825C5"/>
    <w:pPr>
      <w:spacing w:after="0"/>
      <w:ind w:left="1540"/>
      <w:jc w:val="left"/>
    </w:pPr>
    <w:rPr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7825C5"/>
    <w:pPr>
      <w:spacing w:after="0"/>
      <w:ind w:left="1760"/>
      <w:jc w:val="left"/>
    </w:pPr>
    <w:rPr>
      <w:sz w:val="18"/>
      <w:szCs w:val="18"/>
    </w:rPr>
  </w:style>
  <w:style w:type="character" w:styleId="Kiemels">
    <w:name w:val="Emphasis"/>
    <w:basedOn w:val="Bekezdsalapbettpusa"/>
    <w:uiPriority w:val="20"/>
    <w:qFormat/>
    <w:rsid w:val="00F41ACC"/>
    <w:rPr>
      <w:i/>
      <w:iCs/>
    </w:rPr>
  </w:style>
  <w:style w:type="paragraph" w:customStyle="1" w:styleId="JP-forrs">
    <w:name w:val="ÚJP-forrás"/>
    <w:basedOn w:val="Norml"/>
    <w:link w:val="JP-forrsChar"/>
    <w:qFormat/>
    <w:rsid w:val="009D7A8B"/>
    <w:rPr>
      <w:i/>
      <w:color w:val="808080" w:themeColor="background1" w:themeShade="80"/>
    </w:rPr>
  </w:style>
  <w:style w:type="character" w:customStyle="1" w:styleId="JP-forrsChar">
    <w:name w:val="ÚJP-forrás Char"/>
    <w:basedOn w:val="Bekezdsalapbettpusa"/>
    <w:link w:val="JP-forrs"/>
    <w:rsid w:val="009D7A8B"/>
    <w:rPr>
      <w:rFonts w:asciiTheme="minorHAnsi" w:hAnsiTheme="minorHAnsi"/>
      <w:i/>
      <w:color w:val="808080" w:themeColor="background1" w:themeShade="80"/>
      <w:sz w:val="22"/>
      <w:szCs w:val="22"/>
      <w:lang w:eastAsia="hu-HU"/>
    </w:rPr>
  </w:style>
  <w:style w:type="paragraph" w:customStyle="1" w:styleId="Default">
    <w:name w:val="Default"/>
    <w:rsid w:val="00695E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A44C9B"/>
  </w:style>
  <w:style w:type="paragraph" w:customStyle="1" w:styleId="NV">
    <w:name w:val="NÉV"/>
    <w:basedOn w:val="Norml"/>
    <w:link w:val="NVChar"/>
    <w:qFormat/>
    <w:rsid w:val="002A2C25"/>
    <w:pPr>
      <w:spacing w:after="0" w:line="240" w:lineRule="auto"/>
      <w:jc w:val="left"/>
    </w:pPr>
    <w:rPr>
      <w:rFonts w:ascii="Myriad Pro Cond" w:eastAsia="Times New Roman" w:hAnsi="Myriad Pro Cond"/>
      <w:b/>
      <w:sz w:val="18"/>
      <w:szCs w:val="18"/>
    </w:rPr>
  </w:style>
  <w:style w:type="paragraph" w:customStyle="1" w:styleId="ADAT">
    <w:name w:val="ADAT"/>
    <w:basedOn w:val="Norml"/>
    <w:link w:val="ADATChar"/>
    <w:qFormat/>
    <w:rsid w:val="002A2C25"/>
    <w:pPr>
      <w:framePr w:hSpace="141" w:wrap="around" w:vAnchor="text" w:hAnchor="text" w:x="72" w:y="1"/>
      <w:spacing w:after="0" w:line="240" w:lineRule="auto"/>
      <w:suppressOverlap/>
      <w:jc w:val="left"/>
    </w:pPr>
    <w:rPr>
      <w:rFonts w:ascii="Myriad Pro Cond" w:eastAsia="Times New Roman" w:hAnsi="Myriad Pro Cond"/>
      <w:sz w:val="16"/>
      <w:szCs w:val="16"/>
    </w:rPr>
  </w:style>
  <w:style w:type="character" w:customStyle="1" w:styleId="NVChar">
    <w:name w:val="NÉV Char"/>
    <w:link w:val="NV"/>
    <w:rsid w:val="002A2C25"/>
    <w:rPr>
      <w:rFonts w:ascii="Myriad Pro Cond" w:eastAsia="Times New Roman" w:hAnsi="Myriad Pro Cond"/>
      <w:b/>
      <w:sz w:val="18"/>
      <w:szCs w:val="18"/>
      <w:lang w:eastAsia="hu-HU"/>
    </w:rPr>
  </w:style>
  <w:style w:type="paragraph" w:customStyle="1" w:styleId="IKTATO">
    <w:name w:val="IKTATO"/>
    <w:basedOn w:val="NV"/>
    <w:link w:val="IKTATOChar"/>
    <w:qFormat/>
    <w:rsid w:val="002A2C25"/>
    <w:pPr>
      <w:framePr w:hSpace="141" w:wrap="around" w:vAnchor="text" w:hAnchor="text" w:x="72" w:y="1"/>
      <w:suppressOverlap/>
      <w:jc w:val="center"/>
    </w:pPr>
  </w:style>
  <w:style w:type="character" w:customStyle="1" w:styleId="ADATChar">
    <w:name w:val="ADAT Char"/>
    <w:link w:val="ADAT"/>
    <w:rsid w:val="002A2C25"/>
    <w:rPr>
      <w:rFonts w:ascii="Myriad Pro Cond" w:eastAsia="Times New Roman" w:hAnsi="Myriad Pro Cond"/>
      <w:sz w:val="16"/>
      <w:szCs w:val="16"/>
      <w:lang w:eastAsia="hu-HU"/>
    </w:rPr>
  </w:style>
  <w:style w:type="character" w:customStyle="1" w:styleId="IKTATOChar">
    <w:name w:val="IKTATO Char"/>
    <w:basedOn w:val="NVChar"/>
    <w:link w:val="IKTATO"/>
    <w:rsid w:val="002A2C25"/>
    <w:rPr>
      <w:rFonts w:ascii="Myriad Pro Cond" w:eastAsia="Times New Roman" w:hAnsi="Myriad Pro Cond"/>
      <w:b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2008A7-306A-4DC4-B840-83D0FCB1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35</Pages>
  <Words>10617</Words>
  <Characters>73262</Characters>
  <Application>Microsoft Office Word</Application>
  <DocSecurity>0</DocSecurity>
  <Lines>610</Lines>
  <Paragraphs>167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</dc:creator>
  <cp:lastModifiedBy>BodisCs</cp:lastModifiedBy>
  <cp:revision>3</cp:revision>
  <cp:lastPrinted>2018-05-03T12:36:00Z</cp:lastPrinted>
  <dcterms:created xsi:type="dcterms:W3CDTF">2018-05-03T11:52:00Z</dcterms:created>
  <dcterms:modified xsi:type="dcterms:W3CDTF">2018-05-03T12:52:00Z</dcterms:modified>
</cp:coreProperties>
</file>