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9C6" w:rsidRPr="000163C9" w:rsidRDefault="00B209C6" w:rsidP="00974041">
      <w:pPr>
        <w:pStyle w:val="Title"/>
        <w:rPr>
          <w:rFonts w:ascii="Times New Roman" w:hAnsi="Times New Roman" w:cs="Times New Roman"/>
          <w:sz w:val="22"/>
          <w:szCs w:val="22"/>
        </w:rPr>
      </w:pPr>
      <w:r w:rsidRPr="000163C9">
        <w:rPr>
          <w:rFonts w:ascii="Times New Roman" w:hAnsi="Times New Roman" w:cs="Times New Roman"/>
          <w:sz w:val="22"/>
          <w:szCs w:val="22"/>
        </w:rPr>
        <w:t>MEGÁLLAPODÁS</w:t>
      </w:r>
    </w:p>
    <w:p w:rsidR="00B209C6" w:rsidRPr="000163C9" w:rsidRDefault="00B209C6" w:rsidP="00FF2D41">
      <w:pPr>
        <w:jc w:val="center"/>
        <w:rPr>
          <w:szCs w:val="22"/>
        </w:rPr>
      </w:pPr>
      <w:r w:rsidRPr="000163C9">
        <w:rPr>
          <w:b/>
          <w:szCs w:val="22"/>
        </w:rPr>
        <w:t>telekalakításról és tulajdonjog átruházásról</w:t>
      </w:r>
    </w:p>
    <w:p w:rsidR="00B209C6" w:rsidRDefault="00B209C6" w:rsidP="00974041">
      <w:pPr>
        <w:jc w:val="both"/>
        <w:rPr>
          <w:color w:val="FF0000"/>
          <w:szCs w:val="22"/>
        </w:rPr>
      </w:pPr>
    </w:p>
    <w:p w:rsidR="00B209C6" w:rsidRPr="00B651F6" w:rsidRDefault="00B209C6" w:rsidP="00B651F6">
      <w:pPr>
        <w:jc w:val="center"/>
        <w:rPr>
          <w:color w:val="FF0000"/>
          <w:szCs w:val="22"/>
        </w:rPr>
      </w:pPr>
      <w:r>
        <w:rPr>
          <w:color w:val="FF0000"/>
          <w:szCs w:val="22"/>
        </w:rPr>
        <w:t>TERVEZET!!!!</w:t>
      </w:r>
    </w:p>
    <w:p w:rsidR="00B209C6" w:rsidRPr="000163C9" w:rsidRDefault="00B209C6" w:rsidP="00974041">
      <w:pPr>
        <w:jc w:val="both"/>
        <w:rPr>
          <w:szCs w:val="22"/>
        </w:rPr>
      </w:pPr>
    </w:p>
    <w:p w:rsidR="00B209C6" w:rsidRPr="000163C9" w:rsidRDefault="00B209C6" w:rsidP="00974041">
      <w:pPr>
        <w:jc w:val="both"/>
        <w:rPr>
          <w:szCs w:val="22"/>
        </w:rPr>
      </w:pPr>
    </w:p>
    <w:p w:rsidR="00B209C6" w:rsidRPr="000163C9" w:rsidRDefault="00B209C6" w:rsidP="00974041">
      <w:pPr>
        <w:jc w:val="both"/>
        <w:rPr>
          <w:szCs w:val="22"/>
        </w:rPr>
      </w:pPr>
      <w:r w:rsidRPr="000163C9">
        <w:rPr>
          <w:szCs w:val="22"/>
        </w:rPr>
        <w:t>amelymegállapodás (továbbiakban a „</w:t>
      </w:r>
      <w:r w:rsidRPr="000163C9">
        <w:rPr>
          <w:b/>
          <w:szCs w:val="22"/>
        </w:rPr>
        <w:t>Megállapodás</w:t>
      </w:r>
      <w:r w:rsidRPr="000163C9">
        <w:rPr>
          <w:szCs w:val="22"/>
        </w:rPr>
        <w:t xml:space="preserve">”) </w:t>
      </w:r>
    </w:p>
    <w:p w:rsidR="00B209C6" w:rsidRPr="000163C9" w:rsidRDefault="00B209C6" w:rsidP="00F60F05">
      <w:pPr>
        <w:jc w:val="both"/>
        <w:rPr>
          <w:szCs w:val="22"/>
        </w:rPr>
      </w:pPr>
    </w:p>
    <w:p w:rsidR="00B209C6" w:rsidRPr="000163C9" w:rsidRDefault="00B209C6" w:rsidP="00F60F05">
      <w:pPr>
        <w:jc w:val="both"/>
        <w:rPr>
          <w:szCs w:val="22"/>
        </w:rPr>
      </w:pPr>
      <w:r w:rsidRPr="000163C9">
        <w:rPr>
          <w:b/>
          <w:szCs w:val="22"/>
        </w:rPr>
        <w:t>Budapest Főváros XI. kerület Újbuda Önkormányzata</w:t>
      </w:r>
      <w:r w:rsidRPr="000163C9">
        <w:rPr>
          <w:szCs w:val="22"/>
        </w:rPr>
        <w:t xml:space="preserve"> (székhely: 1113 Budapest, Bocskai u. 39-41., törzskönyvi azonosító száma: 735748; KSH szám: 15735746-8411-321-01, adószáma: 15735746-2-43; képviseli: dr. Hoffmann Tamás polgármester), mint átvevő(a továbbiakban az „</w:t>
      </w:r>
      <w:r w:rsidRPr="000163C9">
        <w:rPr>
          <w:b/>
          <w:szCs w:val="22"/>
        </w:rPr>
        <w:t>Újbuda</w:t>
      </w:r>
      <w:r w:rsidRPr="000163C9">
        <w:rPr>
          <w:szCs w:val="22"/>
        </w:rPr>
        <w:t>”)</w:t>
      </w:r>
    </w:p>
    <w:p w:rsidR="00B209C6" w:rsidRPr="000163C9" w:rsidRDefault="00B209C6" w:rsidP="00F60F05">
      <w:pPr>
        <w:jc w:val="both"/>
        <w:rPr>
          <w:szCs w:val="22"/>
        </w:rPr>
      </w:pPr>
    </w:p>
    <w:p w:rsidR="00B209C6" w:rsidRPr="000163C9" w:rsidRDefault="00B209C6" w:rsidP="00F60F05">
      <w:pPr>
        <w:jc w:val="both"/>
        <w:rPr>
          <w:szCs w:val="22"/>
        </w:rPr>
      </w:pPr>
      <w:r w:rsidRPr="000163C9">
        <w:rPr>
          <w:szCs w:val="22"/>
        </w:rPr>
        <w:t>és a</w:t>
      </w:r>
    </w:p>
    <w:p w:rsidR="00B209C6" w:rsidRPr="000163C9" w:rsidRDefault="00B209C6" w:rsidP="00F60F05">
      <w:pPr>
        <w:jc w:val="both"/>
        <w:rPr>
          <w:szCs w:val="22"/>
        </w:rPr>
      </w:pPr>
    </w:p>
    <w:p w:rsidR="00B209C6" w:rsidRPr="000163C9" w:rsidRDefault="00B209C6" w:rsidP="00F60F05">
      <w:pPr>
        <w:jc w:val="both"/>
        <w:rPr>
          <w:szCs w:val="22"/>
        </w:rPr>
      </w:pPr>
      <w:r w:rsidRPr="000163C9">
        <w:rPr>
          <w:b/>
          <w:szCs w:val="22"/>
        </w:rPr>
        <w:t>Kopaszi Gát Korlátolt Felelősségű Társaság</w:t>
      </w:r>
      <w:r w:rsidRPr="000163C9">
        <w:rPr>
          <w:szCs w:val="22"/>
        </w:rPr>
        <w:t xml:space="preserve"> (székhely: 1117 Budapest, Kopaszi gát 5.; nyilvántartja a Fővárosi Törvényszék Cégbírósága a Cg. 01-09-270180</w:t>
      </w:r>
      <w:r w:rsidRPr="000163C9">
        <w:rPr>
          <w:bCs/>
          <w:szCs w:val="22"/>
        </w:rPr>
        <w:t>cégjegyzékszámon</w:t>
      </w:r>
      <w:r w:rsidRPr="000163C9">
        <w:rPr>
          <w:szCs w:val="22"/>
        </w:rPr>
        <w:t>; adószáma: 25352500-2-43; KSH száma: 25352500-6820-113-01; képviseli: dr. Árendás Gergely Balázs önálló cégjegyzési joggal rendelkező ügyvezető), mint beruházó és átadó (továbbiakban a „</w:t>
      </w:r>
      <w:r w:rsidRPr="000163C9">
        <w:rPr>
          <w:b/>
          <w:szCs w:val="22"/>
        </w:rPr>
        <w:t>Beruházó</w:t>
      </w:r>
      <w:r w:rsidRPr="000163C9">
        <w:rPr>
          <w:szCs w:val="22"/>
        </w:rPr>
        <w:t xml:space="preserve">”); </w:t>
      </w:r>
    </w:p>
    <w:p w:rsidR="00B209C6" w:rsidRPr="000163C9" w:rsidRDefault="00B209C6" w:rsidP="00F60F05">
      <w:pPr>
        <w:jc w:val="both"/>
        <w:rPr>
          <w:szCs w:val="22"/>
        </w:rPr>
      </w:pPr>
    </w:p>
    <w:p w:rsidR="00B209C6" w:rsidRPr="000163C9" w:rsidRDefault="00B209C6" w:rsidP="00F60F05">
      <w:pPr>
        <w:jc w:val="both"/>
        <w:rPr>
          <w:szCs w:val="22"/>
        </w:rPr>
      </w:pPr>
      <w:r w:rsidRPr="000163C9">
        <w:rPr>
          <w:szCs w:val="22"/>
        </w:rPr>
        <w:t>a Beruházó és az Újbudaa továbbiakban külön-külön a „</w:t>
      </w:r>
      <w:r w:rsidRPr="000163C9">
        <w:rPr>
          <w:b/>
          <w:szCs w:val="22"/>
        </w:rPr>
        <w:t>Fél</w:t>
      </w:r>
      <w:r w:rsidRPr="000163C9">
        <w:rPr>
          <w:szCs w:val="22"/>
        </w:rPr>
        <w:t>” és együttesen a „</w:t>
      </w:r>
      <w:r w:rsidRPr="000163C9">
        <w:rPr>
          <w:b/>
          <w:szCs w:val="22"/>
        </w:rPr>
        <w:t>Felek</w:t>
      </w:r>
      <w:r w:rsidRPr="000163C9">
        <w:rPr>
          <w:szCs w:val="22"/>
        </w:rPr>
        <w:t xml:space="preserve">”) </w:t>
      </w:r>
    </w:p>
    <w:p w:rsidR="00B209C6" w:rsidRPr="000163C9" w:rsidRDefault="00B209C6" w:rsidP="00292A1B">
      <w:pPr>
        <w:jc w:val="both"/>
        <w:rPr>
          <w:szCs w:val="22"/>
        </w:rPr>
      </w:pPr>
    </w:p>
    <w:p w:rsidR="00B209C6" w:rsidRPr="000163C9" w:rsidRDefault="00B209C6" w:rsidP="0013622F">
      <w:pPr>
        <w:jc w:val="both"/>
        <w:rPr>
          <w:szCs w:val="22"/>
        </w:rPr>
      </w:pPr>
      <w:r w:rsidRPr="000163C9">
        <w:rPr>
          <w:szCs w:val="22"/>
        </w:rPr>
        <w:t>között jött létre az alulírt napon és az alábbi feltételekkel.</w:t>
      </w:r>
    </w:p>
    <w:p w:rsidR="00B209C6" w:rsidRPr="000163C9" w:rsidRDefault="00B209C6" w:rsidP="0013622F">
      <w:pPr>
        <w:jc w:val="both"/>
        <w:rPr>
          <w:szCs w:val="22"/>
        </w:rPr>
      </w:pPr>
    </w:p>
    <w:p w:rsidR="00B209C6" w:rsidRPr="000163C9" w:rsidRDefault="00B209C6" w:rsidP="0013622F">
      <w:pPr>
        <w:jc w:val="both"/>
        <w:rPr>
          <w:szCs w:val="22"/>
        </w:rPr>
      </w:pPr>
    </w:p>
    <w:p w:rsidR="00B209C6" w:rsidRPr="000163C9" w:rsidRDefault="00B209C6" w:rsidP="000C192F">
      <w:pPr>
        <w:numPr>
          <w:ilvl w:val="0"/>
          <w:numId w:val="2"/>
        </w:numPr>
        <w:tabs>
          <w:tab w:val="clear" w:pos="720"/>
          <w:tab w:val="num" w:pos="540"/>
        </w:tabs>
        <w:ind w:hanging="720"/>
        <w:jc w:val="both"/>
        <w:rPr>
          <w:b/>
          <w:szCs w:val="22"/>
          <w:u w:val="single"/>
        </w:rPr>
      </w:pPr>
      <w:r w:rsidRPr="000163C9">
        <w:rPr>
          <w:b/>
          <w:szCs w:val="22"/>
          <w:u w:val="single"/>
        </w:rPr>
        <w:t>Előzmények</w:t>
      </w:r>
    </w:p>
    <w:p w:rsidR="00B209C6" w:rsidRPr="000163C9" w:rsidRDefault="00B209C6" w:rsidP="008D7F31">
      <w:pPr>
        <w:jc w:val="both"/>
        <w:rPr>
          <w:b/>
          <w:szCs w:val="22"/>
        </w:rPr>
      </w:pPr>
    </w:p>
    <w:p w:rsidR="00B209C6" w:rsidRPr="000163C9" w:rsidRDefault="00B209C6" w:rsidP="00410FBA">
      <w:pPr>
        <w:pStyle w:val="BMLegal"/>
        <w:numPr>
          <w:ilvl w:val="1"/>
          <w:numId w:val="3"/>
        </w:numPr>
        <w:tabs>
          <w:tab w:val="clear" w:pos="435"/>
          <w:tab w:val="num" w:pos="567"/>
        </w:tabs>
        <w:ind w:left="567" w:hanging="567"/>
        <w:rPr>
          <w:sz w:val="22"/>
          <w:szCs w:val="22"/>
          <w:lang w:val="hu-HU"/>
        </w:rPr>
      </w:pPr>
      <w:r w:rsidRPr="000163C9">
        <w:rPr>
          <w:b/>
          <w:sz w:val="22"/>
          <w:szCs w:val="22"/>
          <w:lang w:val="hu-HU"/>
        </w:rPr>
        <w:t>Az Újbuda kizárólagos tulajdonát képezi aBudapest XI. kerület belterület</w:t>
      </w:r>
    </w:p>
    <w:p w:rsidR="00B209C6" w:rsidRPr="000163C9" w:rsidRDefault="00B209C6" w:rsidP="00641FFE">
      <w:pPr>
        <w:pStyle w:val="BMLegal"/>
        <w:numPr>
          <w:ilvl w:val="0"/>
          <w:numId w:val="11"/>
        </w:numPr>
        <w:rPr>
          <w:sz w:val="22"/>
          <w:szCs w:val="22"/>
          <w:lang w:val="hu-HU"/>
        </w:rPr>
      </w:pPr>
      <w:r w:rsidRPr="000163C9">
        <w:rPr>
          <w:b/>
          <w:sz w:val="22"/>
          <w:szCs w:val="22"/>
          <w:lang w:val="hu-HU"/>
        </w:rPr>
        <w:t>(4042/112)hrszám</w:t>
      </w:r>
      <w:r w:rsidRPr="000163C9">
        <w:rPr>
          <w:sz w:val="22"/>
          <w:szCs w:val="22"/>
          <w:lang w:val="hu-HU"/>
        </w:rPr>
        <w:t xml:space="preserve"> alatt, 5.102 m</w:t>
      </w:r>
      <w:r w:rsidRPr="000163C9">
        <w:rPr>
          <w:sz w:val="22"/>
          <w:szCs w:val="22"/>
          <w:vertAlign w:val="superscript"/>
          <w:lang w:val="hu-HU"/>
        </w:rPr>
        <w:t>2</w:t>
      </w:r>
      <w:r w:rsidRPr="000163C9">
        <w:rPr>
          <w:sz w:val="22"/>
          <w:szCs w:val="22"/>
          <w:lang w:val="hu-HU"/>
        </w:rPr>
        <w:t xml:space="preserve"> területtel nyilvántartott, kivett közterület megjelölésű ingatlan; és</w:t>
      </w:r>
    </w:p>
    <w:p w:rsidR="00B209C6" w:rsidRPr="000163C9" w:rsidRDefault="00B209C6" w:rsidP="00641FFE">
      <w:pPr>
        <w:pStyle w:val="BMLegal"/>
        <w:numPr>
          <w:ilvl w:val="0"/>
          <w:numId w:val="11"/>
        </w:numPr>
        <w:rPr>
          <w:sz w:val="22"/>
          <w:szCs w:val="22"/>
          <w:lang w:val="hu-HU"/>
        </w:rPr>
      </w:pPr>
      <w:r w:rsidRPr="000163C9">
        <w:rPr>
          <w:b/>
          <w:sz w:val="22"/>
          <w:szCs w:val="22"/>
          <w:lang w:val="hu-HU"/>
        </w:rPr>
        <w:t>(4042/113)hrszám</w:t>
      </w:r>
      <w:r w:rsidRPr="000163C9">
        <w:rPr>
          <w:sz w:val="22"/>
          <w:szCs w:val="22"/>
          <w:lang w:val="hu-HU"/>
        </w:rPr>
        <w:t xml:space="preserve"> alatt, 7.122 m</w:t>
      </w:r>
      <w:r w:rsidRPr="000163C9">
        <w:rPr>
          <w:sz w:val="22"/>
          <w:szCs w:val="22"/>
          <w:vertAlign w:val="superscript"/>
          <w:lang w:val="hu-HU"/>
        </w:rPr>
        <w:t>2</w:t>
      </w:r>
      <w:r w:rsidRPr="000163C9">
        <w:rPr>
          <w:sz w:val="22"/>
          <w:szCs w:val="22"/>
          <w:lang w:val="hu-HU"/>
        </w:rPr>
        <w:t xml:space="preserve"> területtel nyilvántartott, kivett közterület megjelölésű ingatlan; és</w:t>
      </w:r>
    </w:p>
    <w:p w:rsidR="00B209C6" w:rsidRPr="000163C9" w:rsidRDefault="00B209C6" w:rsidP="00641FFE">
      <w:pPr>
        <w:pStyle w:val="BMLegal"/>
        <w:numPr>
          <w:ilvl w:val="0"/>
          <w:numId w:val="11"/>
        </w:numPr>
        <w:rPr>
          <w:sz w:val="22"/>
          <w:szCs w:val="22"/>
          <w:lang w:val="hu-HU"/>
        </w:rPr>
      </w:pPr>
      <w:r w:rsidRPr="000163C9">
        <w:rPr>
          <w:b/>
          <w:sz w:val="22"/>
          <w:szCs w:val="22"/>
          <w:lang w:val="hu-HU"/>
        </w:rPr>
        <w:t>(4044/2)hrszám</w:t>
      </w:r>
      <w:r w:rsidRPr="000163C9">
        <w:rPr>
          <w:sz w:val="22"/>
          <w:szCs w:val="22"/>
          <w:lang w:val="hu-HU"/>
        </w:rPr>
        <w:t xml:space="preserve"> alatt, 5.930 m</w:t>
      </w:r>
      <w:r w:rsidRPr="000163C9">
        <w:rPr>
          <w:sz w:val="22"/>
          <w:szCs w:val="22"/>
          <w:vertAlign w:val="superscript"/>
          <w:lang w:val="hu-HU"/>
        </w:rPr>
        <w:t>2</w:t>
      </w:r>
      <w:r w:rsidRPr="000163C9">
        <w:rPr>
          <w:sz w:val="22"/>
          <w:szCs w:val="22"/>
          <w:lang w:val="hu-HU"/>
        </w:rPr>
        <w:t xml:space="preserve"> területtel nyilvántartott, kivett közterület, üzemi épület megjelölésű ingatlan,</w:t>
      </w:r>
    </w:p>
    <w:p w:rsidR="00B209C6" w:rsidRPr="000163C9" w:rsidRDefault="00B209C6" w:rsidP="00410FBA">
      <w:pPr>
        <w:ind w:left="567"/>
        <w:rPr>
          <w:szCs w:val="22"/>
          <w:lang w:eastAsia="en-US"/>
        </w:rPr>
      </w:pPr>
      <w:r w:rsidRPr="000163C9">
        <w:rPr>
          <w:szCs w:val="22"/>
          <w:lang w:eastAsia="en-US"/>
        </w:rPr>
        <w:t>(továbbiakban együttesen „</w:t>
      </w:r>
      <w:r w:rsidRPr="000163C9">
        <w:rPr>
          <w:b/>
          <w:szCs w:val="22"/>
          <w:lang w:eastAsia="en-US"/>
        </w:rPr>
        <w:t>Újbuda Ingatlanok</w:t>
      </w:r>
      <w:r w:rsidRPr="000163C9">
        <w:rPr>
          <w:szCs w:val="22"/>
          <w:lang w:eastAsia="en-US"/>
        </w:rPr>
        <w:t>”).</w:t>
      </w:r>
    </w:p>
    <w:p w:rsidR="00B209C6" w:rsidRPr="000163C9" w:rsidRDefault="00B209C6" w:rsidP="00410FBA">
      <w:pPr>
        <w:ind w:left="567"/>
        <w:rPr>
          <w:szCs w:val="22"/>
          <w:lang w:eastAsia="en-US"/>
        </w:rPr>
      </w:pPr>
    </w:p>
    <w:p w:rsidR="00B209C6" w:rsidRPr="000163C9" w:rsidRDefault="00B209C6" w:rsidP="00410FBA">
      <w:pPr>
        <w:pStyle w:val="BMLegal"/>
        <w:numPr>
          <w:ilvl w:val="1"/>
          <w:numId w:val="3"/>
        </w:numPr>
        <w:tabs>
          <w:tab w:val="clear" w:pos="435"/>
          <w:tab w:val="num" w:pos="567"/>
        </w:tabs>
        <w:ind w:left="567" w:hanging="567"/>
        <w:rPr>
          <w:sz w:val="22"/>
          <w:szCs w:val="22"/>
          <w:lang w:val="hu-HU"/>
        </w:rPr>
      </w:pPr>
      <w:r w:rsidRPr="000163C9">
        <w:rPr>
          <w:sz w:val="22"/>
          <w:szCs w:val="22"/>
          <w:lang w:val="hu-HU"/>
        </w:rPr>
        <w:t>A fenti 1.1 pont szerinti Újbuda Ingatlanokat az ingatlan-nyilvántartásba bejegyzett alábbi terhek terhelik:</w:t>
      </w:r>
    </w:p>
    <w:p w:rsidR="00B209C6" w:rsidRPr="000163C9" w:rsidRDefault="00B209C6" w:rsidP="00641FFE">
      <w:pPr>
        <w:pStyle w:val="ListParagraph"/>
        <w:numPr>
          <w:ilvl w:val="0"/>
          <w:numId w:val="12"/>
        </w:numPr>
        <w:rPr>
          <w:szCs w:val="22"/>
          <w:lang w:eastAsia="en-US"/>
        </w:rPr>
      </w:pPr>
      <w:r w:rsidRPr="000163C9">
        <w:rPr>
          <w:szCs w:val="22"/>
        </w:rPr>
        <w:t xml:space="preserve">a Budapest XI. kerület belterület </w:t>
      </w:r>
      <w:r>
        <w:rPr>
          <w:szCs w:val="22"/>
        </w:rPr>
        <w:t>(</w:t>
      </w:r>
      <w:r w:rsidRPr="000163C9">
        <w:rPr>
          <w:b/>
          <w:szCs w:val="22"/>
        </w:rPr>
        <w:t>4042/112</w:t>
      </w:r>
      <w:r>
        <w:rPr>
          <w:b/>
          <w:szCs w:val="22"/>
        </w:rPr>
        <w:t>)</w:t>
      </w:r>
      <w:r w:rsidRPr="000163C9">
        <w:rPr>
          <w:b/>
          <w:szCs w:val="22"/>
        </w:rPr>
        <w:t>hrszám</w:t>
      </w:r>
      <w:r w:rsidRPr="000163C9">
        <w:rPr>
          <w:szCs w:val="22"/>
        </w:rPr>
        <w:t xml:space="preserve"> alatt nyilvántartott ingatlant</w:t>
      </w:r>
    </w:p>
    <w:p w:rsidR="00B209C6" w:rsidRPr="000163C9" w:rsidRDefault="00B209C6" w:rsidP="00641FFE">
      <w:pPr>
        <w:pStyle w:val="ListParagraph"/>
        <w:numPr>
          <w:ilvl w:val="0"/>
          <w:numId w:val="13"/>
        </w:numPr>
        <w:rPr>
          <w:szCs w:val="22"/>
        </w:rPr>
      </w:pPr>
      <w:r w:rsidRPr="000163C9">
        <w:rPr>
          <w:szCs w:val="22"/>
        </w:rPr>
        <w:t>az ELMŰ Hálózati Kft. (továbbiakban „</w:t>
      </w:r>
      <w:r w:rsidRPr="000163C9">
        <w:rPr>
          <w:b/>
          <w:szCs w:val="22"/>
        </w:rPr>
        <w:t>ELMŰ</w:t>
      </w:r>
      <w:r w:rsidRPr="000163C9">
        <w:rPr>
          <w:szCs w:val="22"/>
        </w:rPr>
        <w:t>”) javára 61 m</w:t>
      </w:r>
      <w:r w:rsidRPr="000163C9">
        <w:rPr>
          <w:szCs w:val="22"/>
          <w:vertAlign w:val="superscript"/>
        </w:rPr>
        <w:t>2</w:t>
      </w:r>
      <w:r w:rsidRPr="000163C9">
        <w:rPr>
          <w:szCs w:val="22"/>
        </w:rPr>
        <w:t xml:space="preserve"> területre bejegyzett vezetékjog (határozatszám: 82674/1/2017/17.04.10.);</w:t>
      </w:r>
    </w:p>
    <w:p w:rsidR="00B209C6" w:rsidRPr="000163C9" w:rsidRDefault="00B209C6" w:rsidP="00641FFE">
      <w:pPr>
        <w:pStyle w:val="ListParagraph"/>
        <w:numPr>
          <w:ilvl w:val="0"/>
          <w:numId w:val="13"/>
        </w:numPr>
        <w:jc w:val="both"/>
        <w:rPr>
          <w:szCs w:val="22"/>
        </w:rPr>
      </w:pPr>
      <w:r w:rsidRPr="000163C9">
        <w:rPr>
          <w:szCs w:val="22"/>
        </w:rPr>
        <w:t>a Főtáv Zrt. (továbbiakban „</w:t>
      </w:r>
      <w:r w:rsidRPr="000163C9">
        <w:rPr>
          <w:b/>
          <w:szCs w:val="22"/>
        </w:rPr>
        <w:t>FŐTÁV</w:t>
      </w:r>
      <w:r w:rsidRPr="000163C9">
        <w:rPr>
          <w:szCs w:val="22"/>
        </w:rPr>
        <w:t>”) javára 181 m</w:t>
      </w:r>
      <w:r w:rsidRPr="000163C9">
        <w:rPr>
          <w:szCs w:val="22"/>
          <w:vertAlign w:val="superscript"/>
        </w:rPr>
        <w:t>2</w:t>
      </w:r>
      <w:r w:rsidRPr="000163C9">
        <w:rPr>
          <w:szCs w:val="22"/>
        </w:rPr>
        <w:t xml:space="preserve"> területre bejegyzett vezetékjog (határozatszám: 82674/1/2017/17.04.10.);</w:t>
      </w:r>
    </w:p>
    <w:p w:rsidR="00B209C6" w:rsidRPr="000163C9" w:rsidRDefault="00B209C6" w:rsidP="00410FBA">
      <w:pPr>
        <w:pStyle w:val="ListParagraph"/>
        <w:ind w:left="1647"/>
        <w:rPr>
          <w:szCs w:val="22"/>
          <w:lang w:eastAsia="en-US"/>
        </w:rPr>
      </w:pPr>
    </w:p>
    <w:p w:rsidR="00B209C6" w:rsidRPr="000163C9" w:rsidRDefault="00B209C6" w:rsidP="00641FFE">
      <w:pPr>
        <w:pStyle w:val="ListParagraph"/>
        <w:numPr>
          <w:ilvl w:val="0"/>
          <w:numId w:val="12"/>
        </w:numPr>
        <w:rPr>
          <w:szCs w:val="22"/>
          <w:lang w:eastAsia="en-US"/>
        </w:rPr>
      </w:pPr>
      <w:r w:rsidRPr="000163C9">
        <w:rPr>
          <w:szCs w:val="22"/>
        </w:rPr>
        <w:t xml:space="preserve">a Budapest XI. kerület belterület </w:t>
      </w:r>
      <w:r>
        <w:rPr>
          <w:szCs w:val="22"/>
        </w:rPr>
        <w:t>(</w:t>
      </w:r>
      <w:r w:rsidRPr="000163C9">
        <w:rPr>
          <w:b/>
          <w:szCs w:val="22"/>
        </w:rPr>
        <w:t>4042/113</w:t>
      </w:r>
      <w:r>
        <w:rPr>
          <w:b/>
          <w:szCs w:val="22"/>
        </w:rPr>
        <w:t>)</w:t>
      </w:r>
      <w:r w:rsidRPr="000163C9">
        <w:rPr>
          <w:b/>
          <w:szCs w:val="22"/>
        </w:rPr>
        <w:t>hrszám</w:t>
      </w:r>
      <w:r w:rsidRPr="000163C9">
        <w:rPr>
          <w:szCs w:val="22"/>
        </w:rPr>
        <w:t xml:space="preserve"> alatt nyilvántartott ingatlant</w:t>
      </w:r>
    </w:p>
    <w:p w:rsidR="00B209C6" w:rsidRPr="000163C9" w:rsidRDefault="00B209C6" w:rsidP="00641FFE">
      <w:pPr>
        <w:pStyle w:val="ListParagraph"/>
        <w:numPr>
          <w:ilvl w:val="0"/>
          <w:numId w:val="13"/>
        </w:numPr>
        <w:jc w:val="both"/>
        <w:rPr>
          <w:szCs w:val="22"/>
        </w:rPr>
      </w:pPr>
      <w:r w:rsidRPr="000163C9">
        <w:rPr>
          <w:szCs w:val="22"/>
        </w:rPr>
        <w:t>az ELMŰ javára 31 m</w:t>
      </w:r>
      <w:r w:rsidRPr="000163C9">
        <w:rPr>
          <w:szCs w:val="22"/>
          <w:vertAlign w:val="superscript"/>
        </w:rPr>
        <w:t>2</w:t>
      </w:r>
      <w:r w:rsidRPr="000163C9">
        <w:rPr>
          <w:szCs w:val="22"/>
        </w:rPr>
        <w:t xml:space="preserve"> területre bejegyzett vezetékjog (határozatszám: 82674/1/2017/17.04.10.);</w:t>
      </w:r>
    </w:p>
    <w:p w:rsidR="00B209C6" w:rsidRPr="000163C9" w:rsidRDefault="00B209C6" w:rsidP="00641FFE">
      <w:pPr>
        <w:pStyle w:val="ListParagraph"/>
        <w:numPr>
          <w:ilvl w:val="0"/>
          <w:numId w:val="13"/>
        </w:numPr>
        <w:jc w:val="both"/>
        <w:rPr>
          <w:szCs w:val="22"/>
        </w:rPr>
      </w:pPr>
      <w:r w:rsidRPr="000163C9">
        <w:rPr>
          <w:szCs w:val="22"/>
        </w:rPr>
        <w:t>a FŐTÁV javára 246 m</w:t>
      </w:r>
      <w:r w:rsidRPr="000163C9">
        <w:rPr>
          <w:szCs w:val="22"/>
          <w:vertAlign w:val="superscript"/>
        </w:rPr>
        <w:t>2</w:t>
      </w:r>
      <w:r w:rsidRPr="000163C9">
        <w:rPr>
          <w:szCs w:val="22"/>
        </w:rPr>
        <w:t xml:space="preserve"> területre bejegyzett vezetékjog (határozatszám: 82674/1/2017/17.04.10.);</w:t>
      </w:r>
    </w:p>
    <w:p w:rsidR="00B209C6" w:rsidRPr="000163C9" w:rsidRDefault="00B209C6" w:rsidP="00641FFE">
      <w:pPr>
        <w:pStyle w:val="ListParagraph"/>
        <w:numPr>
          <w:ilvl w:val="0"/>
          <w:numId w:val="13"/>
        </w:numPr>
        <w:jc w:val="both"/>
        <w:rPr>
          <w:szCs w:val="22"/>
        </w:rPr>
      </w:pPr>
      <w:r w:rsidRPr="000163C9">
        <w:rPr>
          <w:szCs w:val="22"/>
        </w:rPr>
        <w:t>a Főgáz Földgázelosztási Kft. (továbbiakban „</w:t>
      </w:r>
      <w:r w:rsidRPr="000163C9">
        <w:rPr>
          <w:b/>
          <w:szCs w:val="22"/>
        </w:rPr>
        <w:t>FŐGÁZ</w:t>
      </w:r>
      <w:r w:rsidRPr="000163C9">
        <w:rPr>
          <w:szCs w:val="22"/>
        </w:rPr>
        <w:t>”) javára 127 m</w:t>
      </w:r>
      <w:r w:rsidRPr="000163C9">
        <w:rPr>
          <w:szCs w:val="22"/>
          <w:vertAlign w:val="superscript"/>
        </w:rPr>
        <w:t>2</w:t>
      </w:r>
      <w:r w:rsidRPr="000163C9">
        <w:rPr>
          <w:szCs w:val="22"/>
        </w:rPr>
        <w:t xml:space="preserve"> területre bejegyzett használati jog (határozatszám: 82674/1/2017/17.04.10.);</w:t>
      </w:r>
    </w:p>
    <w:p w:rsidR="00B209C6" w:rsidRPr="000163C9" w:rsidRDefault="00B209C6" w:rsidP="00641FFE">
      <w:pPr>
        <w:pStyle w:val="ListParagraph"/>
        <w:numPr>
          <w:ilvl w:val="0"/>
          <w:numId w:val="13"/>
        </w:numPr>
        <w:jc w:val="both"/>
        <w:rPr>
          <w:szCs w:val="22"/>
        </w:rPr>
      </w:pPr>
      <w:r w:rsidRPr="000163C9">
        <w:rPr>
          <w:szCs w:val="22"/>
        </w:rPr>
        <w:t>a FŐGÁZ javára 693 m</w:t>
      </w:r>
      <w:r w:rsidRPr="000163C9">
        <w:rPr>
          <w:szCs w:val="22"/>
          <w:vertAlign w:val="superscript"/>
        </w:rPr>
        <w:t>2</w:t>
      </w:r>
      <w:r w:rsidRPr="000163C9">
        <w:rPr>
          <w:szCs w:val="22"/>
        </w:rPr>
        <w:t xml:space="preserve"> területre bejegyzett vezetékjog (határozatszám: 82674/1/2017/17.04.10.);</w:t>
      </w:r>
    </w:p>
    <w:p w:rsidR="00B209C6" w:rsidRPr="000163C9" w:rsidRDefault="00B209C6" w:rsidP="00641FFE">
      <w:pPr>
        <w:pStyle w:val="ListParagraph"/>
        <w:numPr>
          <w:ilvl w:val="0"/>
          <w:numId w:val="13"/>
        </w:numPr>
        <w:jc w:val="both"/>
        <w:rPr>
          <w:szCs w:val="22"/>
        </w:rPr>
      </w:pPr>
      <w:r w:rsidRPr="000163C9">
        <w:rPr>
          <w:szCs w:val="22"/>
        </w:rPr>
        <w:t>a 4042/113/Ahrszám alatti ingatlan mindenkori tulajdonosát megillető földhasználati jog 6 m</w:t>
      </w:r>
      <w:r w:rsidRPr="000163C9">
        <w:rPr>
          <w:szCs w:val="22"/>
          <w:vertAlign w:val="superscript"/>
        </w:rPr>
        <w:t>2</w:t>
      </w:r>
      <w:r w:rsidRPr="000163C9">
        <w:rPr>
          <w:szCs w:val="22"/>
        </w:rPr>
        <w:t xml:space="preserve"> területre;</w:t>
      </w:r>
    </w:p>
    <w:p w:rsidR="00B209C6" w:rsidRPr="000163C9" w:rsidRDefault="00B209C6" w:rsidP="00410FBA">
      <w:pPr>
        <w:pStyle w:val="ListParagraph"/>
        <w:ind w:left="1287"/>
        <w:rPr>
          <w:szCs w:val="22"/>
          <w:lang w:eastAsia="en-US"/>
        </w:rPr>
      </w:pPr>
    </w:p>
    <w:p w:rsidR="00B209C6" w:rsidRPr="000163C9" w:rsidRDefault="00B209C6" w:rsidP="00641FFE">
      <w:pPr>
        <w:pStyle w:val="ListParagraph"/>
        <w:numPr>
          <w:ilvl w:val="0"/>
          <w:numId w:val="12"/>
        </w:numPr>
        <w:rPr>
          <w:szCs w:val="22"/>
          <w:lang w:eastAsia="en-US"/>
        </w:rPr>
      </w:pPr>
      <w:r w:rsidRPr="000163C9">
        <w:rPr>
          <w:szCs w:val="22"/>
        </w:rPr>
        <w:t xml:space="preserve">a Budapest XI. kerület belterület </w:t>
      </w:r>
      <w:r w:rsidRPr="000163C9">
        <w:rPr>
          <w:b/>
          <w:szCs w:val="22"/>
        </w:rPr>
        <w:t>4044/2 hrszám</w:t>
      </w:r>
      <w:r w:rsidRPr="000163C9">
        <w:rPr>
          <w:szCs w:val="22"/>
        </w:rPr>
        <w:t xml:space="preserve"> alatt nyilvántartott ingatlant</w:t>
      </w:r>
    </w:p>
    <w:p w:rsidR="00B209C6" w:rsidRPr="000163C9" w:rsidRDefault="00B209C6" w:rsidP="00641FFE">
      <w:pPr>
        <w:pStyle w:val="ListParagraph"/>
        <w:numPr>
          <w:ilvl w:val="0"/>
          <w:numId w:val="13"/>
        </w:numPr>
        <w:jc w:val="both"/>
        <w:rPr>
          <w:szCs w:val="22"/>
        </w:rPr>
      </w:pPr>
      <w:r w:rsidRPr="000163C9">
        <w:rPr>
          <w:szCs w:val="22"/>
        </w:rPr>
        <w:t>a FŐTÁV javára 45 m</w:t>
      </w:r>
      <w:r w:rsidRPr="000163C9">
        <w:rPr>
          <w:szCs w:val="22"/>
          <w:vertAlign w:val="superscript"/>
        </w:rPr>
        <w:t>2</w:t>
      </w:r>
      <w:r w:rsidRPr="000163C9">
        <w:rPr>
          <w:szCs w:val="22"/>
        </w:rPr>
        <w:t xml:space="preserve"> területre bejegyzett vezetékjog (határozatszám: 314352/1/2007/07.11.28.);</w:t>
      </w:r>
    </w:p>
    <w:p w:rsidR="00B209C6" w:rsidRPr="000163C9" w:rsidRDefault="00B209C6" w:rsidP="00641FFE">
      <w:pPr>
        <w:pStyle w:val="ListParagraph"/>
        <w:numPr>
          <w:ilvl w:val="0"/>
          <w:numId w:val="13"/>
        </w:numPr>
        <w:jc w:val="both"/>
        <w:rPr>
          <w:szCs w:val="22"/>
        </w:rPr>
      </w:pPr>
      <w:r w:rsidRPr="000163C9">
        <w:rPr>
          <w:szCs w:val="22"/>
        </w:rPr>
        <w:t>az ELMÜ javára 89 m</w:t>
      </w:r>
      <w:r w:rsidRPr="000163C9">
        <w:rPr>
          <w:szCs w:val="22"/>
          <w:vertAlign w:val="superscript"/>
        </w:rPr>
        <w:t>2</w:t>
      </w:r>
      <w:r w:rsidRPr="000163C9">
        <w:rPr>
          <w:szCs w:val="22"/>
        </w:rPr>
        <w:t xml:space="preserve"> és 30 m</w:t>
      </w:r>
      <w:r w:rsidRPr="000163C9">
        <w:rPr>
          <w:szCs w:val="22"/>
          <w:vertAlign w:val="superscript"/>
        </w:rPr>
        <w:t>2</w:t>
      </w:r>
      <w:r w:rsidRPr="000163C9">
        <w:rPr>
          <w:szCs w:val="22"/>
        </w:rPr>
        <w:t xml:space="preserve"> területre bejegyzett vezetékjog jog (határozatszám: 77087/2/2011/11.04.07.);</w:t>
      </w:r>
    </w:p>
    <w:p w:rsidR="00B209C6" w:rsidRPr="000163C9" w:rsidRDefault="00B209C6" w:rsidP="00641FFE">
      <w:pPr>
        <w:pStyle w:val="ListParagraph"/>
        <w:numPr>
          <w:ilvl w:val="0"/>
          <w:numId w:val="13"/>
        </w:numPr>
        <w:jc w:val="both"/>
        <w:rPr>
          <w:szCs w:val="22"/>
        </w:rPr>
      </w:pPr>
      <w:r w:rsidRPr="000163C9">
        <w:rPr>
          <w:szCs w:val="22"/>
        </w:rPr>
        <w:t>az ELMÜ javára 626 m</w:t>
      </w:r>
      <w:r w:rsidRPr="000163C9">
        <w:rPr>
          <w:szCs w:val="22"/>
          <w:vertAlign w:val="superscript"/>
        </w:rPr>
        <w:t>2</w:t>
      </w:r>
      <w:r w:rsidRPr="000163C9">
        <w:rPr>
          <w:szCs w:val="22"/>
        </w:rPr>
        <w:t xml:space="preserve"> területre bejegyzett vezetékjog jog (határozatszám: 125535/2/2011/10.11.29.);</w:t>
      </w:r>
    </w:p>
    <w:p w:rsidR="00B209C6" w:rsidRPr="000163C9" w:rsidRDefault="00B209C6" w:rsidP="00641FFE">
      <w:pPr>
        <w:pStyle w:val="ListParagraph"/>
        <w:numPr>
          <w:ilvl w:val="0"/>
          <w:numId w:val="13"/>
        </w:numPr>
        <w:jc w:val="both"/>
        <w:rPr>
          <w:szCs w:val="22"/>
        </w:rPr>
      </w:pPr>
      <w:r w:rsidRPr="000163C9">
        <w:rPr>
          <w:szCs w:val="22"/>
        </w:rPr>
        <w:t>az ELMÜ javára 375 m</w:t>
      </w:r>
      <w:r w:rsidRPr="000163C9">
        <w:rPr>
          <w:szCs w:val="22"/>
          <w:vertAlign w:val="superscript"/>
        </w:rPr>
        <w:t>2</w:t>
      </w:r>
      <w:r w:rsidRPr="000163C9">
        <w:rPr>
          <w:szCs w:val="22"/>
        </w:rPr>
        <w:t xml:space="preserve"> területre bejegyzett vezetékjog jog (határozatszám: 55135/4/2011/11.02.18.);</w:t>
      </w:r>
    </w:p>
    <w:p w:rsidR="00B209C6" w:rsidRPr="000163C9" w:rsidRDefault="00B209C6" w:rsidP="00641FFE">
      <w:pPr>
        <w:pStyle w:val="ListParagraph"/>
        <w:numPr>
          <w:ilvl w:val="0"/>
          <w:numId w:val="13"/>
        </w:numPr>
        <w:jc w:val="both"/>
        <w:rPr>
          <w:szCs w:val="22"/>
        </w:rPr>
      </w:pPr>
      <w:r w:rsidRPr="000163C9">
        <w:rPr>
          <w:szCs w:val="22"/>
        </w:rPr>
        <w:t>az ELMÜ javára 330 m</w:t>
      </w:r>
      <w:r w:rsidRPr="000163C9">
        <w:rPr>
          <w:szCs w:val="22"/>
          <w:vertAlign w:val="superscript"/>
        </w:rPr>
        <w:t>2</w:t>
      </w:r>
      <w:r w:rsidRPr="000163C9">
        <w:rPr>
          <w:szCs w:val="22"/>
        </w:rPr>
        <w:t xml:space="preserve"> területre bejegyzett vezetékjog jog (határozatszám: 101157/4/2011/11.06.03.);</w:t>
      </w:r>
    </w:p>
    <w:p w:rsidR="00B209C6" w:rsidRPr="000163C9" w:rsidRDefault="00B209C6" w:rsidP="00641FFE">
      <w:pPr>
        <w:pStyle w:val="ListParagraph"/>
        <w:numPr>
          <w:ilvl w:val="0"/>
          <w:numId w:val="13"/>
        </w:numPr>
        <w:jc w:val="both"/>
        <w:rPr>
          <w:szCs w:val="22"/>
        </w:rPr>
      </w:pPr>
      <w:r w:rsidRPr="000163C9">
        <w:rPr>
          <w:szCs w:val="22"/>
        </w:rPr>
        <w:t>az ELMÜ javára 686 m</w:t>
      </w:r>
      <w:r w:rsidRPr="000163C9">
        <w:rPr>
          <w:szCs w:val="22"/>
          <w:vertAlign w:val="superscript"/>
        </w:rPr>
        <w:t>2</w:t>
      </w:r>
      <w:r w:rsidRPr="000163C9">
        <w:rPr>
          <w:szCs w:val="22"/>
        </w:rPr>
        <w:t xml:space="preserve"> területre bejegyzett vezetékjog jog (határozatszám: 100561/3/2011/11.06.02.);</w:t>
      </w:r>
    </w:p>
    <w:p w:rsidR="00B209C6" w:rsidRPr="000163C9" w:rsidRDefault="00B209C6" w:rsidP="00641FFE">
      <w:pPr>
        <w:pStyle w:val="ListParagraph"/>
        <w:numPr>
          <w:ilvl w:val="0"/>
          <w:numId w:val="13"/>
        </w:numPr>
        <w:jc w:val="both"/>
        <w:rPr>
          <w:szCs w:val="22"/>
        </w:rPr>
      </w:pPr>
      <w:r w:rsidRPr="000163C9">
        <w:rPr>
          <w:szCs w:val="22"/>
        </w:rPr>
        <w:t>a Budapest Távhőszolgáltató Rt. javára 96 m</w:t>
      </w:r>
      <w:r w:rsidRPr="000163C9">
        <w:rPr>
          <w:szCs w:val="22"/>
          <w:vertAlign w:val="superscript"/>
        </w:rPr>
        <w:t xml:space="preserve">2 </w:t>
      </w:r>
      <w:r w:rsidRPr="000163C9">
        <w:rPr>
          <w:szCs w:val="22"/>
        </w:rPr>
        <w:t>területre bejegyzett vezetékjog jog (határozatszám: 145469/1/2012/11.06.06.);</w:t>
      </w:r>
    </w:p>
    <w:p w:rsidR="00B209C6" w:rsidRPr="000163C9" w:rsidRDefault="00B209C6" w:rsidP="00641FFE">
      <w:pPr>
        <w:pStyle w:val="ListParagraph"/>
        <w:numPr>
          <w:ilvl w:val="0"/>
          <w:numId w:val="13"/>
        </w:numPr>
        <w:jc w:val="both"/>
        <w:rPr>
          <w:szCs w:val="22"/>
        </w:rPr>
      </w:pPr>
      <w:r w:rsidRPr="000163C9">
        <w:rPr>
          <w:szCs w:val="22"/>
        </w:rPr>
        <w:t>az ELMÜ javára kétszer 45 m</w:t>
      </w:r>
      <w:r w:rsidRPr="000163C9">
        <w:rPr>
          <w:szCs w:val="22"/>
          <w:vertAlign w:val="superscript"/>
        </w:rPr>
        <w:t>2</w:t>
      </w:r>
      <w:r w:rsidRPr="000163C9">
        <w:rPr>
          <w:szCs w:val="22"/>
        </w:rPr>
        <w:t>, 46 m</w:t>
      </w:r>
      <w:r w:rsidRPr="000163C9">
        <w:rPr>
          <w:szCs w:val="22"/>
          <w:vertAlign w:val="superscript"/>
        </w:rPr>
        <w:t>2</w:t>
      </w:r>
      <w:r w:rsidRPr="000163C9">
        <w:rPr>
          <w:szCs w:val="22"/>
        </w:rPr>
        <w:t xml:space="preserve"> és 48 m</w:t>
      </w:r>
      <w:r w:rsidRPr="000163C9">
        <w:rPr>
          <w:szCs w:val="22"/>
          <w:vertAlign w:val="superscript"/>
        </w:rPr>
        <w:t xml:space="preserve">2 </w:t>
      </w:r>
      <w:r w:rsidRPr="000163C9">
        <w:rPr>
          <w:szCs w:val="22"/>
        </w:rPr>
        <w:t>területre bejegyzett vezetékjog jog (határozatszám: 190993/2/2012/12.11.16.);</w:t>
      </w:r>
    </w:p>
    <w:p w:rsidR="00B209C6" w:rsidRPr="000163C9" w:rsidRDefault="00B209C6" w:rsidP="00641FFE">
      <w:pPr>
        <w:pStyle w:val="ListParagraph"/>
        <w:numPr>
          <w:ilvl w:val="0"/>
          <w:numId w:val="13"/>
        </w:numPr>
        <w:jc w:val="both"/>
        <w:rPr>
          <w:szCs w:val="22"/>
        </w:rPr>
      </w:pPr>
      <w:r w:rsidRPr="000163C9">
        <w:rPr>
          <w:szCs w:val="22"/>
        </w:rPr>
        <w:t>az ELMÜ javára 60 m</w:t>
      </w:r>
      <w:r w:rsidRPr="000163C9">
        <w:rPr>
          <w:szCs w:val="22"/>
          <w:vertAlign w:val="superscript"/>
        </w:rPr>
        <w:t>2</w:t>
      </w:r>
      <w:r w:rsidRPr="000163C9">
        <w:rPr>
          <w:szCs w:val="22"/>
        </w:rPr>
        <w:t xml:space="preserve"> területre bejegyzett vezetékjog jog (határozatszám: 30076/1/2013/12.04.23.).</w:t>
      </w:r>
    </w:p>
    <w:p w:rsidR="00B209C6" w:rsidRPr="000163C9" w:rsidRDefault="00B209C6" w:rsidP="00410FBA">
      <w:pPr>
        <w:pStyle w:val="ListParagraph"/>
        <w:ind w:left="1287"/>
        <w:rPr>
          <w:szCs w:val="22"/>
          <w:lang w:eastAsia="en-US"/>
        </w:rPr>
      </w:pPr>
    </w:p>
    <w:p w:rsidR="00B209C6" w:rsidRPr="000163C9" w:rsidRDefault="00B209C6" w:rsidP="004C54C2">
      <w:pPr>
        <w:pStyle w:val="BMLegal"/>
        <w:numPr>
          <w:ilvl w:val="1"/>
          <w:numId w:val="3"/>
        </w:numPr>
        <w:tabs>
          <w:tab w:val="clear" w:pos="435"/>
          <w:tab w:val="num" w:pos="567"/>
        </w:tabs>
        <w:ind w:left="567" w:hanging="567"/>
        <w:rPr>
          <w:sz w:val="22"/>
          <w:szCs w:val="22"/>
          <w:lang w:val="hu-HU"/>
        </w:rPr>
      </w:pPr>
      <w:r w:rsidRPr="000163C9">
        <w:rPr>
          <w:b/>
          <w:sz w:val="22"/>
          <w:szCs w:val="22"/>
          <w:lang w:val="hu-HU"/>
        </w:rPr>
        <w:t>A Beruházó kizárólagos tulajdonát képeziaBudapest XI. kerület belterület</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4042/124hrszám</w:t>
      </w:r>
      <w:r w:rsidRPr="000163C9">
        <w:rPr>
          <w:sz w:val="22"/>
          <w:szCs w:val="22"/>
          <w:lang w:val="hu-HU"/>
        </w:rPr>
        <w:t xml:space="preserve"> alatt, 3.470 m</w:t>
      </w:r>
      <w:r w:rsidRPr="000163C9">
        <w:rPr>
          <w:sz w:val="22"/>
          <w:szCs w:val="22"/>
          <w:vertAlign w:val="superscript"/>
          <w:lang w:val="hu-HU"/>
        </w:rPr>
        <w:t>2</w:t>
      </w:r>
      <w:r w:rsidRPr="000163C9">
        <w:rPr>
          <w:sz w:val="22"/>
          <w:szCs w:val="22"/>
          <w:lang w:val="hu-HU"/>
        </w:rPr>
        <w:t xml:space="preserve"> területtel nyilvántartott, kivett beépítetlen terület megjelölésű ingatlan;</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4042/125hrszám</w:t>
      </w:r>
      <w:r w:rsidRPr="000163C9">
        <w:rPr>
          <w:sz w:val="22"/>
          <w:szCs w:val="22"/>
          <w:lang w:val="hu-HU"/>
        </w:rPr>
        <w:t xml:space="preserve"> alatt, 5.896 m</w:t>
      </w:r>
      <w:r w:rsidRPr="000163C9">
        <w:rPr>
          <w:sz w:val="22"/>
          <w:szCs w:val="22"/>
          <w:vertAlign w:val="superscript"/>
          <w:lang w:val="hu-HU"/>
        </w:rPr>
        <w:t>2</w:t>
      </w:r>
      <w:r w:rsidRPr="000163C9">
        <w:rPr>
          <w:sz w:val="22"/>
          <w:szCs w:val="22"/>
          <w:lang w:val="hu-HU"/>
        </w:rPr>
        <w:t xml:space="preserve"> területtel nyilvántartott, kivett beépítetlen terület megjelölésű ingatlan; </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4042/107hrszám</w:t>
      </w:r>
      <w:r w:rsidRPr="000163C9">
        <w:rPr>
          <w:sz w:val="22"/>
          <w:szCs w:val="22"/>
          <w:lang w:val="hu-HU"/>
        </w:rPr>
        <w:t xml:space="preserve"> alatt, 2 ha 5.039 m</w:t>
      </w:r>
      <w:r w:rsidRPr="000163C9">
        <w:rPr>
          <w:sz w:val="22"/>
          <w:szCs w:val="22"/>
          <w:vertAlign w:val="superscript"/>
          <w:lang w:val="hu-HU"/>
        </w:rPr>
        <w:t>2</w:t>
      </w:r>
      <w:r w:rsidRPr="000163C9">
        <w:rPr>
          <w:sz w:val="22"/>
          <w:szCs w:val="22"/>
          <w:lang w:val="hu-HU"/>
        </w:rPr>
        <w:t xml:space="preserve"> területtel nyilvántartott, kivett park megjelölésű ingatlan; </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4042/110hrszám</w:t>
      </w:r>
      <w:r w:rsidRPr="000163C9">
        <w:rPr>
          <w:sz w:val="22"/>
          <w:szCs w:val="22"/>
          <w:lang w:val="hu-HU"/>
        </w:rPr>
        <w:t xml:space="preserve"> alatt, 8.947 m</w:t>
      </w:r>
      <w:r w:rsidRPr="000163C9">
        <w:rPr>
          <w:sz w:val="22"/>
          <w:szCs w:val="22"/>
          <w:vertAlign w:val="superscript"/>
          <w:lang w:val="hu-HU"/>
        </w:rPr>
        <w:t>2</w:t>
      </w:r>
      <w:r w:rsidRPr="000163C9">
        <w:rPr>
          <w:sz w:val="22"/>
          <w:szCs w:val="22"/>
          <w:lang w:val="hu-HU"/>
        </w:rPr>
        <w:t xml:space="preserve"> területtel nyilvántartott, kivett üzemi terület megjelölésű ingatlan; </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4042/121hrszám</w:t>
      </w:r>
      <w:r w:rsidRPr="000163C9">
        <w:rPr>
          <w:sz w:val="22"/>
          <w:szCs w:val="22"/>
          <w:lang w:val="hu-HU"/>
        </w:rPr>
        <w:t xml:space="preserve"> alatt, 7 ha 6.233 m</w:t>
      </w:r>
      <w:r w:rsidRPr="000163C9">
        <w:rPr>
          <w:sz w:val="22"/>
          <w:szCs w:val="22"/>
          <w:vertAlign w:val="superscript"/>
          <w:lang w:val="hu-HU"/>
        </w:rPr>
        <w:t>2</w:t>
      </w:r>
      <w:r w:rsidRPr="000163C9">
        <w:rPr>
          <w:sz w:val="22"/>
          <w:szCs w:val="22"/>
          <w:lang w:val="hu-HU"/>
        </w:rPr>
        <w:t xml:space="preserve"> területtel nyilvántartott, kivett közösségi épület, park, szivattyúház megjelölésű ingatlan;</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4042/132hrszám</w:t>
      </w:r>
      <w:r w:rsidRPr="000163C9">
        <w:rPr>
          <w:sz w:val="22"/>
          <w:szCs w:val="22"/>
          <w:lang w:val="hu-HU"/>
        </w:rPr>
        <w:t xml:space="preserve"> alatt, 5.871 m</w:t>
      </w:r>
      <w:r w:rsidRPr="000163C9">
        <w:rPr>
          <w:sz w:val="22"/>
          <w:szCs w:val="22"/>
          <w:vertAlign w:val="superscript"/>
          <w:lang w:val="hu-HU"/>
        </w:rPr>
        <w:t>2</w:t>
      </w:r>
      <w:r w:rsidRPr="000163C9">
        <w:rPr>
          <w:sz w:val="22"/>
          <w:szCs w:val="22"/>
          <w:lang w:val="hu-HU"/>
        </w:rPr>
        <w:t xml:space="preserve"> területtel nyilvántartott, kivett beépítetlen terület megjelölésű ingatlan;</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4042/133hrszám</w:t>
      </w:r>
      <w:r w:rsidRPr="000163C9">
        <w:rPr>
          <w:sz w:val="22"/>
          <w:szCs w:val="22"/>
          <w:lang w:val="hu-HU"/>
        </w:rPr>
        <w:t xml:space="preserve"> alatt, 2 ha 2.151 m</w:t>
      </w:r>
      <w:r w:rsidRPr="000163C9">
        <w:rPr>
          <w:sz w:val="22"/>
          <w:szCs w:val="22"/>
          <w:vertAlign w:val="superscript"/>
          <w:lang w:val="hu-HU"/>
        </w:rPr>
        <w:t>2</w:t>
      </w:r>
      <w:r w:rsidRPr="000163C9">
        <w:rPr>
          <w:sz w:val="22"/>
          <w:szCs w:val="22"/>
          <w:lang w:val="hu-HU"/>
        </w:rPr>
        <w:t xml:space="preserve"> területtel nyilvántartott, kivett beépítetlen terület megjelölésű ingatlan;</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4045/6hrszám</w:t>
      </w:r>
      <w:r w:rsidRPr="000163C9">
        <w:rPr>
          <w:sz w:val="22"/>
          <w:szCs w:val="22"/>
          <w:lang w:val="hu-HU"/>
        </w:rPr>
        <w:t xml:space="preserve"> alatt, 1 ha 8.460 m</w:t>
      </w:r>
      <w:r w:rsidRPr="000163C9">
        <w:rPr>
          <w:sz w:val="22"/>
          <w:szCs w:val="22"/>
          <w:vertAlign w:val="superscript"/>
          <w:lang w:val="hu-HU"/>
        </w:rPr>
        <w:t>2</w:t>
      </w:r>
      <w:r w:rsidRPr="000163C9">
        <w:rPr>
          <w:sz w:val="22"/>
          <w:szCs w:val="22"/>
          <w:lang w:val="hu-HU"/>
        </w:rPr>
        <w:t xml:space="preserve"> területtel nyilvántartott, kivett telephely megjelölésű ingatlan;</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4045/8hrszám</w:t>
      </w:r>
      <w:r w:rsidRPr="000163C9">
        <w:rPr>
          <w:sz w:val="22"/>
          <w:szCs w:val="22"/>
          <w:lang w:val="hu-HU"/>
        </w:rPr>
        <w:t xml:space="preserve"> alatt, 3 ha 8.256 m</w:t>
      </w:r>
      <w:r w:rsidRPr="000163C9">
        <w:rPr>
          <w:sz w:val="22"/>
          <w:szCs w:val="22"/>
          <w:vertAlign w:val="superscript"/>
          <w:lang w:val="hu-HU"/>
        </w:rPr>
        <w:t>2</w:t>
      </w:r>
      <w:r w:rsidRPr="000163C9">
        <w:rPr>
          <w:sz w:val="22"/>
          <w:szCs w:val="22"/>
          <w:lang w:val="hu-HU"/>
        </w:rPr>
        <w:t xml:space="preserve"> területtel nyilvántartott, kivett beépítetlen terület megjelölésű ingatlan;</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4045/9hrszám</w:t>
      </w:r>
      <w:r w:rsidRPr="000163C9">
        <w:rPr>
          <w:sz w:val="22"/>
          <w:szCs w:val="22"/>
          <w:lang w:val="hu-HU"/>
        </w:rPr>
        <w:t xml:space="preserve"> alatt, 7.535 m</w:t>
      </w:r>
      <w:r w:rsidRPr="000163C9">
        <w:rPr>
          <w:sz w:val="22"/>
          <w:szCs w:val="22"/>
          <w:vertAlign w:val="superscript"/>
          <w:lang w:val="hu-HU"/>
        </w:rPr>
        <w:t>2</w:t>
      </w:r>
      <w:r w:rsidRPr="000163C9">
        <w:rPr>
          <w:sz w:val="22"/>
          <w:szCs w:val="22"/>
          <w:lang w:val="hu-HU"/>
        </w:rPr>
        <w:t xml:space="preserve"> területtel nyilvántartott, kivett magánút megjelölésű ingatlan;</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4045/12hrszám</w:t>
      </w:r>
      <w:r w:rsidRPr="000163C9">
        <w:rPr>
          <w:sz w:val="22"/>
          <w:szCs w:val="22"/>
          <w:lang w:val="hu-HU"/>
        </w:rPr>
        <w:t xml:space="preserve"> alatt, 6.953 m</w:t>
      </w:r>
      <w:r w:rsidRPr="000163C9">
        <w:rPr>
          <w:sz w:val="22"/>
          <w:szCs w:val="22"/>
          <w:vertAlign w:val="superscript"/>
          <w:lang w:val="hu-HU"/>
        </w:rPr>
        <w:t>2</w:t>
      </w:r>
      <w:r w:rsidRPr="000163C9">
        <w:rPr>
          <w:sz w:val="22"/>
          <w:szCs w:val="22"/>
          <w:lang w:val="hu-HU"/>
        </w:rPr>
        <w:t xml:space="preserve"> területtel nyilvántartott, kivett beépítetlen terület megjelölésű ingatlan;</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4045/13 hrszám</w:t>
      </w:r>
      <w:r w:rsidRPr="000163C9">
        <w:rPr>
          <w:sz w:val="22"/>
          <w:szCs w:val="22"/>
          <w:lang w:val="hu-HU"/>
        </w:rPr>
        <w:t>alatt, 1 ha 8.421 m</w:t>
      </w:r>
      <w:r w:rsidRPr="000163C9">
        <w:rPr>
          <w:sz w:val="22"/>
          <w:szCs w:val="22"/>
          <w:vertAlign w:val="superscript"/>
          <w:lang w:val="hu-HU"/>
        </w:rPr>
        <w:t>2</w:t>
      </w:r>
      <w:r w:rsidRPr="000163C9">
        <w:rPr>
          <w:sz w:val="22"/>
          <w:szCs w:val="22"/>
          <w:lang w:val="hu-HU"/>
        </w:rPr>
        <w:t xml:space="preserve"> területtel nyilvántartott, kivett beépítetlen terület megjelölésű ingatlan;</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4042/113/A hrszám</w:t>
      </w:r>
      <w:r w:rsidRPr="000163C9">
        <w:rPr>
          <w:sz w:val="22"/>
          <w:szCs w:val="22"/>
          <w:lang w:val="hu-HU"/>
        </w:rPr>
        <w:t>alatt, 6 m</w:t>
      </w:r>
      <w:r w:rsidRPr="000163C9">
        <w:rPr>
          <w:sz w:val="22"/>
          <w:szCs w:val="22"/>
          <w:vertAlign w:val="superscript"/>
          <w:lang w:val="hu-HU"/>
        </w:rPr>
        <w:t>2</w:t>
      </w:r>
      <w:r w:rsidRPr="000163C9">
        <w:rPr>
          <w:sz w:val="22"/>
          <w:szCs w:val="22"/>
          <w:lang w:val="hu-HU"/>
        </w:rPr>
        <w:t xml:space="preserve"> területtel nyilvántartott, termálkút megjelölésű ingatlan, és</w:t>
      </w:r>
    </w:p>
    <w:p w:rsidR="00B209C6" w:rsidRPr="000163C9" w:rsidRDefault="00B209C6" w:rsidP="00641FFE">
      <w:pPr>
        <w:pStyle w:val="BMLegal"/>
        <w:numPr>
          <w:ilvl w:val="0"/>
          <w:numId w:val="5"/>
        </w:numPr>
        <w:tabs>
          <w:tab w:val="left" w:pos="1134"/>
        </w:tabs>
        <w:ind w:left="1134" w:hanging="567"/>
        <w:rPr>
          <w:sz w:val="22"/>
          <w:szCs w:val="22"/>
          <w:lang w:val="hu-HU"/>
        </w:rPr>
      </w:pPr>
      <w:r w:rsidRPr="000163C9">
        <w:rPr>
          <w:b/>
          <w:sz w:val="22"/>
          <w:szCs w:val="22"/>
          <w:lang w:val="hu-HU"/>
        </w:rPr>
        <w:t>4042/121/Ahrszám</w:t>
      </w:r>
      <w:r w:rsidRPr="000163C9">
        <w:rPr>
          <w:sz w:val="22"/>
          <w:szCs w:val="22"/>
          <w:lang w:val="hu-HU"/>
        </w:rPr>
        <w:t>alatt, 445 m</w:t>
      </w:r>
      <w:r w:rsidRPr="000163C9">
        <w:rPr>
          <w:sz w:val="22"/>
          <w:szCs w:val="22"/>
          <w:vertAlign w:val="superscript"/>
          <w:lang w:val="hu-HU"/>
        </w:rPr>
        <w:t>2</w:t>
      </w:r>
      <w:r w:rsidRPr="000163C9">
        <w:rPr>
          <w:sz w:val="22"/>
          <w:szCs w:val="22"/>
          <w:lang w:val="hu-HU"/>
        </w:rPr>
        <w:t xml:space="preserve"> területtel nyilvántartott, </w:t>
      </w:r>
      <w:r>
        <w:rPr>
          <w:sz w:val="22"/>
          <w:szCs w:val="22"/>
          <w:lang w:val="hu-HU"/>
        </w:rPr>
        <w:t>csónakház</w:t>
      </w:r>
      <w:r w:rsidRPr="000163C9">
        <w:rPr>
          <w:sz w:val="22"/>
          <w:szCs w:val="22"/>
          <w:lang w:val="hu-HU"/>
        </w:rPr>
        <w:t xml:space="preserve"> megjelölésű ingatlan, </w:t>
      </w:r>
    </w:p>
    <w:p w:rsidR="00B209C6" w:rsidRPr="000163C9" w:rsidRDefault="00B209C6" w:rsidP="004C54C2">
      <w:pPr>
        <w:pStyle w:val="BMLegal"/>
        <w:numPr>
          <w:ilvl w:val="0"/>
          <w:numId w:val="0"/>
        </w:numPr>
        <w:tabs>
          <w:tab w:val="left" w:pos="1134"/>
        </w:tabs>
        <w:ind w:left="1134" w:hanging="567"/>
        <w:rPr>
          <w:sz w:val="22"/>
          <w:szCs w:val="22"/>
          <w:lang w:val="hu-HU"/>
        </w:rPr>
      </w:pPr>
      <w:r w:rsidRPr="000163C9">
        <w:rPr>
          <w:sz w:val="22"/>
          <w:szCs w:val="22"/>
          <w:lang w:val="hu-HU"/>
        </w:rPr>
        <w:t>(a továbbiakban együttesen a „</w:t>
      </w:r>
      <w:r w:rsidRPr="000163C9">
        <w:rPr>
          <w:b/>
          <w:sz w:val="22"/>
          <w:szCs w:val="22"/>
          <w:lang w:val="hu-HU"/>
        </w:rPr>
        <w:t>Beruházási Ingatlanok</w:t>
      </w:r>
      <w:r w:rsidRPr="000163C9">
        <w:rPr>
          <w:sz w:val="22"/>
          <w:szCs w:val="22"/>
          <w:lang w:val="hu-HU"/>
        </w:rPr>
        <w:t>”).</w:t>
      </w:r>
    </w:p>
    <w:p w:rsidR="00B209C6" w:rsidRPr="000163C9" w:rsidRDefault="00B209C6" w:rsidP="004C54C2">
      <w:pPr>
        <w:pStyle w:val="BMLegal"/>
        <w:numPr>
          <w:ilvl w:val="1"/>
          <w:numId w:val="3"/>
        </w:numPr>
        <w:tabs>
          <w:tab w:val="clear" w:pos="435"/>
          <w:tab w:val="num" w:pos="567"/>
        </w:tabs>
        <w:ind w:left="567" w:hanging="567"/>
        <w:rPr>
          <w:sz w:val="22"/>
          <w:szCs w:val="22"/>
          <w:lang w:val="hu-HU"/>
        </w:rPr>
      </w:pPr>
      <w:r w:rsidRPr="000163C9">
        <w:rPr>
          <w:sz w:val="22"/>
          <w:szCs w:val="22"/>
          <w:lang w:val="hu-HU"/>
        </w:rPr>
        <w:t>A fenti 1.3 pontban meghatározott Beruházási Ingatlanokat az ingatlan-nyilvántartásba bejegyzett alábbi terhek terhelik:</w:t>
      </w:r>
    </w:p>
    <w:p w:rsidR="00B209C6" w:rsidRPr="000163C9" w:rsidRDefault="00B209C6" w:rsidP="00641FFE">
      <w:pPr>
        <w:pStyle w:val="BMLegal"/>
        <w:numPr>
          <w:ilvl w:val="0"/>
          <w:numId w:val="6"/>
        </w:numPr>
        <w:ind w:left="1134" w:hanging="567"/>
        <w:rPr>
          <w:sz w:val="22"/>
          <w:szCs w:val="22"/>
          <w:lang w:val="hu-HU"/>
        </w:rPr>
      </w:pPr>
      <w:r w:rsidRPr="000163C9">
        <w:rPr>
          <w:sz w:val="22"/>
          <w:szCs w:val="22"/>
          <w:lang w:val="hu-HU"/>
        </w:rPr>
        <w:t xml:space="preserve">a Budapest XI. kerület belterület </w:t>
      </w:r>
      <w:r w:rsidRPr="000163C9">
        <w:rPr>
          <w:b/>
          <w:sz w:val="22"/>
          <w:szCs w:val="22"/>
          <w:lang w:val="hu-HU"/>
        </w:rPr>
        <w:t>4042/124hrszám</w:t>
      </w:r>
      <w:r w:rsidRPr="000163C9">
        <w:rPr>
          <w:sz w:val="22"/>
          <w:szCs w:val="22"/>
          <w:lang w:val="hu-HU"/>
        </w:rPr>
        <w:t xml:space="preserve"> alatt nyilvántartott ingatlant</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FŐTÁV javára 227 m</w:t>
      </w:r>
      <w:r w:rsidRPr="000163C9">
        <w:rPr>
          <w:sz w:val="22"/>
          <w:szCs w:val="22"/>
          <w:vertAlign w:val="superscript"/>
          <w:lang w:val="hu-HU"/>
        </w:rPr>
        <w:t>2</w:t>
      </w:r>
      <w:r w:rsidRPr="000163C9">
        <w:rPr>
          <w:sz w:val="22"/>
          <w:szCs w:val="22"/>
          <w:lang w:val="hu-HU"/>
        </w:rPr>
        <w:t xml:space="preserve"> területre bejegyzett vezetékjog (határozatszám: 82674/1/2017/17.04.10.);</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FŐGÁZ javára 266 m</w:t>
      </w:r>
      <w:r w:rsidRPr="000163C9">
        <w:rPr>
          <w:sz w:val="22"/>
          <w:szCs w:val="22"/>
          <w:vertAlign w:val="superscript"/>
          <w:lang w:val="hu-HU"/>
        </w:rPr>
        <w:t>2</w:t>
      </w:r>
      <w:r w:rsidRPr="000163C9">
        <w:rPr>
          <w:sz w:val="22"/>
          <w:szCs w:val="22"/>
          <w:lang w:val="hu-HU"/>
        </w:rPr>
        <w:t xml:space="preserve"> területre bejegyzett vezetékjog (határozatszám: 82674/1/2017/17.04.10.);</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Magyar Export-Import Bank Zrt. javára a 82674/1/2017/17.04.10 sz. határozattal 52.000.000 EUR és járulékai erejéig bejegyzett egyetemleges jelzálogjog és annak biztosítására elidegenítési és terhelési tilalom (továbbiakban együttesen az „</w:t>
      </w:r>
      <w:r w:rsidRPr="000163C9">
        <w:rPr>
          <w:b/>
          <w:sz w:val="22"/>
          <w:szCs w:val="22"/>
          <w:lang w:val="hu-HU"/>
        </w:rPr>
        <w:t>EXIM Jogok</w:t>
      </w:r>
      <w:r w:rsidRPr="000163C9">
        <w:rPr>
          <w:sz w:val="22"/>
          <w:szCs w:val="22"/>
          <w:lang w:val="hu-HU"/>
        </w:rPr>
        <w:t>”);</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Hungary SA (továbbiakban „</w:t>
      </w:r>
      <w:r w:rsidRPr="000163C9">
        <w:rPr>
          <w:b/>
          <w:sz w:val="22"/>
          <w:szCs w:val="22"/>
          <w:lang w:val="hu-HU"/>
        </w:rPr>
        <w:t>Constellation</w:t>
      </w:r>
      <w:r w:rsidRPr="000163C9">
        <w:rPr>
          <w:sz w:val="22"/>
          <w:szCs w:val="22"/>
          <w:lang w:val="hu-HU"/>
        </w:rPr>
        <w:t xml:space="preserve">”) javára a </w:t>
      </w:r>
      <w:r>
        <w:rPr>
          <w:sz w:val="22"/>
          <w:szCs w:val="22"/>
          <w:lang w:val="hu-HU"/>
        </w:rPr>
        <w:t>141851/2/2017/17.08.24</w:t>
      </w:r>
      <w:r w:rsidRPr="000163C9">
        <w:rPr>
          <w:sz w:val="22"/>
          <w:szCs w:val="22"/>
          <w:lang w:val="hu-HU"/>
        </w:rPr>
        <w:t xml:space="preserve">. sz. határozattal </w:t>
      </w:r>
      <w:r>
        <w:rPr>
          <w:sz w:val="22"/>
          <w:szCs w:val="22"/>
          <w:lang w:val="hu-HU"/>
        </w:rPr>
        <w:t>40.295.784</w:t>
      </w:r>
      <w:bookmarkStart w:id="0" w:name="_GoBack"/>
      <w:bookmarkEnd w:id="0"/>
      <w:r w:rsidRPr="000163C9">
        <w:rPr>
          <w:sz w:val="22"/>
          <w:szCs w:val="22"/>
          <w:lang w:val="hu-HU"/>
        </w:rPr>
        <w:t xml:space="preserve"> EUR kölcsönösszeg és járulékai erejéig bejegyzett egyetemleges jelzálogjog (továbbiakban„</w:t>
      </w:r>
      <w:r w:rsidRPr="000163C9">
        <w:rPr>
          <w:b/>
          <w:sz w:val="22"/>
          <w:szCs w:val="22"/>
          <w:lang w:val="hu-HU"/>
        </w:rPr>
        <w:t>Constellation Jelzálogjog</w:t>
      </w:r>
      <w:r w:rsidRPr="000163C9">
        <w:rPr>
          <w:sz w:val="22"/>
          <w:szCs w:val="22"/>
          <w:lang w:val="hu-HU"/>
        </w:rPr>
        <w:t>”);</w:t>
      </w:r>
    </w:p>
    <w:p w:rsidR="00B209C6" w:rsidRPr="000163C9" w:rsidRDefault="00B209C6" w:rsidP="00453C2C">
      <w:pPr>
        <w:rPr>
          <w:szCs w:val="22"/>
          <w:lang w:eastAsia="en-US"/>
        </w:rPr>
      </w:pPr>
    </w:p>
    <w:p w:rsidR="00B209C6" w:rsidRPr="000163C9" w:rsidRDefault="00B209C6" w:rsidP="00641FFE">
      <w:pPr>
        <w:pStyle w:val="BMLegal"/>
        <w:numPr>
          <w:ilvl w:val="0"/>
          <w:numId w:val="6"/>
        </w:numPr>
        <w:ind w:left="1134" w:hanging="567"/>
        <w:rPr>
          <w:sz w:val="22"/>
          <w:szCs w:val="22"/>
          <w:lang w:val="hu-HU"/>
        </w:rPr>
      </w:pPr>
      <w:r w:rsidRPr="000163C9">
        <w:rPr>
          <w:sz w:val="22"/>
          <w:szCs w:val="22"/>
          <w:lang w:val="hu-HU"/>
        </w:rPr>
        <w:t xml:space="preserve">a Budapest XI. kerület belterület </w:t>
      </w:r>
      <w:r w:rsidRPr="000163C9">
        <w:rPr>
          <w:b/>
          <w:sz w:val="22"/>
          <w:szCs w:val="22"/>
          <w:lang w:val="hu-HU"/>
        </w:rPr>
        <w:t>4042/125hrszám</w:t>
      </w:r>
      <w:r w:rsidRPr="000163C9">
        <w:rPr>
          <w:sz w:val="22"/>
          <w:szCs w:val="22"/>
          <w:lang w:val="hu-HU"/>
        </w:rPr>
        <w:t xml:space="preserve"> alatt nyilvántartott ingatlant</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 ELMŰ javára 140 m</w:t>
      </w:r>
      <w:r w:rsidRPr="000163C9">
        <w:rPr>
          <w:sz w:val="22"/>
          <w:szCs w:val="22"/>
          <w:vertAlign w:val="superscript"/>
          <w:lang w:val="hu-HU"/>
        </w:rPr>
        <w:t>2</w:t>
      </w:r>
      <w:r w:rsidRPr="000163C9">
        <w:rPr>
          <w:sz w:val="22"/>
          <w:szCs w:val="22"/>
          <w:lang w:val="hu-HU"/>
        </w:rPr>
        <w:t xml:space="preserve"> területre bejegyzett vezetékjog (határozatszám: 82674/1/2017/17.04.10);</w:t>
      </w:r>
    </w:p>
    <w:p w:rsidR="00B209C6" w:rsidRPr="000163C9" w:rsidRDefault="00B209C6" w:rsidP="00641FFE">
      <w:pPr>
        <w:numPr>
          <w:ilvl w:val="0"/>
          <w:numId w:val="7"/>
        </w:numPr>
        <w:ind w:left="1418" w:hanging="284"/>
        <w:rPr>
          <w:szCs w:val="22"/>
          <w:lang w:eastAsia="en-US"/>
        </w:rPr>
      </w:pPr>
      <w:r w:rsidRPr="000163C9">
        <w:rPr>
          <w:szCs w:val="22"/>
          <w:lang w:eastAsia="en-US"/>
        </w:rPr>
        <w:t>az EXIM 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01499C">
      <w:pPr>
        <w:ind w:left="2061"/>
        <w:rPr>
          <w:szCs w:val="22"/>
          <w:lang w:eastAsia="en-US"/>
        </w:rPr>
      </w:pPr>
    </w:p>
    <w:p w:rsidR="00B209C6" w:rsidRPr="000163C9" w:rsidRDefault="00B209C6" w:rsidP="00641FFE">
      <w:pPr>
        <w:pStyle w:val="BMLegal"/>
        <w:numPr>
          <w:ilvl w:val="0"/>
          <w:numId w:val="6"/>
        </w:numPr>
        <w:ind w:left="1134" w:hanging="621"/>
        <w:rPr>
          <w:sz w:val="22"/>
          <w:szCs w:val="22"/>
          <w:lang w:val="hu-HU"/>
        </w:rPr>
      </w:pPr>
      <w:r w:rsidRPr="000163C9">
        <w:rPr>
          <w:sz w:val="22"/>
          <w:szCs w:val="22"/>
          <w:lang w:val="hu-HU"/>
        </w:rPr>
        <w:t xml:space="preserve">a Budapest XI. kerület belterület </w:t>
      </w:r>
      <w:r w:rsidRPr="000163C9">
        <w:rPr>
          <w:b/>
          <w:sz w:val="22"/>
          <w:szCs w:val="22"/>
          <w:lang w:val="hu-HU"/>
        </w:rPr>
        <w:t>4042/107hrszám</w:t>
      </w:r>
      <w:r w:rsidRPr="000163C9">
        <w:rPr>
          <w:sz w:val="22"/>
          <w:szCs w:val="22"/>
          <w:lang w:val="hu-HU"/>
        </w:rPr>
        <w:t xml:space="preserve"> alatt nyilvántartott ingatlant</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FŐTÁV javára 22 m</w:t>
      </w:r>
      <w:r w:rsidRPr="000163C9">
        <w:rPr>
          <w:sz w:val="22"/>
          <w:szCs w:val="22"/>
          <w:vertAlign w:val="superscript"/>
          <w:lang w:val="hu-HU"/>
        </w:rPr>
        <w:t>2</w:t>
      </w:r>
      <w:r w:rsidRPr="000163C9">
        <w:rPr>
          <w:sz w:val="22"/>
          <w:szCs w:val="22"/>
          <w:lang w:val="hu-HU"/>
        </w:rPr>
        <w:t xml:space="preserve"> és 198m</w:t>
      </w:r>
      <w:r w:rsidRPr="000163C9">
        <w:rPr>
          <w:sz w:val="22"/>
          <w:szCs w:val="22"/>
          <w:vertAlign w:val="superscript"/>
          <w:lang w:val="hu-HU"/>
        </w:rPr>
        <w:t>2</w:t>
      </w:r>
      <w:r w:rsidRPr="000163C9">
        <w:rPr>
          <w:sz w:val="22"/>
          <w:szCs w:val="22"/>
          <w:lang w:val="hu-HU"/>
        </w:rPr>
        <w:t>területre bejegyzett vezetékjog (határozatszám: 314352/1/2007/07.11.28.);</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Budapesti Elektromos Művek Nyrt javára311 m</w:t>
      </w:r>
      <w:r w:rsidRPr="000163C9">
        <w:rPr>
          <w:sz w:val="22"/>
          <w:szCs w:val="22"/>
          <w:vertAlign w:val="superscript"/>
          <w:lang w:val="hu-HU"/>
        </w:rPr>
        <w:t xml:space="preserve">2 </w:t>
      </w:r>
      <w:r w:rsidRPr="000163C9">
        <w:rPr>
          <w:sz w:val="22"/>
          <w:szCs w:val="22"/>
          <w:lang w:val="hu-HU"/>
        </w:rPr>
        <w:t>és 766m</w:t>
      </w:r>
      <w:r w:rsidRPr="000163C9">
        <w:rPr>
          <w:sz w:val="22"/>
          <w:szCs w:val="22"/>
          <w:vertAlign w:val="superscript"/>
          <w:lang w:val="hu-HU"/>
        </w:rPr>
        <w:t>2</w:t>
      </w:r>
      <w:r w:rsidRPr="000163C9">
        <w:rPr>
          <w:sz w:val="22"/>
          <w:szCs w:val="22"/>
          <w:lang w:val="hu-HU"/>
        </w:rPr>
        <w:t>területre bejegyzett vezetékjog (határozatszám: 132230/1/2009/09.06.26.);</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4045/7 hrszám alatti ingatlant illető vezetékszolgalmi jog 651 m</w:t>
      </w:r>
      <w:r w:rsidRPr="000163C9">
        <w:rPr>
          <w:sz w:val="22"/>
          <w:szCs w:val="22"/>
          <w:vertAlign w:val="superscript"/>
          <w:lang w:val="hu-HU"/>
        </w:rPr>
        <w:t xml:space="preserve">2 </w:t>
      </w:r>
      <w:r w:rsidRPr="000163C9">
        <w:rPr>
          <w:sz w:val="22"/>
          <w:szCs w:val="22"/>
          <w:lang w:val="hu-HU"/>
        </w:rPr>
        <w:t>területre;</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 ELMÜ javára 603 m</w:t>
      </w:r>
      <w:r w:rsidRPr="000163C9">
        <w:rPr>
          <w:sz w:val="22"/>
          <w:szCs w:val="22"/>
          <w:vertAlign w:val="superscript"/>
          <w:lang w:val="hu-HU"/>
        </w:rPr>
        <w:t>2</w:t>
      </w:r>
      <w:r w:rsidRPr="000163C9">
        <w:rPr>
          <w:sz w:val="22"/>
          <w:szCs w:val="22"/>
          <w:lang w:val="hu-HU"/>
        </w:rPr>
        <w:t xml:space="preserve"> és 296 m</w:t>
      </w:r>
      <w:r w:rsidRPr="000163C9">
        <w:rPr>
          <w:sz w:val="22"/>
          <w:szCs w:val="22"/>
          <w:vertAlign w:val="superscript"/>
          <w:lang w:val="hu-HU"/>
        </w:rPr>
        <w:t xml:space="preserve">2 </w:t>
      </w:r>
      <w:r w:rsidRPr="000163C9">
        <w:rPr>
          <w:sz w:val="22"/>
          <w:szCs w:val="22"/>
          <w:lang w:val="hu-HU"/>
        </w:rPr>
        <w:t>területre bejegyzett vezetékjog (határozatszám: 77087/2/2011/11.04.07.);</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 ELMÜ javára 116 m</w:t>
      </w:r>
      <w:r w:rsidRPr="000163C9">
        <w:rPr>
          <w:sz w:val="22"/>
          <w:szCs w:val="22"/>
          <w:vertAlign w:val="superscript"/>
          <w:lang w:val="hu-HU"/>
        </w:rPr>
        <w:t xml:space="preserve">2 </w:t>
      </w:r>
      <w:r w:rsidRPr="000163C9">
        <w:rPr>
          <w:sz w:val="22"/>
          <w:szCs w:val="22"/>
          <w:lang w:val="hu-HU"/>
        </w:rPr>
        <w:t>területre bejegyzett vezetékjog (határozatszám: 125536/2/2011/10.11.29.);</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 ELMÜ javára 49 m</w:t>
      </w:r>
      <w:r w:rsidRPr="000163C9">
        <w:rPr>
          <w:sz w:val="22"/>
          <w:szCs w:val="22"/>
          <w:vertAlign w:val="superscript"/>
          <w:lang w:val="hu-HU"/>
        </w:rPr>
        <w:t xml:space="preserve">2 </w:t>
      </w:r>
      <w:r w:rsidRPr="000163C9">
        <w:rPr>
          <w:sz w:val="22"/>
          <w:szCs w:val="22"/>
          <w:lang w:val="hu-HU"/>
        </w:rPr>
        <w:t>területre bejegyzett vezetékjog (határozatszám: 101157/4/2011/11.06.03.);</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 ELMÜ javára 56 m</w:t>
      </w:r>
      <w:r w:rsidRPr="000163C9">
        <w:rPr>
          <w:sz w:val="22"/>
          <w:szCs w:val="22"/>
          <w:vertAlign w:val="superscript"/>
          <w:lang w:val="hu-HU"/>
        </w:rPr>
        <w:t xml:space="preserve">2 </w:t>
      </w:r>
      <w:r w:rsidRPr="000163C9">
        <w:rPr>
          <w:sz w:val="22"/>
          <w:szCs w:val="22"/>
          <w:lang w:val="hu-HU"/>
        </w:rPr>
        <w:t>területre bejegyzett vezetékjog (határozatszám: 100561/3/2011/11.06.02.);</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Budapest Távhőszolgáltató Rt. javára 304 m</w:t>
      </w:r>
      <w:r w:rsidRPr="000163C9">
        <w:rPr>
          <w:sz w:val="22"/>
          <w:szCs w:val="22"/>
          <w:vertAlign w:val="superscript"/>
          <w:lang w:val="hu-HU"/>
        </w:rPr>
        <w:t xml:space="preserve">2 </w:t>
      </w:r>
      <w:r w:rsidRPr="000163C9">
        <w:rPr>
          <w:sz w:val="22"/>
          <w:szCs w:val="22"/>
          <w:lang w:val="hu-HU"/>
        </w:rPr>
        <w:t>területre bejegyzett vezetékjog (határozatszám: 145469/1/2012/11.06.06.);</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 ELMÜ javára 679 m</w:t>
      </w:r>
      <w:r w:rsidRPr="000163C9">
        <w:rPr>
          <w:sz w:val="22"/>
          <w:szCs w:val="22"/>
          <w:vertAlign w:val="superscript"/>
          <w:lang w:val="hu-HU"/>
        </w:rPr>
        <w:t>2</w:t>
      </w:r>
      <w:r w:rsidRPr="000163C9">
        <w:rPr>
          <w:sz w:val="22"/>
          <w:szCs w:val="22"/>
          <w:lang w:val="hu-HU"/>
        </w:rPr>
        <w:t>, 707 m</w:t>
      </w:r>
      <w:r w:rsidRPr="000163C9">
        <w:rPr>
          <w:sz w:val="22"/>
          <w:szCs w:val="22"/>
          <w:vertAlign w:val="superscript"/>
          <w:lang w:val="hu-HU"/>
        </w:rPr>
        <w:t>2</w:t>
      </w:r>
      <w:r w:rsidRPr="000163C9">
        <w:rPr>
          <w:sz w:val="22"/>
          <w:szCs w:val="22"/>
          <w:lang w:val="hu-HU"/>
        </w:rPr>
        <w:t>, 724 m</w:t>
      </w:r>
      <w:r w:rsidRPr="000163C9">
        <w:rPr>
          <w:sz w:val="22"/>
          <w:szCs w:val="22"/>
          <w:vertAlign w:val="superscript"/>
          <w:lang w:val="hu-HU"/>
        </w:rPr>
        <w:t>2</w:t>
      </w:r>
      <w:r w:rsidRPr="000163C9">
        <w:rPr>
          <w:sz w:val="22"/>
          <w:szCs w:val="22"/>
          <w:lang w:val="hu-HU"/>
        </w:rPr>
        <w:t xml:space="preserve"> és 697 m</w:t>
      </w:r>
      <w:r w:rsidRPr="000163C9">
        <w:rPr>
          <w:sz w:val="22"/>
          <w:szCs w:val="22"/>
          <w:vertAlign w:val="superscript"/>
          <w:lang w:val="hu-HU"/>
        </w:rPr>
        <w:t xml:space="preserve">2 </w:t>
      </w:r>
      <w:r w:rsidRPr="000163C9">
        <w:rPr>
          <w:sz w:val="22"/>
          <w:szCs w:val="22"/>
          <w:lang w:val="hu-HU"/>
        </w:rPr>
        <w:t>területre bejegyzett vezetékjog (határozatszám: 190993/2/2012.12.11.16.);</w:t>
      </w:r>
    </w:p>
    <w:p w:rsidR="00B209C6" w:rsidRPr="000163C9" w:rsidRDefault="00B209C6" w:rsidP="00641FFE">
      <w:pPr>
        <w:numPr>
          <w:ilvl w:val="0"/>
          <w:numId w:val="7"/>
        </w:numPr>
        <w:ind w:left="1418" w:hanging="284"/>
        <w:rPr>
          <w:szCs w:val="22"/>
          <w:lang w:eastAsia="en-US"/>
        </w:rPr>
      </w:pPr>
      <w:r w:rsidRPr="000163C9">
        <w:rPr>
          <w:szCs w:val="22"/>
          <w:lang w:eastAsia="en-US"/>
        </w:rPr>
        <w:t>az EXIM 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01499C">
      <w:pPr>
        <w:rPr>
          <w:szCs w:val="22"/>
          <w:lang w:eastAsia="en-US"/>
        </w:rPr>
      </w:pPr>
    </w:p>
    <w:p w:rsidR="00B209C6" w:rsidRPr="000163C9" w:rsidRDefault="00B209C6" w:rsidP="00641FFE">
      <w:pPr>
        <w:pStyle w:val="BMLegal"/>
        <w:numPr>
          <w:ilvl w:val="0"/>
          <w:numId w:val="6"/>
        </w:numPr>
        <w:ind w:left="1134" w:hanging="621"/>
        <w:rPr>
          <w:sz w:val="22"/>
          <w:szCs w:val="22"/>
          <w:lang w:val="hu-HU"/>
        </w:rPr>
      </w:pPr>
      <w:r w:rsidRPr="000163C9">
        <w:rPr>
          <w:sz w:val="22"/>
          <w:szCs w:val="22"/>
          <w:lang w:val="hu-HU"/>
        </w:rPr>
        <w:t xml:space="preserve">a Budapest XI. kerület belterület </w:t>
      </w:r>
      <w:r w:rsidRPr="000163C9">
        <w:rPr>
          <w:b/>
          <w:sz w:val="22"/>
          <w:szCs w:val="22"/>
          <w:lang w:val="hu-HU"/>
        </w:rPr>
        <w:t>4042/110hrszám</w:t>
      </w:r>
      <w:r w:rsidRPr="000163C9">
        <w:rPr>
          <w:sz w:val="22"/>
          <w:szCs w:val="22"/>
          <w:lang w:val="hu-HU"/>
        </w:rPr>
        <w:t xml:space="preserve"> alatt nyilvántartott ingatlant</w:t>
      </w:r>
    </w:p>
    <w:p w:rsidR="00B209C6" w:rsidRPr="000163C9" w:rsidRDefault="00B209C6" w:rsidP="00641FFE">
      <w:pPr>
        <w:numPr>
          <w:ilvl w:val="0"/>
          <w:numId w:val="7"/>
        </w:numPr>
        <w:ind w:left="1418" w:hanging="284"/>
        <w:jc w:val="both"/>
        <w:rPr>
          <w:szCs w:val="22"/>
        </w:rPr>
      </w:pPr>
      <w:r w:rsidRPr="000163C9">
        <w:rPr>
          <w:szCs w:val="22"/>
        </w:rPr>
        <w:t xml:space="preserve">az </w:t>
      </w:r>
      <w:r w:rsidRPr="000163C9">
        <w:rPr>
          <w:szCs w:val="22"/>
          <w:lang w:eastAsia="en-US"/>
        </w:rPr>
        <w:t>ELMÜ</w:t>
      </w:r>
      <w:r w:rsidRPr="000163C9">
        <w:rPr>
          <w:szCs w:val="22"/>
        </w:rPr>
        <w:t xml:space="preserve"> javára 111 m</w:t>
      </w:r>
      <w:r w:rsidRPr="000163C9">
        <w:rPr>
          <w:szCs w:val="22"/>
          <w:vertAlign w:val="superscript"/>
        </w:rPr>
        <w:t xml:space="preserve">2 </w:t>
      </w:r>
      <w:r w:rsidRPr="000163C9">
        <w:rPr>
          <w:szCs w:val="22"/>
        </w:rPr>
        <w:t>területre bejegyzett vezetékjog (határozatszám: 77087/2/2011/11.04.07.);</w:t>
      </w:r>
    </w:p>
    <w:p w:rsidR="00B209C6" w:rsidRPr="000163C9" w:rsidRDefault="00B209C6" w:rsidP="00641FFE">
      <w:pPr>
        <w:numPr>
          <w:ilvl w:val="0"/>
          <w:numId w:val="7"/>
        </w:numPr>
        <w:ind w:left="1418" w:hanging="284"/>
        <w:jc w:val="both"/>
        <w:rPr>
          <w:szCs w:val="22"/>
        </w:rPr>
      </w:pPr>
      <w:r w:rsidRPr="000163C9">
        <w:rPr>
          <w:szCs w:val="22"/>
        </w:rPr>
        <w:t>az ELMÜ javára 111 m</w:t>
      </w:r>
      <w:r w:rsidRPr="000163C9">
        <w:rPr>
          <w:szCs w:val="22"/>
          <w:vertAlign w:val="superscript"/>
        </w:rPr>
        <w:t xml:space="preserve">2 </w:t>
      </w:r>
      <w:r w:rsidRPr="000163C9">
        <w:rPr>
          <w:szCs w:val="22"/>
        </w:rPr>
        <w:t>területre bejegyzett vezetékjog (határozatszám: 125536/2/2011/10.11.29.);</w:t>
      </w:r>
    </w:p>
    <w:p w:rsidR="00B209C6" w:rsidRPr="000163C9" w:rsidRDefault="00B209C6" w:rsidP="00641FFE">
      <w:pPr>
        <w:numPr>
          <w:ilvl w:val="0"/>
          <w:numId w:val="7"/>
        </w:numPr>
        <w:ind w:left="1418" w:hanging="284"/>
        <w:jc w:val="both"/>
        <w:rPr>
          <w:szCs w:val="22"/>
        </w:rPr>
      </w:pPr>
      <w:r w:rsidRPr="000163C9">
        <w:rPr>
          <w:szCs w:val="22"/>
        </w:rPr>
        <w:t>az ELMÜ javára 111 m</w:t>
      </w:r>
      <w:r w:rsidRPr="000163C9">
        <w:rPr>
          <w:szCs w:val="22"/>
          <w:vertAlign w:val="superscript"/>
        </w:rPr>
        <w:t xml:space="preserve">2 </w:t>
      </w:r>
      <w:r w:rsidRPr="000163C9">
        <w:rPr>
          <w:szCs w:val="22"/>
        </w:rPr>
        <w:t>területre bejegyzett vezetékjog (határozatszám: 55135/4/2011/11.02.18.);</w:t>
      </w:r>
    </w:p>
    <w:p w:rsidR="00B209C6" w:rsidRPr="000163C9" w:rsidRDefault="00B209C6" w:rsidP="00641FFE">
      <w:pPr>
        <w:numPr>
          <w:ilvl w:val="0"/>
          <w:numId w:val="7"/>
        </w:numPr>
        <w:ind w:left="1418" w:hanging="284"/>
        <w:jc w:val="both"/>
        <w:rPr>
          <w:szCs w:val="22"/>
        </w:rPr>
      </w:pPr>
      <w:r w:rsidRPr="000163C9">
        <w:rPr>
          <w:szCs w:val="22"/>
        </w:rPr>
        <w:t>az ELMÜ javára 111 m</w:t>
      </w:r>
      <w:r w:rsidRPr="000163C9">
        <w:rPr>
          <w:szCs w:val="22"/>
          <w:vertAlign w:val="superscript"/>
        </w:rPr>
        <w:t xml:space="preserve">2 </w:t>
      </w:r>
      <w:r w:rsidRPr="000163C9">
        <w:rPr>
          <w:szCs w:val="22"/>
        </w:rPr>
        <w:t>területre bejegyzett vezetékjog (határozatszám: 101157/4/2011/11.06.03.);</w:t>
      </w:r>
    </w:p>
    <w:p w:rsidR="00B209C6" w:rsidRPr="000163C9" w:rsidRDefault="00B209C6" w:rsidP="00641FFE">
      <w:pPr>
        <w:numPr>
          <w:ilvl w:val="0"/>
          <w:numId w:val="7"/>
        </w:numPr>
        <w:ind w:left="1418" w:hanging="284"/>
        <w:jc w:val="both"/>
        <w:rPr>
          <w:szCs w:val="22"/>
        </w:rPr>
      </w:pPr>
      <w:r w:rsidRPr="000163C9">
        <w:rPr>
          <w:szCs w:val="22"/>
        </w:rPr>
        <w:t>az ELMÜ javára 111 m</w:t>
      </w:r>
      <w:r w:rsidRPr="000163C9">
        <w:rPr>
          <w:szCs w:val="22"/>
          <w:vertAlign w:val="superscript"/>
        </w:rPr>
        <w:t xml:space="preserve">2 </w:t>
      </w:r>
      <w:r w:rsidRPr="000163C9">
        <w:rPr>
          <w:szCs w:val="22"/>
        </w:rPr>
        <w:t>területre bejegyzett vezetékjog (határozatszám: 100561/3/2011/11.06.02.);</w:t>
      </w:r>
    </w:p>
    <w:p w:rsidR="00B209C6" w:rsidRPr="000163C9" w:rsidRDefault="00B209C6" w:rsidP="00641FFE">
      <w:pPr>
        <w:numPr>
          <w:ilvl w:val="0"/>
          <w:numId w:val="7"/>
        </w:numPr>
        <w:ind w:left="1418" w:hanging="284"/>
        <w:jc w:val="both"/>
        <w:rPr>
          <w:szCs w:val="22"/>
        </w:rPr>
      </w:pPr>
      <w:r w:rsidRPr="000163C9">
        <w:rPr>
          <w:szCs w:val="22"/>
        </w:rPr>
        <w:t>az ELMÜ javára 218 m</w:t>
      </w:r>
      <w:r w:rsidRPr="000163C9">
        <w:rPr>
          <w:szCs w:val="22"/>
          <w:vertAlign w:val="superscript"/>
        </w:rPr>
        <w:t xml:space="preserve">2 </w:t>
      </w:r>
      <w:r w:rsidRPr="000163C9">
        <w:rPr>
          <w:szCs w:val="22"/>
        </w:rPr>
        <w:t>területre bejegyzett vezetékjog (határozatszám: 30076/1/2013/12.04.23.);</w:t>
      </w:r>
    </w:p>
    <w:p w:rsidR="00B209C6" w:rsidRPr="000163C9" w:rsidRDefault="00B209C6" w:rsidP="00641FFE">
      <w:pPr>
        <w:numPr>
          <w:ilvl w:val="0"/>
          <w:numId w:val="7"/>
        </w:numPr>
        <w:ind w:left="1418" w:hanging="284"/>
        <w:jc w:val="both"/>
        <w:rPr>
          <w:szCs w:val="22"/>
          <w:lang w:eastAsia="en-US"/>
        </w:rPr>
      </w:pPr>
      <w:r w:rsidRPr="000163C9">
        <w:rPr>
          <w:szCs w:val="22"/>
          <w:lang w:eastAsia="en-US"/>
        </w:rPr>
        <w:t>az EXIM Jogok;</w:t>
      </w:r>
    </w:p>
    <w:p w:rsidR="00B209C6" w:rsidRPr="000163C9" w:rsidRDefault="00B209C6" w:rsidP="00641FFE">
      <w:pPr>
        <w:numPr>
          <w:ilvl w:val="0"/>
          <w:numId w:val="7"/>
        </w:numPr>
        <w:ind w:left="1418" w:hanging="284"/>
        <w:rPr>
          <w:szCs w:val="22"/>
        </w:rPr>
      </w:pPr>
      <w:r w:rsidRPr="000163C9">
        <w:rPr>
          <w:szCs w:val="22"/>
        </w:rPr>
        <w:t xml:space="preserve">a </w:t>
      </w:r>
      <w:r w:rsidRPr="000163C9">
        <w:rPr>
          <w:szCs w:val="22"/>
          <w:lang w:eastAsia="en-US"/>
        </w:rPr>
        <w:t>Constellation</w:t>
      </w:r>
      <w:r w:rsidRPr="000163C9">
        <w:rPr>
          <w:szCs w:val="22"/>
        </w:rPr>
        <w:t xml:space="preserve"> Jelzálogjog;</w:t>
      </w:r>
    </w:p>
    <w:p w:rsidR="00B209C6" w:rsidRPr="000163C9" w:rsidRDefault="00B209C6" w:rsidP="005B46D2">
      <w:pPr>
        <w:ind w:left="1701"/>
        <w:rPr>
          <w:szCs w:val="22"/>
        </w:rPr>
      </w:pPr>
    </w:p>
    <w:p w:rsidR="00B209C6" w:rsidRPr="000163C9" w:rsidRDefault="00B209C6" w:rsidP="00641FFE">
      <w:pPr>
        <w:pStyle w:val="BMLegal"/>
        <w:numPr>
          <w:ilvl w:val="0"/>
          <w:numId w:val="6"/>
        </w:numPr>
        <w:ind w:left="1134" w:hanging="621"/>
        <w:rPr>
          <w:sz w:val="22"/>
          <w:szCs w:val="22"/>
          <w:lang w:val="hu-HU"/>
        </w:rPr>
      </w:pPr>
      <w:r w:rsidRPr="000163C9">
        <w:rPr>
          <w:sz w:val="22"/>
          <w:szCs w:val="22"/>
          <w:lang w:val="hu-HU"/>
        </w:rPr>
        <w:t xml:space="preserve">a Budapest XI. kerület belterület </w:t>
      </w:r>
      <w:r w:rsidRPr="000163C9">
        <w:rPr>
          <w:b/>
          <w:sz w:val="22"/>
          <w:szCs w:val="22"/>
          <w:lang w:val="hu-HU"/>
        </w:rPr>
        <w:t>4042/121hrszám</w:t>
      </w:r>
      <w:r w:rsidRPr="000163C9">
        <w:rPr>
          <w:sz w:val="22"/>
          <w:szCs w:val="22"/>
          <w:lang w:val="hu-HU"/>
        </w:rPr>
        <w:t xml:space="preserve"> alatt nyilvántartott ingatlant</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 ELMŰ javára 2.031 m</w:t>
      </w:r>
      <w:r w:rsidRPr="000163C9">
        <w:rPr>
          <w:sz w:val="22"/>
          <w:szCs w:val="22"/>
          <w:vertAlign w:val="superscript"/>
          <w:lang w:val="hu-HU"/>
        </w:rPr>
        <w:t>2</w:t>
      </w:r>
      <w:r w:rsidRPr="000163C9">
        <w:rPr>
          <w:sz w:val="22"/>
          <w:szCs w:val="22"/>
          <w:lang w:val="hu-HU"/>
        </w:rPr>
        <w:t xml:space="preserve"> területre bejegyzett vezetékjog (határozatszám: 82674/1/2017/17.04.10);</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FŐTÁV javára 662 m</w:t>
      </w:r>
      <w:r w:rsidRPr="000163C9">
        <w:rPr>
          <w:sz w:val="22"/>
          <w:szCs w:val="22"/>
          <w:vertAlign w:val="superscript"/>
          <w:lang w:val="hu-HU"/>
        </w:rPr>
        <w:t>2</w:t>
      </w:r>
      <w:r w:rsidRPr="000163C9">
        <w:rPr>
          <w:sz w:val="22"/>
          <w:szCs w:val="22"/>
          <w:lang w:val="hu-HU"/>
        </w:rPr>
        <w:t xml:space="preserve"> területre bejegyzett vezetékjog (határozatszám: 82674/1/2017/17.04.10);</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Budapesti Erőmű Zrt. javára építmény által elfoglalt területre bejegyzett földhasználati jog (határozatszám: 82674/1/2017/17.04.10);</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Budapesti Erőmű Zrt. javára berendezések és eszközök biztosítására bejegyzett szolgalmi jog (határozatszám: 82674/1/2017/17.04.10);</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FŐGÁZ javára 324 m</w:t>
      </w:r>
      <w:r w:rsidRPr="000163C9">
        <w:rPr>
          <w:sz w:val="22"/>
          <w:szCs w:val="22"/>
          <w:vertAlign w:val="superscript"/>
          <w:lang w:val="hu-HU"/>
        </w:rPr>
        <w:t>2</w:t>
      </w:r>
      <w:r w:rsidRPr="000163C9">
        <w:rPr>
          <w:sz w:val="22"/>
          <w:szCs w:val="22"/>
          <w:lang w:val="hu-HU"/>
        </w:rPr>
        <w:t xml:space="preserve"> területre bejegyzett használati jog (határozatszám: 82674/1/2017/17.04.10);</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FŐGÁZ javára 4.902 m</w:t>
      </w:r>
      <w:r w:rsidRPr="000163C9">
        <w:rPr>
          <w:sz w:val="22"/>
          <w:szCs w:val="22"/>
          <w:vertAlign w:val="superscript"/>
          <w:lang w:val="hu-HU"/>
        </w:rPr>
        <w:t>2</w:t>
      </w:r>
      <w:r w:rsidRPr="000163C9">
        <w:rPr>
          <w:sz w:val="22"/>
          <w:szCs w:val="22"/>
          <w:lang w:val="hu-HU"/>
        </w:rPr>
        <w:t xml:space="preserve"> területre bejegyzett vezetékjog (határozatszám: 82674/1/2017/17.04.10);</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4042/121/Ahrszám alatti ingatlan mindenkori tulajdonosát illető földhasználati jog 445 m</w:t>
      </w:r>
      <w:r w:rsidRPr="000163C9">
        <w:rPr>
          <w:sz w:val="22"/>
          <w:szCs w:val="22"/>
          <w:vertAlign w:val="superscript"/>
          <w:lang w:val="hu-HU"/>
        </w:rPr>
        <w:t xml:space="preserve">2 </w:t>
      </w:r>
      <w:r w:rsidRPr="000163C9">
        <w:rPr>
          <w:sz w:val="22"/>
          <w:szCs w:val="22"/>
          <w:lang w:val="hu-HU"/>
        </w:rPr>
        <w:t xml:space="preserve">területre; </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4045/7 hrszám alatti ingatlan mindenkori tulajdonosát illető vezetékszolgalmi jog 1.092 m</w:t>
      </w:r>
      <w:r w:rsidRPr="000163C9">
        <w:rPr>
          <w:sz w:val="22"/>
          <w:szCs w:val="22"/>
          <w:vertAlign w:val="superscript"/>
          <w:lang w:val="hu-HU"/>
        </w:rPr>
        <w:t xml:space="preserve">2 </w:t>
      </w:r>
      <w:r w:rsidRPr="000163C9">
        <w:rPr>
          <w:sz w:val="22"/>
          <w:szCs w:val="22"/>
          <w:lang w:val="hu-HU"/>
        </w:rPr>
        <w:t xml:space="preserve">területre; </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4045/7 hrszám alatti ingatlan mindenkori tulajdonosát illető útszolgalmi jog 110 m</w:t>
      </w:r>
      <w:r w:rsidRPr="000163C9">
        <w:rPr>
          <w:sz w:val="22"/>
          <w:szCs w:val="22"/>
          <w:vertAlign w:val="superscript"/>
          <w:lang w:val="hu-HU"/>
        </w:rPr>
        <w:t xml:space="preserve">2 </w:t>
      </w:r>
      <w:r w:rsidRPr="000163C9">
        <w:rPr>
          <w:sz w:val="22"/>
          <w:szCs w:val="22"/>
          <w:lang w:val="hu-HU"/>
        </w:rPr>
        <w:t xml:space="preserve">területre; </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4045/7 hrszám alatti ingatlan mindenkori tulajdonosát illető vezetékszolgalmi jog 735 m</w:t>
      </w:r>
      <w:r w:rsidRPr="000163C9">
        <w:rPr>
          <w:sz w:val="22"/>
          <w:szCs w:val="22"/>
          <w:vertAlign w:val="superscript"/>
          <w:lang w:val="hu-HU"/>
        </w:rPr>
        <w:t xml:space="preserve">2 </w:t>
      </w:r>
      <w:r w:rsidRPr="000163C9">
        <w:rPr>
          <w:sz w:val="22"/>
          <w:szCs w:val="22"/>
          <w:lang w:val="hu-HU"/>
        </w:rPr>
        <w:t xml:space="preserve">területre; </w:t>
      </w:r>
    </w:p>
    <w:p w:rsidR="00B209C6" w:rsidRPr="000163C9" w:rsidRDefault="00B209C6" w:rsidP="00641FFE">
      <w:pPr>
        <w:numPr>
          <w:ilvl w:val="0"/>
          <w:numId w:val="7"/>
        </w:numPr>
        <w:ind w:left="1418" w:hanging="284"/>
        <w:rPr>
          <w:szCs w:val="22"/>
          <w:lang w:eastAsia="en-US"/>
        </w:rPr>
      </w:pPr>
      <w:r w:rsidRPr="000163C9">
        <w:rPr>
          <w:szCs w:val="22"/>
          <w:lang w:eastAsia="en-US"/>
        </w:rPr>
        <w:t>az EXIM 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C53613">
      <w:pPr>
        <w:rPr>
          <w:szCs w:val="22"/>
          <w:lang w:eastAsia="en-US"/>
        </w:rPr>
      </w:pPr>
    </w:p>
    <w:p w:rsidR="00B209C6" w:rsidRPr="000163C9" w:rsidRDefault="00B209C6" w:rsidP="00641FFE">
      <w:pPr>
        <w:pStyle w:val="BMLegal"/>
        <w:numPr>
          <w:ilvl w:val="0"/>
          <w:numId w:val="6"/>
        </w:numPr>
        <w:ind w:left="1134" w:hanging="621"/>
        <w:rPr>
          <w:sz w:val="22"/>
          <w:szCs w:val="22"/>
          <w:lang w:val="hu-HU"/>
        </w:rPr>
      </w:pPr>
      <w:r w:rsidRPr="000163C9">
        <w:rPr>
          <w:sz w:val="22"/>
          <w:szCs w:val="22"/>
          <w:lang w:val="hu-HU"/>
        </w:rPr>
        <w:t xml:space="preserve">a Budapest XI. kerület belterület </w:t>
      </w:r>
      <w:r w:rsidRPr="000163C9">
        <w:rPr>
          <w:b/>
          <w:sz w:val="22"/>
          <w:szCs w:val="22"/>
          <w:lang w:val="hu-HU"/>
        </w:rPr>
        <w:t>4042/132hrszám</w:t>
      </w:r>
      <w:r w:rsidRPr="000163C9">
        <w:rPr>
          <w:sz w:val="22"/>
          <w:szCs w:val="22"/>
          <w:lang w:val="hu-HU"/>
        </w:rPr>
        <w:t xml:space="preserve"> alatt nyilvántartott ingatlant</w:t>
      </w:r>
    </w:p>
    <w:p w:rsidR="00B209C6" w:rsidRPr="000163C9" w:rsidRDefault="00B209C6" w:rsidP="00641FFE">
      <w:pPr>
        <w:numPr>
          <w:ilvl w:val="0"/>
          <w:numId w:val="7"/>
        </w:numPr>
        <w:ind w:left="1418" w:hanging="284"/>
        <w:jc w:val="both"/>
        <w:rPr>
          <w:szCs w:val="22"/>
          <w:lang w:eastAsia="en-US"/>
        </w:rPr>
      </w:pPr>
      <w:r w:rsidRPr="000163C9">
        <w:rPr>
          <w:szCs w:val="22"/>
          <w:lang w:eastAsia="en-US"/>
        </w:rPr>
        <w:t>az EXIM 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5B46D2">
      <w:pPr>
        <w:ind w:left="1701"/>
        <w:jc w:val="both"/>
        <w:rPr>
          <w:szCs w:val="22"/>
        </w:rPr>
      </w:pPr>
    </w:p>
    <w:p w:rsidR="00B209C6" w:rsidRPr="000163C9" w:rsidRDefault="00B209C6" w:rsidP="00641FFE">
      <w:pPr>
        <w:pStyle w:val="BMLegal"/>
        <w:numPr>
          <w:ilvl w:val="0"/>
          <w:numId w:val="6"/>
        </w:numPr>
        <w:ind w:left="1134" w:hanging="621"/>
        <w:rPr>
          <w:sz w:val="22"/>
          <w:szCs w:val="22"/>
          <w:lang w:val="hu-HU"/>
        </w:rPr>
      </w:pPr>
      <w:r w:rsidRPr="000163C9">
        <w:rPr>
          <w:sz w:val="22"/>
          <w:szCs w:val="22"/>
          <w:lang w:val="hu-HU"/>
        </w:rPr>
        <w:t xml:space="preserve">a Budapest XI. kerület belterület </w:t>
      </w:r>
      <w:r w:rsidRPr="000163C9">
        <w:rPr>
          <w:b/>
          <w:sz w:val="22"/>
          <w:szCs w:val="22"/>
          <w:lang w:val="hu-HU"/>
        </w:rPr>
        <w:t>4042/133hrszám</w:t>
      </w:r>
      <w:r w:rsidRPr="000163C9">
        <w:rPr>
          <w:sz w:val="22"/>
          <w:szCs w:val="22"/>
          <w:lang w:val="hu-HU"/>
        </w:rPr>
        <w:t xml:space="preserve"> alatt nyilvántartott ingatlant</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 ELMŰ javára 55 m</w:t>
      </w:r>
      <w:r w:rsidRPr="000163C9">
        <w:rPr>
          <w:sz w:val="22"/>
          <w:szCs w:val="22"/>
          <w:vertAlign w:val="superscript"/>
          <w:lang w:val="hu-HU"/>
        </w:rPr>
        <w:t>2</w:t>
      </w:r>
      <w:r w:rsidRPr="000163C9">
        <w:rPr>
          <w:sz w:val="22"/>
          <w:szCs w:val="22"/>
          <w:lang w:val="hu-HU"/>
        </w:rPr>
        <w:t xml:space="preserve"> területre bejegyzett vezetékjog (határozatszám: 82674/1/2017/17.04.10);</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FŐTÁV javára 1.355 m</w:t>
      </w:r>
      <w:r w:rsidRPr="000163C9">
        <w:rPr>
          <w:sz w:val="22"/>
          <w:szCs w:val="22"/>
          <w:vertAlign w:val="superscript"/>
          <w:lang w:val="hu-HU"/>
        </w:rPr>
        <w:t>2</w:t>
      </w:r>
      <w:r w:rsidRPr="000163C9">
        <w:rPr>
          <w:sz w:val="22"/>
          <w:szCs w:val="22"/>
          <w:lang w:val="hu-HU"/>
        </w:rPr>
        <w:t xml:space="preserve"> területre bejegyzett vezetékjog (határozatszám: 82674/1/2017/17.04.10);</w:t>
      </w:r>
    </w:p>
    <w:p w:rsidR="00B209C6" w:rsidRPr="000163C9" w:rsidRDefault="00B209C6" w:rsidP="00641FFE">
      <w:pPr>
        <w:numPr>
          <w:ilvl w:val="0"/>
          <w:numId w:val="7"/>
        </w:numPr>
        <w:ind w:left="1418" w:hanging="284"/>
        <w:jc w:val="both"/>
        <w:rPr>
          <w:szCs w:val="22"/>
          <w:lang w:eastAsia="en-US"/>
        </w:rPr>
      </w:pPr>
      <w:r w:rsidRPr="000163C9">
        <w:rPr>
          <w:szCs w:val="22"/>
          <w:lang w:eastAsia="en-US"/>
        </w:rPr>
        <w:t>az EXIM 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4B104F">
      <w:pPr>
        <w:ind w:left="708"/>
        <w:jc w:val="both"/>
        <w:rPr>
          <w:szCs w:val="22"/>
          <w:lang w:eastAsia="en-US"/>
        </w:rPr>
      </w:pPr>
    </w:p>
    <w:p w:rsidR="00B209C6" w:rsidRPr="000163C9" w:rsidRDefault="00B209C6" w:rsidP="00641FFE">
      <w:pPr>
        <w:numPr>
          <w:ilvl w:val="0"/>
          <w:numId w:val="6"/>
        </w:numPr>
        <w:ind w:left="1134" w:hanging="567"/>
        <w:jc w:val="both"/>
        <w:rPr>
          <w:szCs w:val="22"/>
        </w:rPr>
      </w:pPr>
      <w:r w:rsidRPr="000163C9">
        <w:rPr>
          <w:szCs w:val="22"/>
        </w:rPr>
        <w:t xml:space="preserve">a Budapest XI. kerület belterület </w:t>
      </w:r>
      <w:r w:rsidRPr="000163C9">
        <w:rPr>
          <w:b/>
          <w:szCs w:val="22"/>
        </w:rPr>
        <w:t>4045/6hrszám</w:t>
      </w:r>
      <w:r w:rsidRPr="000163C9">
        <w:rPr>
          <w:szCs w:val="22"/>
        </w:rPr>
        <w:t xml:space="preserve"> alatt nyilvántartott ingatlant</w:t>
      </w:r>
    </w:p>
    <w:p w:rsidR="00B209C6" w:rsidRPr="000163C9" w:rsidRDefault="00B209C6" w:rsidP="004B104F">
      <w:pPr>
        <w:pStyle w:val="BMLegal"/>
        <w:numPr>
          <w:ilvl w:val="0"/>
          <w:numId w:val="0"/>
        </w:numPr>
        <w:spacing w:after="0"/>
        <w:ind w:left="1428"/>
        <w:rPr>
          <w:sz w:val="22"/>
          <w:szCs w:val="22"/>
          <w:lang w:val="hu-HU"/>
        </w:rPr>
      </w:pP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4045/7 hrszám alatti ingatlant illető útszolgalmi jog (határozatszám: 183055/3/2009/09.10.14.);</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4045/7 hrszám alatti ingatlant illető vezetékszolgalmi jog a vázrajzon jelölt 3.538 m</w:t>
      </w:r>
      <w:r w:rsidRPr="000163C9">
        <w:rPr>
          <w:sz w:val="22"/>
          <w:szCs w:val="22"/>
          <w:vertAlign w:val="superscript"/>
          <w:lang w:val="hu-HU"/>
        </w:rPr>
        <w:t>2</w:t>
      </w:r>
      <w:r w:rsidRPr="000163C9">
        <w:rPr>
          <w:sz w:val="22"/>
          <w:szCs w:val="22"/>
          <w:lang w:val="hu-HU"/>
        </w:rPr>
        <w:t xml:space="preserve"> területre (határozatszám: 40508/1/2010/09.10.14.);</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 ELMŰ javára 331m</w:t>
      </w:r>
      <w:r w:rsidRPr="000163C9">
        <w:rPr>
          <w:sz w:val="22"/>
          <w:szCs w:val="22"/>
          <w:vertAlign w:val="superscript"/>
          <w:lang w:val="hu-HU"/>
        </w:rPr>
        <w:t>2</w:t>
      </w:r>
      <w:r w:rsidRPr="000163C9">
        <w:rPr>
          <w:sz w:val="22"/>
          <w:szCs w:val="22"/>
          <w:lang w:val="hu-HU"/>
        </w:rPr>
        <w:t>, 179 m</w:t>
      </w:r>
      <w:r w:rsidRPr="000163C9">
        <w:rPr>
          <w:sz w:val="22"/>
          <w:szCs w:val="22"/>
          <w:vertAlign w:val="superscript"/>
          <w:lang w:val="hu-HU"/>
        </w:rPr>
        <w:t xml:space="preserve">2 </w:t>
      </w:r>
      <w:r w:rsidRPr="000163C9">
        <w:rPr>
          <w:sz w:val="22"/>
          <w:szCs w:val="22"/>
          <w:lang w:val="hu-HU"/>
        </w:rPr>
        <w:t>és 22 m</w:t>
      </w:r>
      <w:r w:rsidRPr="000163C9">
        <w:rPr>
          <w:sz w:val="22"/>
          <w:szCs w:val="22"/>
          <w:vertAlign w:val="superscript"/>
          <w:lang w:val="hu-HU"/>
        </w:rPr>
        <w:t>2</w:t>
      </w:r>
      <w:r w:rsidRPr="000163C9">
        <w:rPr>
          <w:sz w:val="22"/>
          <w:szCs w:val="22"/>
          <w:lang w:val="hu-HU"/>
        </w:rPr>
        <w:t>területre bejegyzett vezetékjog (határozatszám: 77087/2/2011/11.04.07.);</w:t>
      </w:r>
    </w:p>
    <w:p w:rsidR="00B209C6" w:rsidRPr="000163C9" w:rsidRDefault="00B209C6" w:rsidP="00641FFE">
      <w:pPr>
        <w:numPr>
          <w:ilvl w:val="0"/>
          <w:numId w:val="7"/>
        </w:numPr>
        <w:ind w:left="1418" w:hanging="284"/>
        <w:rPr>
          <w:szCs w:val="22"/>
          <w:lang w:eastAsia="en-US"/>
        </w:rPr>
      </w:pPr>
      <w:r w:rsidRPr="000163C9">
        <w:rPr>
          <w:szCs w:val="22"/>
          <w:lang w:eastAsia="en-US"/>
        </w:rPr>
        <w:t>az EXIM 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5B46D2">
      <w:pPr>
        <w:ind w:left="1701"/>
        <w:rPr>
          <w:szCs w:val="22"/>
        </w:rPr>
      </w:pPr>
    </w:p>
    <w:p w:rsidR="00B209C6" w:rsidRPr="000163C9" w:rsidRDefault="00B209C6" w:rsidP="00641FFE">
      <w:pPr>
        <w:pStyle w:val="BMLegal"/>
        <w:numPr>
          <w:ilvl w:val="0"/>
          <w:numId w:val="6"/>
        </w:numPr>
        <w:ind w:left="1134" w:hanging="567"/>
        <w:rPr>
          <w:sz w:val="22"/>
          <w:szCs w:val="22"/>
          <w:lang w:val="hu-HU"/>
        </w:rPr>
      </w:pPr>
      <w:r w:rsidRPr="000163C9">
        <w:rPr>
          <w:sz w:val="22"/>
          <w:szCs w:val="22"/>
          <w:lang w:val="hu-HU"/>
        </w:rPr>
        <w:t xml:space="preserve">a Budapest XI. kerület belterület </w:t>
      </w:r>
      <w:r w:rsidRPr="000163C9">
        <w:rPr>
          <w:b/>
          <w:sz w:val="22"/>
          <w:szCs w:val="22"/>
          <w:lang w:val="hu-HU"/>
        </w:rPr>
        <w:t>4045/8hrszám</w:t>
      </w:r>
      <w:r w:rsidRPr="000163C9">
        <w:rPr>
          <w:sz w:val="22"/>
          <w:szCs w:val="22"/>
          <w:lang w:val="hu-HU"/>
        </w:rPr>
        <w:t xml:space="preserve"> alatt nyilvántartott ingatlant</w:t>
      </w:r>
    </w:p>
    <w:p w:rsidR="00B209C6" w:rsidRPr="000163C9" w:rsidRDefault="00B209C6" w:rsidP="00641FFE">
      <w:pPr>
        <w:pStyle w:val="BMLegal"/>
        <w:numPr>
          <w:ilvl w:val="0"/>
          <w:numId w:val="7"/>
        </w:numPr>
        <w:spacing w:after="0"/>
        <w:ind w:left="1428" w:hanging="294"/>
        <w:rPr>
          <w:sz w:val="22"/>
          <w:szCs w:val="22"/>
          <w:lang w:val="hu-HU"/>
        </w:rPr>
      </w:pPr>
      <w:r w:rsidRPr="000163C9">
        <w:rPr>
          <w:sz w:val="22"/>
          <w:szCs w:val="22"/>
          <w:lang w:val="hu-HU"/>
        </w:rPr>
        <w:t>az ELMŰ javára 168 m</w:t>
      </w:r>
      <w:r w:rsidRPr="000163C9">
        <w:rPr>
          <w:sz w:val="22"/>
          <w:szCs w:val="22"/>
          <w:vertAlign w:val="superscript"/>
          <w:lang w:val="hu-HU"/>
        </w:rPr>
        <w:t>2</w:t>
      </w:r>
      <w:r w:rsidRPr="000163C9">
        <w:rPr>
          <w:sz w:val="22"/>
          <w:szCs w:val="22"/>
          <w:lang w:val="hu-HU"/>
        </w:rPr>
        <w:t>területre bejegyzett vezetékjog (határozatszám: 77087/2/2011/11.04.07.);</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 EXIM 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5B46D2">
      <w:pPr>
        <w:ind w:left="1701"/>
        <w:jc w:val="both"/>
        <w:rPr>
          <w:szCs w:val="22"/>
        </w:rPr>
      </w:pPr>
    </w:p>
    <w:p w:rsidR="00B209C6" w:rsidRPr="000163C9" w:rsidRDefault="00B209C6" w:rsidP="00641FFE">
      <w:pPr>
        <w:pStyle w:val="BMLegal"/>
        <w:numPr>
          <w:ilvl w:val="0"/>
          <w:numId w:val="6"/>
        </w:numPr>
        <w:ind w:left="1134" w:hanging="567"/>
        <w:rPr>
          <w:sz w:val="22"/>
          <w:szCs w:val="22"/>
          <w:lang w:val="hu-HU"/>
        </w:rPr>
      </w:pPr>
      <w:r w:rsidRPr="000163C9">
        <w:rPr>
          <w:sz w:val="22"/>
          <w:szCs w:val="22"/>
          <w:lang w:val="hu-HU"/>
        </w:rPr>
        <w:t xml:space="preserve">a Budapest XI. kerület belterület </w:t>
      </w:r>
      <w:r w:rsidRPr="000163C9">
        <w:rPr>
          <w:b/>
          <w:sz w:val="22"/>
          <w:szCs w:val="22"/>
          <w:lang w:val="hu-HU"/>
        </w:rPr>
        <w:t>4045/9hrszám</w:t>
      </w:r>
      <w:r w:rsidRPr="000163C9">
        <w:rPr>
          <w:sz w:val="22"/>
          <w:szCs w:val="22"/>
          <w:lang w:val="hu-HU"/>
        </w:rPr>
        <w:t xml:space="preserve"> alatt nyilvántartott ingatlant</w:t>
      </w:r>
    </w:p>
    <w:p w:rsidR="00B209C6" w:rsidRPr="000163C9" w:rsidRDefault="00B209C6" w:rsidP="00641FFE">
      <w:pPr>
        <w:pStyle w:val="BMLegal"/>
        <w:numPr>
          <w:ilvl w:val="0"/>
          <w:numId w:val="7"/>
        </w:numPr>
        <w:spacing w:after="0"/>
        <w:ind w:left="1428" w:hanging="294"/>
        <w:rPr>
          <w:sz w:val="22"/>
          <w:szCs w:val="22"/>
          <w:lang w:val="hu-HU"/>
        </w:rPr>
      </w:pPr>
      <w:r w:rsidRPr="000163C9">
        <w:rPr>
          <w:sz w:val="22"/>
          <w:szCs w:val="22"/>
          <w:lang w:val="hu-HU"/>
        </w:rPr>
        <w:t>a Budapesti Elektromos Művek Nyrt. javára 162 m</w:t>
      </w:r>
      <w:r w:rsidRPr="000163C9">
        <w:rPr>
          <w:sz w:val="22"/>
          <w:szCs w:val="22"/>
          <w:vertAlign w:val="superscript"/>
          <w:lang w:val="hu-HU"/>
        </w:rPr>
        <w:t>2</w:t>
      </w:r>
      <w:r w:rsidRPr="000163C9">
        <w:rPr>
          <w:sz w:val="22"/>
          <w:szCs w:val="22"/>
          <w:lang w:val="hu-HU"/>
        </w:rPr>
        <w:t xml:space="preserve"> területre bejegyzett vezetékjog (határozatszám: 145784/4/2006/06.05.22.);</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4045/7 hrszám alatti ingatlant illető vezetékszolgalmi jog a vázrajzon jelölt 156 m</w:t>
      </w:r>
      <w:r w:rsidRPr="000163C9">
        <w:rPr>
          <w:sz w:val="22"/>
          <w:szCs w:val="22"/>
          <w:vertAlign w:val="superscript"/>
          <w:lang w:val="hu-HU"/>
        </w:rPr>
        <w:t>2</w:t>
      </w:r>
      <w:r w:rsidRPr="000163C9">
        <w:rPr>
          <w:sz w:val="22"/>
          <w:szCs w:val="22"/>
          <w:lang w:val="hu-HU"/>
        </w:rPr>
        <w:t xml:space="preserve"> területre (határozatszám: 40508/1/2010/09.10.14.);</w:t>
      </w:r>
    </w:p>
    <w:p w:rsidR="00B209C6" w:rsidRPr="000163C9" w:rsidRDefault="00B209C6" w:rsidP="00641FFE">
      <w:pPr>
        <w:pStyle w:val="BMLegal"/>
        <w:numPr>
          <w:ilvl w:val="0"/>
          <w:numId w:val="7"/>
        </w:numPr>
        <w:spacing w:after="0"/>
        <w:ind w:left="1428" w:hanging="294"/>
        <w:rPr>
          <w:sz w:val="22"/>
          <w:szCs w:val="22"/>
          <w:lang w:val="hu-HU"/>
        </w:rPr>
      </w:pPr>
      <w:r w:rsidRPr="000163C9">
        <w:rPr>
          <w:sz w:val="22"/>
          <w:szCs w:val="22"/>
          <w:lang w:val="hu-HU"/>
        </w:rPr>
        <w:t>az ELMŰ javára 209 m</w:t>
      </w:r>
      <w:r w:rsidRPr="000163C9">
        <w:rPr>
          <w:sz w:val="22"/>
          <w:szCs w:val="22"/>
          <w:vertAlign w:val="superscript"/>
          <w:lang w:val="hu-HU"/>
        </w:rPr>
        <w:t>2</w:t>
      </w:r>
      <w:r w:rsidRPr="000163C9">
        <w:rPr>
          <w:sz w:val="22"/>
          <w:szCs w:val="22"/>
          <w:lang w:val="hu-HU"/>
        </w:rPr>
        <w:t xml:space="preserve"> területre bejegyzett vezetékjog (határozatszám: 77087/2/2011/11.04.07.);</w:t>
      </w:r>
    </w:p>
    <w:p w:rsidR="00B209C6" w:rsidRPr="000163C9" w:rsidRDefault="00B209C6" w:rsidP="00641FFE">
      <w:pPr>
        <w:numPr>
          <w:ilvl w:val="0"/>
          <w:numId w:val="7"/>
        </w:numPr>
        <w:ind w:left="1418" w:hanging="284"/>
        <w:jc w:val="both"/>
        <w:rPr>
          <w:szCs w:val="22"/>
          <w:lang w:eastAsia="en-US"/>
        </w:rPr>
      </w:pPr>
      <w:r w:rsidRPr="000163C9">
        <w:rPr>
          <w:szCs w:val="22"/>
          <w:lang w:eastAsia="en-US"/>
        </w:rPr>
        <w:t>az EXIM 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5B46D2">
      <w:pPr>
        <w:rPr>
          <w:szCs w:val="22"/>
          <w:lang w:eastAsia="en-US"/>
        </w:rPr>
      </w:pPr>
    </w:p>
    <w:p w:rsidR="00B209C6" w:rsidRPr="000163C9" w:rsidRDefault="00B209C6" w:rsidP="00641FFE">
      <w:pPr>
        <w:pStyle w:val="BMLegal"/>
        <w:numPr>
          <w:ilvl w:val="0"/>
          <w:numId w:val="6"/>
        </w:numPr>
        <w:ind w:left="1134" w:hanging="567"/>
        <w:rPr>
          <w:sz w:val="22"/>
          <w:szCs w:val="22"/>
          <w:lang w:val="hu-HU"/>
        </w:rPr>
      </w:pPr>
      <w:r w:rsidRPr="000163C9">
        <w:rPr>
          <w:sz w:val="22"/>
          <w:szCs w:val="22"/>
          <w:lang w:val="hu-HU"/>
        </w:rPr>
        <w:t xml:space="preserve">a Budapest XI. kerület belterület </w:t>
      </w:r>
      <w:r w:rsidRPr="000163C9">
        <w:rPr>
          <w:b/>
          <w:sz w:val="22"/>
          <w:szCs w:val="22"/>
          <w:lang w:val="hu-HU"/>
        </w:rPr>
        <w:t>4045/12hrszám</w:t>
      </w:r>
      <w:r w:rsidRPr="000163C9">
        <w:rPr>
          <w:sz w:val="22"/>
          <w:szCs w:val="22"/>
          <w:lang w:val="hu-HU"/>
        </w:rPr>
        <w:t xml:space="preserve"> alatt nyilvántartott ingatlant</w:t>
      </w:r>
    </w:p>
    <w:p w:rsidR="00B209C6" w:rsidRPr="000163C9" w:rsidRDefault="00B209C6" w:rsidP="00641FFE">
      <w:pPr>
        <w:pStyle w:val="BMLegal"/>
        <w:numPr>
          <w:ilvl w:val="0"/>
          <w:numId w:val="7"/>
        </w:numPr>
        <w:spacing w:after="0"/>
        <w:ind w:left="1428" w:hanging="294"/>
        <w:rPr>
          <w:sz w:val="22"/>
          <w:szCs w:val="22"/>
          <w:lang w:val="hu-HU"/>
        </w:rPr>
      </w:pPr>
      <w:r w:rsidRPr="000163C9">
        <w:rPr>
          <w:sz w:val="22"/>
          <w:szCs w:val="22"/>
          <w:lang w:val="hu-HU"/>
        </w:rPr>
        <w:t>a Budapesti Elektromos Művek Nyrt. javára 424 m</w:t>
      </w:r>
      <w:r w:rsidRPr="000163C9">
        <w:rPr>
          <w:sz w:val="22"/>
          <w:szCs w:val="22"/>
          <w:vertAlign w:val="superscript"/>
          <w:lang w:val="hu-HU"/>
        </w:rPr>
        <w:t>2</w:t>
      </w:r>
      <w:r w:rsidRPr="000163C9">
        <w:rPr>
          <w:sz w:val="22"/>
          <w:szCs w:val="22"/>
          <w:lang w:val="hu-HU"/>
        </w:rPr>
        <w:t xml:space="preserve"> területre bejegyzett vezetékjog (határozatszám: 46039/2/2009/09.01.28.);</w:t>
      </w:r>
    </w:p>
    <w:p w:rsidR="00B209C6" w:rsidRPr="000163C9" w:rsidRDefault="00B209C6" w:rsidP="00641FFE">
      <w:pPr>
        <w:pStyle w:val="BMLegal"/>
        <w:numPr>
          <w:ilvl w:val="0"/>
          <w:numId w:val="7"/>
        </w:numPr>
        <w:spacing w:after="0"/>
        <w:ind w:left="1428" w:hanging="294"/>
        <w:rPr>
          <w:sz w:val="22"/>
          <w:szCs w:val="22"/>
          <w:lang w:val="hu-HU"/>
        </w:rPr>
      </w:pPr>
      <w:r w:rsidRPr="000163C9">
        <w:rPr>
          <w:sz w:val="22"/>
          <w:szCs w:val="22"/>
          <w:lang w:val="hu-HU"/>
        </w:rPr>
        <w:t>az ELMŰ javára 113 m</w:t>
      </w:r>
      <w:r w:rsidRPr="000163C9">
        <w:rPr>
          <w:sz w:val="22"/>
          <w:szCs w:val="22"/>
          <w:vertAlign w:val="superscript"/>
          <w:lang w:val="hu-HU"/>
        </w:rPr>
        <w:t>2</w:t>
      </w:r>
      <w:r w:rsidRPr="000163C9">
        <w:rPr>
          <w:sz w:val="22"/>
          <w:szCs w:val="22"/>
          <w:lang w:val="hu-HU"/>
        </w:rPr>
        <w:t xml:space="preserve"> területre bejegyzett vezetékjog (határozatszám: 77087/2/2011/11.04.07.);</w:t>
      </w:r>
    </w:p>
    <w:p w:rsidR="00B209C6" w:rsidRPr="000163C9" w:rsidRDefault="00B209C6" w:rsidP="00641FFE">
      <w:pPr>
        <w:numPr>
          <w:ilvl w:val="0"/>
          <w:numId w:val="7"/>
        </w:numPr>
        <w:ind w:left="1418" w:hanging="284"/>
        <w:jc w:val="both"/>
        <w:rPr>
          <w:szCs w:val="22"/>
          <w:lang w:eastAsia="en-US"/>
        </w:rPr>
      </w:pPr>
      <w:r w:rsidRPr="000163C9">
        <w:rPr>
          <w:szCs w:val="22"/>
          <w:lang w:eastAsia="en-US"/>
        </w:rPr>
        <w:t>az EXIM 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5B46D2">
      <w:pPr>
        <w:rPr>
          <w:szCs w:val="22"/>
          <w:lang w:eastAsia="en-US"/>
        </w:rPr>
      </w:pPr>
    </w:p>
    <w:p w:rsidR="00B209C6" w:rsidRPr="000163C9" w:rsidRDefault="00B209C6" w:rsidP="00641FFE">
      <w:pPr>
        <w:pStyle w:val="BMLegal"/>
        <w:numPr>
          <w:ilvl w:val="0"/>
          <w:numId w:val="6"/>
        </w:numPr>
        <w:ind w:left="1134" w:hanging="567"/>
        <w:rPr>
          <w:sz w:val="22"/>
          <w:szCs w:val="22"/>
          <w:lang w:val="hu-HU"/>
        </w:rPr>
      </w:pPr>
      <w:r w:rsidRPr="000163C9">
        <w:rPr>
          <w:sz w:val="22"/>
          <w:szCs w:val="22"/>
          <w:lang w:val="hu-HU"/>
        </w:rPr>
        <w:t xml:space="preserve">a Budapest XI. kerület belterület </w:t>
      </w:r>
      <w:r w:rsidRPr="000163C9">
        <w:rPr>
          <w:b/>
          <w:sz w:val="22"/>
          <w:szCs w:val="22"/>
          <w:lang w:val="hu-HU"/>
        </w:rPr>
        <w:t>4045/13hrszám</w:t>
      </w:r>
      <w:r w:rsidRPr="000163C9">
        <w:rPr>
          <w:sz w:val="22"/>
          <w:szCs w:val="22"/>
          <w:lang w:val="hu-HU"/>
        </w:rPr>
        <w:t xml:space="preserve"> alatt nyilvántartott ingatlant</w:t>
      </w:r>
    </w:p>
    <w:p w:rsidR="00B209C6" w:rsidRPr="000163C9" w:rsidRDefault="00B209C6" w:rsidP="00641FFE">
      <w:pPr>
        <w:pStyle w:val="BMLegal"/>
        <w:numPr>
          <w:ilvl w:val="0"/>
          <w:numId w:val="7"/>
        </w:numPr>
        <w:spacing w:after="0"/>
        <w:ind w:left="1428" w:hanging="294"/>
        <w:rPr>
          <w:sz w:val="22"/>
          <w:szCs w:val="22"/>
          <w:lang w:val="hu-HU"/>
        </w:rPr>
      </w:pPr>
      <w:r w:rsidRPr="000163C9">
        <w:rPr>
          <w:sz w:val="22"/>
          <w:szCs w:val="22"/>
          <w:lang w:val="hu-HU"/>
        </w:rPr>
        <w:t>a Budapesti Elektromos Művek Nyrt. javára 424 m</w:t>
      </w:r>
      <w:r w:rsidRPr="000163C9">
        <w:rPr>
          <w:sz w:val="22"/>
          <w:szCs w:val="22"/>
          <w:vertAlign w:val="superscript"/>
          <w:lang w:val="hu-HU"/>
        </w:rPr>
        <w:t>2</w:t>
      </w:r>
      <w:r w:rsidRPr="000163C9">
        <w:rPr>
          <w:sz w:val="22"/>
          <w:szCs w:val="22"/>
          <w:lang w:val="hu-HU"/>
        </w:rPr>
        <w:t xml:space="preserve"> területre bejegyzett vezetékjog (határozatszám: 46039/2/2009/09.01.28.);</w:t>
      </w:r>
    </w:p>
    <w:p w:rsidR="00B209C6" w:rsidRPr="000163C9" w:rsidRDefault="00B209C6" w:rsidP="00641FFE">
      <w:pPr>
        <w:pStyle w:val="BMLegal"/>
        <w:numPr>
          <w:ilvl w:val="0"/>
          <w:numId w:val="7"/>
        </w:numPr>
        <w:spacing w:after="0"/>
        <w:ind w:left="1428" w:hanging="294"/>
        <w:rPr>
          <w:sz w:val="22"/>
          <w:szCs w:val="22"/>
          <w:lang w:val="hu-HU"/>
        </w:rPr>
      </w:pPr>
      <w:r w:rsidRPr="000163C9">
        <w:rPr>
          <w:sz w:val="22"/>
          <w:szCs w:val="22"/>
          <w:lang w:val="hu-HU"/>
        </w:rPr>
        <w:t>az ELMŰ javára 288 m</w:t>
      </w:r>
      <w:r w:rsidRPr="000163C9">
        <w:rPr>
          <w:sz w:val="22"/>
          <w:szCs w:val="22"/>
          <w:vertAlign w:val="superscript"/>
          <w:lang w:val="hu-HU"/>
        </w:rPr>
        <w:t>2</w:t>
      </w:r>
      <w:r w:rsidRPr="000163C9">
        <w:rPr>
          <w:sz w:val="22"/>
          <w:szCs w:val="22"/>
          <w:lang w:val="hu-HU"/>
        </w:rPr>
        <w:t xml:space="preserve"> területre bejegyzett vezetékjog (határozatszám: 77087/2/2011/11.04.07.);</w:t>
      </w:r>
    </w:p>
    <w:p w:rsidR="00B209C6" w:rsidRPr="000163C9" w:rsidRDefault="00B209C6" w:rsidP="00641FFE">
      <w:pPr>
        <w:numPr>
          <w:ilvl w:val="0"/>
          <w:numId w:val="7"/>
        </w:numPr>
        <w:ind w:left="1418" w:hanging="284"/>
        <w:jc w:val="both"/>
        <w:rPr>
          <w:szCs w:val="22"/>
          <w:lang w:eastAsia="en-US"/>
        </w:rPr>
      </w:pPr>
      <w:r w:rsidRPr="000163C9">
        <w:rPr>
          <w:szCs w:val="22"/>
          <w:lang w:eastAsia="en-US"/>
        </w:rPr>
        <w:t>az EXIM 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CD1B31">
      <w:pPr>
        <w:rPr>
          <w:szCs w:val="22"/>
          <w:lang w:eastAsia="en-US"/>
        </w:rPr>
      </w:pPr>
    </w:p>
    <w:p w:rsidR="00B209C6" w:rsidRPr="000163C9" w:rsidRDefault="00B209C6" w:rsidP="00641FFE">
      <w:pPr>
        <w:pStyle w:val="BMLegal"/>
        <w:numPr>
          <w:ilvl w:val="0"/>
          <w:numId w:val="6"/>
        </w:numPr>
        <w:ind w:left="1134" w:hanging="567"/>
        <w:rPr>
          <w:sz w:val="22"/>
          <w:szCs w:val="22"/>
          <w:lang w:val="hu-HU"/>
        </w:rPr>
      </w:pPr>
      <w:r w:rsidRPr="000163C9">
        <w:rPr>
          <w:sz w:val="22"/>
          <w:szCs w:val="22"/>
          <w:lang w:val="hu-HU"/>
        </w:rPr>
        <w:t>a Budapest XI. kerületbelterület</w:t>
      </w:r>
      <w:r w:rsidRPr="000163C9">
        <w:rPr>
          <w:b/>
          <w:sz w:val="22"/>
          <w:szCs w:val="22"/>
          <w:lang w:val="hu-HU"/>
        </w:rPr>
        <w:t>4042/113/Ahrszám</w:t>
      </w:r>
      <w:r w:rsidRPr="000163C9">
        <w:rPr>
          <w:sz w:val="22"/>
          <w:szCs w:val="22"/>
          <w:lang w:val="hu-HU"/>
        </w:rPr>
        <w:t>alattnyilvántartottingatlant</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 EXIM 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2F5836">
      <w:pPr>
        <w:pStyle w:val="BMLegal"/>
        <w:numPr>
          <w:ilvl w:val="0"/>
          <w:numId w:val="0"/>
        </w:numPr>
        <w:tabs>
          <w:tab w:val="left" w:pos="1701"/>
        </w:tabs>
        <w:spacing w:after="0"/>
        <w:ind w:left="1701"/>
        <w:rPr>
          <w:sz w:val="22"/>
          <w:szCs w:val="22"/>
          <w:lang w:val="hu-HU" w:eastAsia="hu-HU"/>
        </w:rPr>
      </w:pPr>
    </w:p>
    <w:p w:rsidR="00B209C6" w:rsidRPr="000163C9" w:rsidRDefault="00B209C6" w:rsidP="00641FFE">
      <w:pPr>
        <w:pStyle w:val="BMLegal"/>
        <w:numPr>
          <w:ilvl w:val="0"/>
          <w:numId w:val="6"/>
        </w:numPr>
        <w:ind w:left="1134" w:hanging="567"/>
        <w:rPr>
          <w:sz w:val="22"/>
          <w:szCs w:val="22"/>
          <w:lang w:val="hu-HU"/>
        </w:rPr>
      </w:pPr>
      <w:r w:rsidRPr="000163C9">
        <w:rPr>
          <w:sz w:val="22"/>
          <w:szCs w:val="22"/>
          <w:lang w:val="hu-HU"/>
        </w:rPr>
        <w:t>a Budapest XI. kerületbelterület</w:t>
      </w:r>
      <w:r w:rsidRPr="000163C9">
        <w:rPr>
          <w:b/>
          <w:sz w:val="22"/>
          <w:szCs w:val="22"/>
          <w:lang w:val="hu-HU"/>
        </w:rPr>
        <w:t>4042/121/Ahrszám</w:t>
      </w:r>
      <w:r w:rsidRPr="000163C9">
        <w:rPr>
          <w:sz w:val="22"/>
          <w:szCs w:val="22"/>
          <w:lang w:val="hu-HU"/>
        </w:rPr>
        <w:t>alattnyilvántartottingatlant</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azEXIMJogok</w:t>
      </w:r>
    </w:p>
    <w:p w:rsidR="00B209C6" w:rsidRPr="000163C9" w:rsidRDefault="00B209C6" w:rsidP="00641FFE">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706814">
      <w:pPr>
        <w:rPr>
          <w:szCs w:val="22"/>
        </w:rPr>
      </w:pPr>
    </w:p>
    <w:p w:rsidR="00B209C6" w:rsidRPr="000163C9" w:rsidRDefault="00B209C6" w:rsidP="00F81C62">
      <w:pPr>
        <w:pStyle w:val="BMLegal"/>
        <w:numPr>
          <w:ilvl w:val="1"/>
          <w:numId w:val="3"/>
        </w:numPr>
        <w:tabs>
          <w:tab w:val="clear" w:pos="435"/>
          <w:tab w:val="num" w:pos="567"/>
        </w:tabs>
        <w:ind w:left="567" w:hanging="567"/>
        <w:rPr>
          <w:sz w:val="22"/>
          <w:szCs w:val="22"/>
          <w:lang w:val="hu-HU"/>
        </w:rPr>
      </w:pPr>
      <w:r w:rsidRPr="000163C9">
        <w:rPr>
          <w:b/>
          <w:sz w:val="22"/>
          <w:szCs w:val="22"/>
          <w:lang w:val="hu-HU"/>
        </w:rPr>
        <w:t>A Beruházó kizárólagos tulajdonát képezi aBudapest XI. kerület belterület</w:t>
      </w:r>
    </w:p>
    <w:p w:rsidR="00B209C6" w:rsidRPr="000163C9" w:rsidRDefault="00B209C6" w:rsidP="00F81C62">
      <w:pPr>
        <w:pStyle w:val="BMLegal"/>
        <w:numPr>
          <w:ilvl w:val="0"/>
          <w:numId w:val="34"/>
        </w:numPr>
        <w:rPr>
          <w:sz w:val="22"/>
          <w:szCs w:val="22"/>
          <w:lang w:val="hu-HU"/>
        </w:rPr>
      </w:pPr>
      <w:r w:rsidRPr="000163C9">
        <w:rPr>
          <w:b/>
          <w:sz w:val="22"/>
          <w:szCs w:val="22"/>
          <w:lang w:val="hu-HU"/>
        </w:rPr>
        <w:t>4013hrszám</w:t>
      </w:r>
      <w:r w:rsidRPr="000163C9">
        <w:rPr>
          <w:sz w:val="22"/>
          <w:szCs w:val="22"/>
          <w:lang w:val="hu-HU"/>
        </w:rPr>
        <w:t xml:space="preserve"> alatt, 579 m</w:t>
      </w:r>
      <w:r w:rsidRPr="000163C9">
        <w:rPr>
          <w:sz w:val="22"/>
          <w:szCs w:val="22"/>
          <w:vertAlign w:val="superscript"/>
          <w:lang w:val="hu-HU"/>
        </w:rPr>
        <w:t>2</w:t>
      </w:r>
      <w:r w:rsidRPr="000163C9">
        <w:rPr>
          <w:sz w:val="22"/>
          <w:szCs w:val="22"/>
          <w:lang w:val="hu-HU"/>
        </w:rPr>
        <w:t xml:space="preserve"> területtel nyilvántartott, kivett beépítetlen terület megjelölésű ingatlan; és</w:t>
      </w:r>
    </w:p>
    <w:p w:rsidR="00B209C6" w:rsidRPr="000163C9" w:rsidRDefault="00B209C6" w:rsidP="00D44194">
      <w:pPr>
        <w:pStyle w:val="BMLegal"/>
        <w:numPr>
          <w:ilvl w:val="0"/>
          <w:numId w:val="34"/>
        </w:numPr>
        <w:rPr>
          <w:sz w:val="22"/>
          <w:szCs w:val="22"/>
          <w:lang w:val="hu-HU"/>
        </w:rPr>
      </w:pPr>
      <w:r w:rsidRPr="000163C9">
        <w:rPr>
          <w:b/>
          <w:sz w:val="22"/>
          <w:szCs w:val="22"/>
          <w:lang w:val="hu-HU"/>
        </w:rPr>
        <w:t>4014 hrszám</w:t>
      </w:r>
      <w:r w:rsidRPr="000163C9">
        <w:rPr>
          <w:sz w:val="22"/>
          <w:szCs w:val="22"/>
          <w:lang w:val="hu-HU"/>
        </w:rPr>
        <w:t xml:space="preserve"> alatt, 1.788 m</w:t>
      </w:r>
      <w:r w:rsidRPr="000163C9">
        <w:rPr>
          <w:sz w:val="22"/>
          <w:szCs w:val="22"/>
          <w:vertAlign w:val="superscript"/>
          <w:lang w:val="hu-HU"/>
        </w:rPr>
        <w:t>2</w:t>
      </w:r>
      <w:r w:rsidRPr="000163C9">
        <w:rPr>
          <w:sz w:val="22"/>
          <w:szCs w:val="22"/>
          <w:lang w:val="hu-HU"/>
        </w:rPr>
        <w:t xml:space="preserve"> területtel nyilvántartott, kivett beépítetlen terület megjelölésű ingatlan; és</w:t>
      </w:r>
    </w:p>
    <w:p w:rsidR="00B209C6" w:rsidRPr="000163C9" w:rsidRDefault="00B209C6" w:rsidP="00D44194">
      <w:pPr>
        <w:pStyle w:val="BMLegal"/>
        <w:numPr>
          <w:ilvl w:val="0"/>
          <w:numId w:val="34"/>
        </w:numPr>
        <w:rPr>
          <w:sz w:val="22"/>
          <w:szCs w:val="22"/>
          <w:lang w:val="hu-HU"/>
        </w:rPr>
      </w:pPr>
      <w:r w:rsidRPr="000163C9">
        <w:rPr>
          <w:b/>
          <w:sz w:val="22"/>
          <w:szCs w:val="22"/>
          <w:lang w:val="hu-HU"/>
        </w:rPr>
        <w:t>4015/1 hrszám</w:t>
      </w:r>
      <w:r w:rsidRPr="000163C9">
        <w:rPr>
          <w:sz w:val="22"/>
          <w:szCs w:val="22"/>
          <w:lang w:val="hu-HU"/>
        </w:rPr>
        <w:t xml:space="preserve"> alatt, 1.920 m</w:t>
      </w:r>
      <w:r w:rsidRPr="000163C9">
        <w:rPr>
          <w:sz w:val="22"/>
          <w:szCs w:val="22"/>
          <w:vertAlign w:val="superscript"/>
          <w:lang w:val="hu-HU"/>
        </w:rPr>
        <w:t>2</w:t>
      </w:r>
      <w:r w:rsidRPr="000163C9">
        <w:rPr>
          <w:sz w:val="22"/>
          <w:szCs w:val="22"/>
          <w:lang w:val="hu-HU"/>
        </w:rPr>
        <w:t xml:space="preserve"> területtel nyilvántartott, kivett beépítetlen terület megjelölésű ingatlan; és</w:t>
      </w:r>
    </w:p>
    <w:p w:rsidR="00B209C6" w:rsidRPr="000163C9" w:rsidRDefault="00B209C6" w:rsidP="00D44194">
      <w:pPr>
        <w:pStyle w:val="BMLegal"/>
        <w:numPr>
          <w:ilvl w:val="0"/>
          <w:numId w:val="34"/>
        </w:numPr>
        <w:rPr>
          <w:sz w:val="22"/>
          <w:szCs w:val="22"/>
          <w:lang w:val="hu-HU"/>
        </w:rPr>
      </w:pPr>
      <w:r w:rsidRPr="000163C9">
        <w:rPr>
          <w:b/>
          <w:sz w:val="22"/>
          <w:szCs w:val="22"/>
          <w:lang w:val="hu-HU"/>
        </w:rPr>
        <w:t>4015/2 hrszám</w:t>
      </w:r>
      <w:r w:rsidRPr="000163C9">
        <w:rPr>
          <w:sz w:val="22"/>
          <w:szCs w:val="22"/>
          <w:lang w:val="hu-HU"/>
        </w:rPr>
        <w:t xml:space="preserve"> alatt, 2.810 m</w:t>
      </w:r>
      <w:r w:rsidRPr="000163C9">
        <w:rPr>
          <w:sz w:val="22"/>
          <w:szCs w:val="22"/>
          <w:vertAlign w:val="superscript"/>
          <w:lang w:val="hu-HU"/>
        </w:rPr>
        <w:t>2</w:t>
      </w:r>
      <w:r w:rsidRPr="000163C9">
        <w:rPr>
          <w:sz w:val="22"/>
          <w:szCs w:val="22"/>
          <w:lang w:val="hu-HU"/>
        </w:rPr>
        <w:t xml:space="preserve"> területtel nyilvántartott, kivett üzemi terület megjelölésű ingatlan; és</w:t>
      </w:r>
    </w:p>
    <w:p w:rsidR="00B209C6" w:rsidRPr="000163C9" w:rsidRDefault="00B209C6" w:rsidP="00D44194">
      <w:pPr>
        <w:pStyle w:val="BMLegal"/>
        <w:numPr>
          <w:ilvl w:val="0"/>
          <w:numId w:val="34"/>
        </w:numPr>
        <w:rPr>
          <w:sz w:val="22"/>
          <w:szCs w:val="22"/>
          <w:lang w:val="hu-HU"/>
        </w:rPr>
      </w:pPr>
      <w:r w:rsidRPr="000163C9">
        <w:rPr>
          <w:b/>
          <w:sz w:val="22"/>
          <w:szCs w:val="22"/>
          <w:lang w:val="hu-HU"/>
        </w:rPr>
        <w:t>4016 hrszám</w:t>
      </w:r>
      <w:r w:rsidRPr="000163C9">
        <w:rPr>
          <w:sz w:val="22"/>
          <w:szCs w:val="22"/>
          <w:lang w:val="hu-HU"/>
        </w:rPr>
        <w:t xml:space="preserve"> alatt, 1 ha 2.192 m</w:t>
      </w:r>
      <w:r w:rsidRPr="000163C9">
        <w:rPr>
          <w:sz w:val="22"/>
          <w:szCs w:val="22"/>
          <w:vertAlign w:val="superscript"/>
          <w:lang w:val="hu-HU"/>
        </w:rPr>
        <w:t>2</w:t>
      </w:r>
      <w:r w:rsidRPr="000163C9">
        <w:rPr>
          <w:sz w:val="22"/>
          <w:szCs w:val="22"/>
          <w:lang w:val="hu-HU"/>
        </w:rPr>
        <w:t xml:space="preserve"> területtel nyilvántartott, kivett üzemi terület megjelölésű ingatlan; és</w:t>
      </w:r>
    </w:p>
    <w:p w:rsidR="00B209C6" w:rsidRPr="000163C9" w:rsidRDefault="00B209C6" w:rsidP="00C601D9">
      <w:pPr>
        <w:rPr>
          <w:szCs w:val="22"/>
        </w:rPr>
      </w:pPr>
      <w:r w:rsidRPr="000163C9">
        <w:rPr>
          <w:szCs w:val="22"/>
        </w:rPr>
        <w:t>(a továbbiakban együttesen a „</w:t>
      </w:r>
      <w:r w:rsidRPr="000163C9">
        <w:rPr>
          <w:b/>
          <w:szCs w:val="22"/>
        </w:rPr>
        <w:t>Csereingatlanok</w:t>
      </w:r>
      <w:r w:rsidRPr="000163C9">
        <w:rPr>
          <w:szCs w:val="22"/>
        </w:rPr>
        <w:t>”).</w:t>
      </w:r>
    </w:p>
    <w:p w:rsidR="00B209C6" w:rsidRPr="000163C9" w:rsidRDefault="00B209C6" w:rsidP="00C601D9">
      <w:pPr>
        <w:rPr>
          <w:szCs w:val="22"/>
          <w:lang w:eastAsia="en-US"/>
        </w:rPr>
      </w:pPr>
    </w:p>
    <w:p w:rsidR="00B209C6" w:rsidRPr="000163C9" w:rsidRDefault="00B209C6" w:rsidP="00F81C62">
      <w:pPr>
        <w:pStyle w:val="BMLegal"/>
        <w:numPr>
          <w:ilvl w:val="1"/>
          <w:numId w:val="3"/>
        </w:numPr>
        <w:tabs>
          <w:tab w:val="clear" w:pos="435"/>
          <w:tab w:val="num" w:pos="567"/>
        </w:tabs>
        <w:ind w:left="567" w:hanging="567"/>
        <w:rPr>
          <w:sz w:val="22"/>
          <w:szCs w:val="22"/>
          <w:lang w:val="hu-HU"/>
        </w:rPr>
      </w:pPr>
      <w:r w:rsidRPr="000163C9">
        <w:rPr>
          <w:sz w:val="22"/>
          <w:szCs w:val="22"/>
          <w:lang w:val="hu-HU"/>
        </w:rPr>
        <w:t>A fenti 1.5 pontban meghatározott Csereingatlanokat az ingatlan-nyilvántartásba bejegyzett alábbi terhek terhelik:</w:t>
      </w:r>
    </w:p>
    <w:p w:rsidR="00B209C6" w:rsidRPr="000163C9" w:rsidRDefault="00B209C6" w:rsidP="00D44194">
      <w:pPr>
        <w:pStyle w:val="ListParagraph"/>
        <w:numPr>
          <w:ilvl w:val="0"/>
          <w:numId w:val="36"/>
        </w:numPr>
        <w:ind w:left="1276" w:hanging="709"/>
        <w:rPr>
          <w:szCs w:val="22"/>
          <w:lang w:eastAsia="en-US"/>
        </w:rPr>
      </w:pPr>
      <w:r w:rsidRPr="000163C9">
        <w:rPr>
          <w:szCs w:val="22"/>
        </w:rPr>
        <w:t xml:space="preserve">a Budapest XI. kerület belterület </w:t>
      </w:r>
      <w:r w:rsidRPr="000163C9">
        <w:rPr>
          <w:b/>
          <w:szCs w:val="22"/>
        </w:rPr>
        <w:t>4013 hrszám</w:t>
      </w:r>
      <w:r w:rsidRPr="000163C9">
        <w:rPr>
          <w:szCs w:val="22"/>
        </w:rPr>
        <w:t>alatt nyilvántartott ingatlant</w:t>
      </w:r>
    </w:p>
    <w:p w:rsidR="00B209C6" w:rsidRPr="000163C9" w:rsidRDefault="00B209C6" w:rsidP="00F81C62">
      <w:pPr>
        <w:pStyle w:val="ListParagraph"/>
        <w:ind w:left="567" w:right="150"/>
        <w:contextualSpacing/>
        <w:jc w:val="both"/>
        <w:rPr>
          <w:szCs w:val="22"/>
        </w:rPr>
      </w:pPr>
    </w:p>
    <w:p w:rsidR="00B209C6" w:rsidRPr="000163C9" w:rsidRDefault="00B209C6" w:rsidP="00D44194">
      <w:pPr>
        <w:pStyle w:val="BMLegal"/>
        <w:numPr>
          <w:ilvl w:val="0"/>
          <w:numId w:val="7"/>
        </w:numPr>
        <w:spacing w:after="0"/>
        <w:ind w:left="1428" w:hanging="294"/>
        <w:rPr>
          <w:sz w:val="22"/>
          <w:szCs w:val="22"/>
          <w:lang w:val="hu-HU"/>
        </w:rPr>
      </w:pPr>
      <w:r w:rsidRPr="000163C9">
        <w:rPr>
          <w:sz w:val="22"/>
          <w:szCs w:val="22"/>
          <w:lang w:val="hu-HU"/>
        </w:rPr>
        <w:t>az ELMŰ javára 19 m</w:t>
      </w:r>
      <w:r w:rsidRPr="000163C9">
        <w:rPr>
          <w:sz w:val="22"/>
          <w:szCs w:val="22"/>
          <w:vertAlign w:val="superscript"/>
          <w:lang w:val="hu-HU"/>
        </w:rPr>
        <w:t>2</w:t>
      </w:r>
      <w:r w:rsidRPr="000163C9">
        <w:rPr>
          <w:sz w:val="22"/>
          <w:szCs w:val="22"/>
          <w:lang w:val="hu-HU"/>
        </w:rPr>
        <w:t xml:space="preserve"> területre bejegyzett vezetékjog (határozatszám: 77087/2/2011/11.04.07.);</w:t>
      </w:r>
    </w:p>
    <w:p w:rsidR="00B209C6" w:rsidRPr="000163C9" w:rsidRDefault="00B209C6" w:rsidP="00D44194">
      <w:pPr>
        <w:pStyle w:val="BMLegal"/>
        <w:numPr>
          <w:ilvl w:val="0"/>
          <w:numId w:val="7"/>
        </w:numPr>
        <w:spacing w:after="0"/>
        <w:ind w:left="1418" w:hanging="284"/>
        <w:rPr>
          <w:sz w:val="22"/>
          <w:szCs w:val="22"/>
          <w:lang w:val="hu-HU"/>
        </w:rPr>
      </w:pPr>
      <w:r w:rsidRPr="000163C9">
        <w:rPr>
          <w:sz w:val="22"/>
          <w:szCs w:val="22"/>
          <w:lang w:val="hu-HU"/>
        </w:rPr>
        <w:t>az EXIM Jogok</w:t>
      </w:r>
    </w:p>
    <w:p w:rsidR="00B209C6" w:rsidRPr="000163C9" w:rsidRDefault="00B209C6" w:rsidP="00D44194">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F81C62">
      <w:pPr>
        <w:pStyle w:val="ListParagraph"/>
        <w:ind w:left="567" w:right="150"/>
        <w:contextualSpacing/>
        <w:jc w:val="both"/>
        <w:rPr>
          <w:szCs w:val="22"/>
        </w:rPr>
      </w:pPr>
    </w:p>
    <w:p w:rsidR="00B209C6" w:rsidRPr="000163C9" w:rsidRDefault="00B209C6" w:rsidP="00D44194">
      <w:pPr>
        <w:pStyle w:val="ListParagraph"/>
        <w:numPr>
          <w:ilvl w:val="0"/>
          <w:numId w:val="36"/>
        </w:numPr>
        <w:ind w:left="1276" w:hanging="709"/>
        <w:rPr>
          <w:szCs w:val="22"/>
          <w:lang w:eastAsia="en-US"/>
        </w:rPr>
      </w:pPr>
      <w:r w:rsidRPr="000163C9">
        <w:rPr>
          <w:szCs w:val="22"/>
        </w:rPr>
        <w:t xml:space="preserve">a Budapest XI. kerület belterület </w:t>
      </w:r>
      <w:r w:rsidRPr="000163C9">
        <w:rPr>
          <w:b/>
          <w:szCs w:val="22"/>
        </w:rPr>
        <w:t>4014 hrszám</w:t>
      </w:r>
      <w:r w:rsidRPr="000163C9">
        <w:rPr>
          <w:szCs w:val="22"/>
        </w:rPr>
        <w:t>alatt nyilvántartott ingatlant</w:t>
      </w:r>
    </w:p>
    <w:p w:rsidR="00B209C6" w:rsidRPr="000163C9" w:rsidRDefault="00B209C6" w:rsidP="00D44194">
      <w:pPr>
        <w:pStyle w:val="ListParagraph"/>
        <w:ind w:left="567" w:right="150"/>
        <w:contextualSpacing/>
        <w:jc w:val="both"/>
        <w:rPr>
          <w:szCs w:val="22"/>
        </w:rPr>
      </w:pPr>
    </w:p>
    <w:p w:rsidR="00B209C6" w:rsidRPr="000163C9" w:rsidRDefault="00B209C6" w:rsidP="00D44194">
      <w:pPr>
        <w:pStyle w:val="BMLegal"/>
        <w:numPr>
          <w:ilvl w:val="0"/>
          <w:numId w:val="7"/>
        </w:numPr>
        <w:spacing w:after="0"/>
        <w:ind w:left="1418" w:hanging="284"/>
        <w:rPr>
          <w:sz w:val="22"/>
          <w:szCs w:val="22"/>
          <w:lang w:val="hu-HU"/>
        </w:rPr>
      </w:pPr>
      <w:r w:rsidRPr="000163C9">
        <w:rPr>
          <w:sz w:val="22"/>
          <w:szCs w:val="22"/>
          <w:lang w:val="hu-HU"/>
        </w:rPr>
        <w:t>az EXIM Jogok</w:t>
      </w:r>
    </w:p>
    <w:p w:rsidR="00B209C6" w:rsidRPr="000163C9" w:rsidRDefault="00B209C6" w:rsidP="00D44194">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F81C62">
      <w:pPr>
        <w:pStyle w:val="ListParagraph"/>
        <w:ind w:left="567" w:right="150"/>
        <w:contextualSpacing/>
        <w:jc w:val="both"/>
        <w:rPr>
          <w:szCs w:val="22"/>
        </w:rPr>
      </w:pPr>
    </w:p>
    <w:p w:rsidR="00B209C6" w:rsidRPr="000163C9" w:rsidRDefault="00B209C6" w:rsidP="00D44194">
      <w:pPr>
        <w:pStyle w:val="ListParagraph"/>
        <w:numPr>
          <w:ilvl w:val="0"/>
          <w:numId w:val="36"/>
        </w:numPr>
        <w:ind w:left="1276" w:hanging="709"/>
        <w:rPr>
          <w:szCs w:val="22"/>
          <w:lang w:eastAsia="en-US"/>
        </w:rPr>
      </w:pPr>
      <w:r w:rsidRPr="000163C9">
        <w:rPr>
          <w:szCs w:val="22"/>
        </w:rPr>
        <w:t xml:space="preserve">a Budapest XI. kerület belterület </w:t>
      </w:r>
      <w:r w:rsidRPr="000163C9">
        <w:rPr>
          <w:b/>
          <w:szCs w:val="22"/>
        </w:rPr>
        <w:t>4015/1 hrszám</w:t>
      </w:r>
      <w:r w:rsidRPr="000163C9">
        <w:rPr>
          <w:szCs w:val="22"/>
        </w:rPr>
        <w:t>alatt nyilvántartott ingatlant</w:t>
      </w:r>
    </w:p>
    <w:p w:rsidR="00B209C6" w:rsidRPr="000163C9" w:rsidRDefault="00B209C6" w:rsidP="00D44194">
      <w:pPr>
        <w:pStyle w:val="ListParagraph"/>
        <w:ind w:left="567" w:right="150"/>
        <w:contextualSpacing/>
        <w:jc w:val="both"/>
        <w:rPr>
          <w:szCs w:val="22"/>
        </w:rPr>
      </w:pPr>
    </w:p>
    <w:p w:rsidR="00B209C6" w:rsidRPr="000163C9" w:rsidRDefault="00B209C6" w:rsidP="00E704C8">
      <w:pPr>
        <w:pStyle w:val="BMLegal"/>
        <w:numPr>
          <w:ilvl w:val="0"/>
          <w:numId w:val="7"/>
        </w:numPr>
        <w:spacing w:after="0"/>
        <w:ind w:left="1418" w:hanging="284"/>
        <w:rPr>
          <w:sz w:val="22"/>
          <w:szCs w:val="22"/>
          <w:lang w:val="hu-HU"/>
        </w:rPr>
      </w:pPr>
      <w:r w:rsidRPr="000163C9">
        <w:rPr>
          <w:sz w:val="22"/>
          <w:szCs w:val="22"/>
          <w:lang w:val="hu-HU"/>
        </w:rPr>
        <w:t>a 4045/7 hrszám alatti ingatlant illető vezetékszolgalmi jog a vázrajzon jelölt 265 m</w:t>
      </w:r>
      <w:r w:rsidRPr="000163C9">
        <w:rPr>
          <w:sz w:val="22"/>
          <w:szCs w:val="22"/>
          <w:vertAlign w:val="superscript"/>
          <w:lang w:val="hu-HU"/>
        </w:rPr>
        <w:t>2</w:t>
      </w:r>
      <w:r w:rsidRPr="000163C9">
        <w:rPr>
          <w:sz w:val="22"/>
          <w:szCs w:val="22"/>
          <w:lang w:val="hu-HU"/>
        </w:rPr>
        <w:t xml:space="preserve"> területre (határozatszám: 40508/1/2010/09.10.14.);</w:t>
      </w:r>
    </w:p>
    <w:p w:rsidR="00B209C6" w:rsidRPr="000163C9" w:rsidRDefault="00B209C6" w:rsidP="00D44194">
      <w:pPr>
        <w:pStyle w:val="BMLegal"/>
        <w:numPr>
          <w:ilvl w:val="0"/>
          <w:numId w:val="7"/>
        </w:numPr>
        <w:spacing w:after="0"/>
        <w:ind w:left="1418" w:hanging="284"/>
        <w:rPr>
          <w:sz w:val="22"/>
          <w:szCs w:val="22"/>
          <w:lang w:val="hu-HU"/>
        </w:rPr>
      </w:pPr>
      <w:r w:rsidRPr="000163C9">
        <w:rPr>
          <w:sz w:val="22"/>
          <w:szCs w:val="22"/>
          <w:lang w:val="hu-HU"/>
        </w:rPr>
        <w:t>az EXIM Jogok</w:t>
      </w:r>
    </w:p>
    <w:p w:rsidR="00B209C6" w:rsidRPr="000163C9" w:rsidRDefault="00B209C6" w:rsidP="00D44194">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F81C62">
      <w:pPr>
        <w:pStyle w:val="ListParagraph"/>
        <w:ind w:left="567" w:right="150"/>
        <w:contextualSpacing/>
        <w:jc w:val="both"/>
        <w:rPr>
          <w:szCs w:val="22"/>
        </w:rPr>
      </w:pPr>
    </w:p>
    <w:p w:rsidR="00B209C6" w:rsidRPr="000163C9" w:rsidRDefault="00B209C6" w:rsidP="00513EFB">
      <w:pPr>
        <w:pStyle w:val="ListParagraph"/>
        <w:numPr>
          <w:ilvl w:val="0"/>
          <w:numId w:val="36"/>
        </w:numPr>
        <w:ind w:left="1276" w:hanging="709"/>
        <w:rPr>
          <w:szCs w:val="22"/>
          <w:lang w:eastAsia="en-US"/>
        </w:rPr>
      </w:pPr>
      <w:r w:rsidRPr="000163C9">
        <w:rPr>
          <w:szCs w:val="22"/>
        </w:rPr>
        <w:t xml:space="preserve">a Budapest XI. kerület belterület </w:t>
      </w:r>
      <w:r w:rsidRPr="000163C9">
        <w:rPr>
          <w:b/>
          <w:szCs w:val="22"/>
        </w:rPr>
        <w:t>4015/2 hrszám</w:t>
      </w:r>
      <w:r w:rsidRPr="000163C9">
        <w:rPr>
          <w:szCs w:val="22"/>
        </w:rPr>
        <w:t>alatt nyilvántartott ingatlant</w:t>
      </w:r>
    </w:p>
    <w:p w:rsidR="00B209C6" w:rsidRPr="000163C9" w:rsidRDefault="00B209C6" w:rsidP="00513EFB">
      <w:pPr>
        <w:pStyle w:val="ListParagraph"/>
        <w:ind w:left="567" w:right="150"/>
        <w:contextualSpacing/>
        <w:jc w:val="both"/>
        <w:rPr>
          <w:szCs w:val="22"/>
        </w:rPr>
      </w:pPr>
    </w:p>
    <w:p w:rsidR="00B209C6" w:rsidRPr="000163C9" w:rsidRDefault="00B209C6" w:rsidP="00513EFB">
      <w:pPr>
        <w:pStyle w:val="BMLegal"/>
        <w:numPr>
          <w:ilvl w:val="0"/>
          <w:numId w:val="7"/>
        </w:numPr>
        <w:spacing w:after="0"/>
        <w:ind w:left="1418" w:hanging="284"/>
        <w:rPr>
          <w:sz w:val="22"/>
          <w:szCs w:val="22"/>
          <w:lang w:val="hu-HU"/>
        </w:rPr>
      </w:pPr>
      <w:r w:rsidRPr="000163C9">
        <w:rPr>
          <w:sz w:val="22"/>
          <w:szCs w:val="22"/>
          <w:lang w:val="hu-HU"/>
        </w:rPr>
        <w:t>a 4045/7 hrszám alatti ingatlant illető vezetékszolgalmi jog a vázrajzon jelölt 256 m</w:t>
      </w:r>
      <w:r w:rsidRPr="000163C9">
        <w:rPr>
          <w:sz w:val="22"/>
          <w:szCs w:val="22"/>
          <w:vertAlign w:val="superscript"/>
          <w:lang w:val="hu-HU"/>
        </w:rPr>
        <w:t>2</w:t>
      </w:r>
      <w:r w:rsidRPr="000163C9">
        <w:rPr>
          <w:sz w:val="22"/>
          <w:szCs w:val="22"/>
          <w:lang w:val="hu-HU"/>
        </w:rPr>
        <w:t xml:space="preserve"> területre (határozatszám: 40508/1/2010/09.10.14.);</w:t>
      </w:r>
    </w:p>
    <w:p w:rsidR="00B209C6" w:rsidRPr="000163C9" w:rsidRDefault="00B209C6" w:rsidP="00513EFB">
      <w:pPr>
        <w:pStyle w:val="BMLegal"/>
        <w:numPr>
          <w:ilvl w:val="0"/>
          <w:numId w:val="7"/>
        </w:numPr>
        <w:spacing w:after="0"/>
        <w:ind w:left="1418" w:hanging="284"/>
        <w:rPr>
          <w:sz w:val="22"/>
          <w:szCs w:val="22"/>
          <w:lang w:val="hu-HU"/>
        </w:rPr>
      </w:pPr>
      <w:r w:rsidRPr="000163C9">
        <w:rPr>
          <w:sz w:val="22"/>
          <w:szCs w:val="22"/>
          <w:lang w:val="hu-HU"/>
        </w:rPr>
        <w:t>az EXIM Jogok</w:t>
      </w:r>
    </w:p>
    <w:p w:rsidR="00B209C6" w:rsidRPr="000163C9" w:rsidRDefault="00B209C6" w:rsidP="00513EFB">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F81C62">
      <w:pPr>
        <w:pStyle w:val="ListParagraph"/>
        <w:ind w:left="567" w:right="150"/>
        <w:contextualSpacing/>
        <w:jc w:val="both"/>
        <w:rPr>
          <w:szCs w:val="22"/>
        </w:rPr>
      </w:pPr>
    </w:p>
    <w:p w:rsidR="00B209C6" w:rsidRPr="000163C9" w:rsidRDefault="00B209C6" w:rsidP="00513EFB">
      <w:pPr>
        <w:pStyle w:val="ListParagraph"/>
        <w:numPr>
          <w:ilvl w:val="0"/>
          <w:numId w:val="36"/>
        </w:numPr>
        <w:ind w:left="1276" w:hanging="709"/>
        <w:rPr>
          <w:szCs w:val="22"/>
          <w:lang w:eastAsia="en-US"/>
        </w:rPr>
      </w:pPr>
      <w:r w:rsidRPr="000163C9">
        <w:rPr>
          <w:szCs w:val="22"/>
        </w:rPr>
        <w:t xml:space="preserve">a Budapest XI. kerület belterület </w:t>
      </w:r>
      <w:r w:rsidRPr="000163C9">
        <w:rPr>
          <w:b/>
          <w:szCs w:val="22"/>
        </w:rPr>
        <w:t>4016 hrszám</w:t>
      </w:r>
      <w:r w:rsidRPr="000163C9">
        <w:rPr>
          <w:szCs w:val="22"/>
        </w:rPr>
        <w:t>alatt nyilvántartott ingatlant</w:t>
      </w:r>
    </w:p>
    <w:p w:rsidR="00B209C6" w:rsidRPr="000163C9" w:rsidRDefault="00B209C6" w:rsidP="00513EFB">
      <w:pPr>
        <w:pStyle w:val="ListParagraph"/>
        <w:ind w:left="567" w:right="150"/>
        <w:contextualSpacing/>
        <w:jc w:val="both"/>
        <w:rPr>
          <w:szCs w:val="22"/>
        </w:rPr>
      </w:pPr>
    </w:p>
    <w:p w:rsidR="00B209C6" w:rsidRPr="000163C9" w:rsidRDefault="00B209C6" w:rsidP="00513EFB">
      <w:pPr>
        <w:pStyle w:val="BMLegal"/>
        <w:numPr>
          <w:ilvl w:val="0"/>
          <w:numId w:val="7"/>
        </w:numPr>
        <w:spacing w:after="0"/>
        <w:ind w:left="1418" w:hanging="284"/>
        <w:rPr>
          <w:sz w:val="22"/>
          <w:szCs w:val="22"/>
          <w:lang w:val="hu-HU"/>
        </w:rPr>
      </w:pPr>
      <w:r w:rsidRPr="000163C9">
        <w:rPr>
          <w:sz w:val="22"/>
          <w:szCs w:val="22"/>
          <w:lang w:val="hu-HU"/>
        </w:rPr>
        <w:t>a 4045/7 hrszám alatti ingatlant illető vezetékszolgalmi jog a vázrajzon jelölt 132 m</w:t>
      </w:r>
      <w:r w:rsidRPr="000163C9">
        <w:rPr>
          <w:sz w:val="22"/>
          <w:szCs w:val="22"/>
          <w:vertAlign w:val="superscript"/>
          <w:lang w:val="hu-HU"/>
        </w:rPr>
        <w:t>2</w:t>
      </w:r>
      <w:r w:rsidRPr="000163C9">
        <w:rPr>
          <w:sz w:val="22"/>
          <w:szCs w:val="22"/>
          <w:lang w:val="hu-HU"/>
        </w:rPr>
        <w:t xml:space="preserve"> területre (határozatszám: 40508/1/2010/09.10.14.);</w:t>
      </w:r>
    </w:p>
    <w:p w:rsidR="00B209C6" w:rsidRPr="000163C9" w:rsidRDefault="00B209C6" w:rsidP="00513EFB">
      <w:pPr>
        <w:pStyle w:val="BMLegal"/>
        <w:numPr>
          <w:ilvl w:val="0"/>
          <w:numId w:val="7"/>
        </w:numPr>
        <w:spacing w:after="0"/>
        <w:ind w:left="1418" w:hanging="284"/>
        <w:rPr>
          <w:sz w:val="22"/>
          <w:szCs w:val="22"/>
          <w:lang w:val="hu-HU"/>
        </w:rPr>
      </w:pPr>
      <w:r w:rsidRPr="000163C9">
        <w:rPr>
          <w:sz w:val="22"/>
          <w:szCs w:val="22"/>
          <w:lang w:val="hu-HU"/>
        </w:rPr>
        <w:t>az ELMŰ javára 622 m</w:t>
      </w:r>
      <w:r w:rsidRPr="000163C9">
        <w:rPr>
          <w:sz w:val="22"/>
          <w:szCs w:val="22"/>
          <w:vertAlign w:val="superscript"/>
          <w:lang w:val="hu-HU"/>
        </w:rPr>
        <w:t>2</w:t>
      </w:r>
      <w:r w:rsidRPr="000163C9">
        <w:rPr>
          <w:sz w:val="22"/>
          <w:szCs w:val="22"/>
          <w:lang w:val="hu-HU"/>
        </w:rPr>
        <w:t xml:space="preserve"> és 229 m</w:t>
      </w:r>
      <w:r w:rsidRPr="000163C9">
        <w:rPr>
          <w:sz w:val="22"/>
          <w:szCs w:val="22"/>
          <w:vertAlign w:val="superscript"/>
          <w:lang w:val="hu-HU"/>
        </w:rPr>
        <w:t xml:space="preserve">2 </w:t>
      </w:r>
      <w:r w:rsidRPr="000163C9">
        <w:rPr>
          <w:sz w:val="22"/>
          <w:szCs w:val="22"/>
          <w:lang w:val="hu-HU"/>
        </w:rPr>
        <w:t>területre bejegyzett vezetékjog (határozatszám: 77087/2/2011/11.04.07.);</w:t>
      </w:r>
    </w:p>
    <w:p w:rsidR="00B209C6" w:rsidRPr="000163C9" w:rsidRDefault="00B209C6" w:rsidP="00513EFB">
      <w:pPr>
        <w:pStyle w:val="BMLegal"/>
        <w:numPr>
          <w:ilvl w:val="0"/>
          <w:numId w:val="7"/>
        </w:numPr>
        <w:spacing w:after="0"/>
        <w:ind w:left="1418" w:hanging="284"/>
        <w:rPr>
          <w:sz w:val="22"/>
          <w:szCs w:val="22"/>
          <w:lang w:val="hu-HU"/>
        </w:rPr>
      </w:pPr>
      <w:r w:rsidRPr="000163C9">
        <w:rPr>
          <w:sz w:val="22"/>
          <w:szCs w:val="22"/>
          <w:lang w:val="hu-HU"/>
        </w:rPr>
        <w:t>az EXIM Jogok</w:t>
      </w:r>
    </w:p>
    <w:p w:rsidR="00B209C6" w:rsidRPr="000163C9" w:rsidRDefault="00B209C6" w:rsidP="00513EFB">
      <w:pPr>
        <w:pStyle w:val="BMLegal"/>
        <w:numPr>
          <w:ilvl w:val="0"/>
          <w:numId w:val="7"/>
        </w:numPr>
        <w:spacing w:after="0"/>
        <w:ind w:left="1418" w:hanging="284"/>
        <w:rPr>
          <w:sz w:val="22"/>
          <w:szCs w:val="22"/>
          <w:lang w:val="hu-HU"/>
        </w:rPr>
      </w:pPr>
      <w:r w:rsidRPr="000163C9">
        <w:rPr>
          <w:sz w:val="22"/>
          <w:szCs w:val="22"/>
          <w:lang w:val="hu-HU"/>
        </w:rPr>
        <w:t>a Constellation Jelzálogjog;</w:t>
      </w:r>
    </w:p>
    <w:p w:rsidR="00B209C6" w:rsidRPr="000163C9" w:rsidRDefault="00B209C6" w:rsidP="00F81C62">
      <w:pPr>
        <w:pStyle w:val="ListParagraph"/>
        <w:ind w:left="567" w:right="150"/>
        <w:contextualSpacing/>
        <w:jc w:val="both"/>
        <w:rPr>
          <w:szCs w:val="22"/>
        </w:rPr>
      </w:pPr>
    </w:p>
    <w:p w:rsidR="00B209C6" w:rsidRPr="000163C9" w:rsidRDefault="00B209C6" w:rsidP="004C54C2">
      <w:pPr>
        <w:pStyle w:val="ListParagraph"/>
        <w:numPr>
          <w:ilvl w:val="1"/>
          <w:numId w:val="3"/>
        </w:numPr>
        <w:tabs>
          <w:tab w:val="clear" w:pos="435"/>
          <w:tab w:val="num" w:pos="567"/>
        </w:tabs>
        <w:ind w:left="567" w:right="150" w:hanging="567"/>
        <w:contextualSpacing/>
        <w:jc w:val="both"/>
        <w:rPr>
          <w:szCs w:val="22"/>
        </w:rPr>
      </w:pPr>
      <w:r w:rsidRPr="000163C9">
        <w:rPr>
          <w:bCs/>
          <w:szCs w:val="22"/>
        </w:rPr>
        <w:t xml:space="preserve">2016. december </w:t>
      </w:r>
      <w:r w:rsidRPr="000163C9">
        <w:rPr>
          <w:szCs w:val="22"/>
        </w:rPr>
        <w:t>30.</w:t>
      </w:r>
      <w:r w:rsidRPr="000163C9">
        <w:rPr>
          <w:bCs/>
          <w:szCs w:val="22"/>
        </w:rPr>
        <w:t xml:space="preserve">napjától hatályos a Budapest főváros rendezési szabályzatáról szóló 5/2015. (II. 16.) Főv. Kgy. rendeletet módosító </w:t>
      </w:r>
      <w:r w:rsidRPr="000163C9">
        <w:rPr>
          <w:szCs w:val="22"/>
        </w:rPr>
        <w:t xml:space="preserve">46/2016. (XII.29.) számú Főv. Kgy. rendelet ésa Fővárosi Településszerkezeti Terv elfogadásáról rendelkező 50/2015. (I. 28.) sz. Fővárosi Közgyűlési Határozatot módosító 1665/2016. (XII. 7.) Főv. Kgy. határozat, illetve </w:t>
      </w:r>
      <w:r w:rsidRPr="000163C9">
        <w:rPr>
          <w:bCs/>
          <w:szCs w:val="22"/>
        </w:rPr>
        <w:t>2016. december 20.napjától hatályos</w:t>
      </w:r>
      <w:r w:rsidRPr="000163C9">
        <w:rPr>
          <w:bCs/>
          <w:iCs/>
          <w:szCs w:val="22"/>
        </w:rPr>
        <w:t>Budapest Főváros XI. Kerület Újbuda Önkormányzata Képviselő-testületének a Budapest XI. kerület, Lágymányosi-öböl és környezete kerületi építési szabályzatáról szóló 30/2016. (XII. 19.) számú önkormányzati rendelete</w:t>
      </w:r>
      <w:r w:rsidRPr="000163C9">
        <w:rPr>
          <w:szCs w:val="22"/>
        </w:rPr>
        <w:t>.</w:t>
      </w:r>
    </w:p>
    <w:p w:rsidR="00B209C6" w:rsidRPr="000163C9" w:rsidRDefault="00B209C6" w:rsidP="00920659">
      <w:pPr>
        <w:tabs>
          <w:tab w:val="left" w:pos="1134"/>
        </w:tabs>
        <w:ind w:left="1134"/>
        <w:jc w:val="both"/>
        <w:rPr>
          <w:szCs w:val="22"/>
        </w:rPr>
      </w:pPr>
    </w:p>
    <w:p w:rsidR="00B209C6" w:rsidRPr="000163C9" w:rsidRDefault="00B209C6" w:rsidP="004C54C2">
      <w:pPr>
        <w:numPr>
          <w:ilvl w:val="1"/>
          <w:numId w:val="3"/>
        </w:numPr>
        <w:tabs>
          <w:tab w:val="clear" w:pos="435"/>
          <w:tab w:val="num" w:pos="567"/>
        </w:tabs>
        <w:ind w:left="567" w:hanging="567"/>
        <w:jc w:val="both"/>
        <w:rPr>
          <w:szCs w:val="22"/>
        </w:rPr>
      </w:pPr>
      <w:r w:rsidRPr="000163C9">
        <w:rPr>
          <w:szCs w:val="22"/>
          <w:lang w:eastAsia="en-US"/>
        </w:rPr>
        <w:t>A fenti 1.5 pont szerinti településrendezési eszközök alapján az Ingatlanok telekalakítását (egyesítését, megosztását és telekhatárrendezését) az illetékes hatóság</w:t>
      </w:r>
      <w:r w:rsidRPr="000163C9">
        <w:rPr>
          <w:szCs w:val="22"/>
        </w:rPr>
        <w:t>800217/13/2017. számú határozatával (továbbiakban „</w:t>
      </w:r>
      <w:r w:rsidRPr="000163C9">
        <w:rPr>
          <w:b/>
          <w:szCs w:val="22"/>
        </w:rPr>
        <w:t>Engedélyező Határozat</w:t>
      </w:r>
      <w:r w:rsidRPr="000163C9">
        <w:rPr>
          <w:szCs w:val="22"/>
        </w:rPr>
        <w:t>”),</w:t>
      </w:r>
      <w:r w:rsidRPr="000163C9">
        <w:rPr>
          <w:szCs w:val="22"/>
          <w:lang w:eastAsia="en-US"/>
        </w:rPr>
        <w:t xml:space="preserve">az A-PONTON Kft. által </w:t>
      </w:r>
      <w:r w:rsidRPr="000163C9">
        <w:rPr>
          <w:szCs w:val="22"/>
        </w:rPr>
        <w:t xml:space="preserve">026/2017. munkaszám alatt készített és a Budapest Főváros Kormányhivatal által 2017.március 6. napján záradékolt és ide </w:t>
      </w:r>
      <w:r w:rsidRPr="000163C9">
        <w:rPr>
          <w:b/>
          <w:szCs w:val="22"/>
          <w:u w:val="single"/>
        </w:rPr>
        <w:t>1. sz. melléklet</w:t>
      </w:r>
      <w:r w:rsidRPr="000163C9">
        <w:rPr>
          <w:szCs w:val="22"/>
        </w:rPr>
        <w:t>ként csatolt T-88547. ttsz-ú vázrajz és területkimutatás (továbbiakban „</w:t>
      </w:r>
      <w:r w:rsidRPr="000163C9">
        <w:rPr>
          <w:b/>
          <w:szCs w:val="22"/>
        </w:rPr>
        <w:t>Vázrajz</w:t>
      </w:r>
      <w:r w:rsidRPr="000163C9">
        <w:rPr>
          <w:szCs w:val="22"/>
        </w:rPr>
        <w:t>”) alapján engedélyezte.Az Engedélyező Határozat 2017. május 22. napján jogerőre emelkedett.</w:t>
      </w:r>
    </w:p>
    <w:p w:rsidR="00B209C6" w:rsidRPr="000163C9" w:rsidRDefault="00B209C6" w:rsidP="00044BAB">
      <w:pPr>
        <w:tabs>
          <w:tab w:val="left" w:pos="1134"/>
        </w:tabs>
        <w:ind w:left="435"/>
        <w:jc w:val="both"/>
        <w:rPr>
          <w:szCs w:val="22"/>
          <w:lang w:eastAsia="en-US"/>
        </w:rPr>
      </w:pPr>
    </w:p>
    <w:p w:rsidR="00B209C6" w:rsidRPr="000163C9" w:rsidRDefault="00B209C6" w:rsidP="000A5D26">
      <w:pPr>
        <w:numPr>
          <w:ilvl w:val="1"/>
          <w:numId w:val="3"/>
        </w:numPr>
        <w:tabs>
          <w:tab w:val="clear" w:pos="435"/>
          <w:tab w:val="num" w:pos="567"/>
        </w:tabs>
        <w:ind w:left="567" w:hanging="567"/>
        <w:jc w:val="both"/>
        <w:rPr>
          <w:szCs w:val="22"/>
          <w:lang w:eastAsia="en-US"/>
        </w:rPr>
      </w:pPr>
      <w:r w:rsidRPr="000163C9">
        <w:rPr>
          <w:szCs w:val="22"/>
          <w:lang w:eastAsia="en-US"/>
        </w:rPr>
        <w:t>Az Újbuda, mint a fenti 1.1pont szerinti ÚjbudaIngatlanok 1/1 arányú kizárólagos tulajdonosa, és a Beruházó, mint a fenti 1.3 pont szerinti Beruházási Ingatlanok 1/1 arányú kizárólagos tulajdonosa a Vázrajz és az Engedélyező Határozat szerint megállapodnak az Ingatlanok telekalakításáról (egyesítéséről, megosztásáról és telekhatárrendezéséről), így a fenti 1.8 pont szerinti telekalakítás eredményeként a következő ingatlanok kerülnek kialakításra (továbbiakban együttesen a „</w:t>
      </w:r>
      <w:r w:rsidRPr="000163C9">
        <w:rPr>
          <w:b/>
          <w:szCs w:val="22"/>
          <w:lang w:eastAsia="en-US"/>
        </w:rPr>
        <w:t>Kialakuló Ingatlanok</w:t>
      </w:r>
      <w:r w:rsidRPr="000163C9">
        <w:rPr>
          <w:szCs w:val="22"/>
          <w:lang w:eastAsia="en-US"/>
        </w:rPr>
        <w:t>”):</w:t>
      </w:r>
      <w:r w:rsidRPr="000163C9">
        <w:rPr>
          <w:b/>
          <w:szCs w:val="22"/>
        </w:rPr>
        <w:t>Budapest XI. kerület belterület</w:t>
      </w:r>
    </w:p>
    <w:p w:rsidR="00B209C6" w:rsidRPr="000163C9" w:rsidRDefault="00B209C6" w:rsidP="004C54C2">
      <w:pPr>
        <w:ind w:left="1134" w:hanging="567"/>
        <w:rPr>
          <w:szCs w:val="22"/>
          <w:lang w:eastAsia="en-US"/>
        </w:rPr>
      </w:pP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(4042/112)hrszámú, 4.914 m</w:t>
      </w:r>
      <w:r w:rsidRPr="000163C9">
        <w:rPr>
          <w:sz w:val="22"/>
          <w:szCs w:val="22"/>
          <w:vertAlign w:val="superscript"/>
          <w:lang w:val="hu-HU"/>
        </w:rPr>
        <w:t>2</w:t>
      </w:r>
      <w:r w:rsidRPr="000163C9">
        <w:rPr>
          <w:sz w:val="22"/>
          <w:szCs w:val="22"/>
          <w:lang w:val="hu-HU"/>
        </w:rPr>
        <w:t xml:space="preserve"> területű kivett </w:t>
      </w:r>
      <w:r w:rsidRPr="000163C9">
        <w:rPr>
          <w:i/>
          <w:sz w:val="22"/>
          <w:szCs w:val="22"/>
          <w:lang w:val="hu-HU"/>
        </w:rPr>
        <w:t>közterület</w:t>
      </w:r>
      <w:r w:rsidRPr="000163C9">
        <w:rPr>
          <w:sz w:val="22"/>
          <w:szCs w:val="22"/>
          <w:lang w:val="hu-HU"/>
        </w:rPr>
        <w:t xml:space="preserve">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(4042/113)hrszámú, 7.195 m</w:t>
      </w:r>
      <w:r w:rsidRPr="000163C9">
        <w:rPr>
          <w:sz w:val="22"/>
          <w:szCs w:val="22"/>
          <w:vertAlign w:val="superscript"/>
          <w:lang w:val="hu-HU"/>
        </w:rPr>
        <w:t>2</w:t>
      </w:r>
      <w:r w:rsidRPr="000163C9">
        <w:rPr>
          <w:sz w:val="22"/>
          <w:szCs w:val="22"/>
          <w:lang w:val="hu-HU"/>
        </w:rPr>
        <w:t xml:space="preserve"> területű kivett </w:t>
      </w:r>
      <w:r w:rsidRPr="000163C9">
        <w:rPr>
          <w:i/>
          <w:sz w:val="22"/>
          <w:szCs w:val="22"/>
          <w:lang w:val="hu-HU"/>
        </w:rPr>
        <w:t xml:space="preserve">közterület </w:t>
      </w:r>
      <w:r w:rsidRPr="000163C9">
        <w:rPr>
          <w:sz w:val="22"/>
          <w:szCs w:val="22"/>
          <w:lang w:val="hu-HU"/>
        </w:rPr>
        <w:t>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4042/124hrszámú, 3.602 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4042/125 hrszámú, 6.353 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4042/134hrszámú, 373 m</w:t>
      </w:r>
      <w:r w:rsidRPr="000163C9">
        <w:rPr>
          <w:sz w:val="22"/>
          <w:szCs w:val="22"/>
          <w:vertAlign w:val="superscript"/>
          <w:lang w:val="hu-HU"/>
        </w:rPr>
        <w:t>2</w:t>
      </w:r>
      <w:r w:rsidRPr="000163C9">
        <w:rPr>
          <w:sz w:val="22"/>
          <w:szCs w:val="22"/>
          <w:lang w:val="hu-HU"/>
        </w:rPr>
        <w:t xml:space="preserve"> területű kivett magánút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4042/135hrszámú, 1 ha 8.068 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(4042/136)hrszámú, 2.898m</w:t>
      </w:r>
      <w:r w:rsidRPr="000163C9">
        <w:rPr>
          <w:sz w:val="22"/>
          <w:szCs w:val="22"/>
          <w:vertAlign w:val="superscript"/>
          <w:lang w:val="hu-HU"/>
        </w:rPr>
        <w:t>2</w:t>
      </w:r>
      <w:r w:rsidRPr="000163C9">
        <w:rPr>
          <w:sz w:val="22"/>
          <w:szCs w:val="22"/>
          <w:lang w:val="hu-HU"/>
        </w:rPr>
        <w:t xml:space="preserve"> területű kivett </w:t>
      </w:r>
      <w:r w:rsidRPr="000163C9">
        <w:rPr>
          <w:i/>
          <w:sz w:val="22"/>
          <w:szCs w:val="22"/>
          <w:lang w:val="hu-HU"/>
        </w:rPr>
        <w:t>közterület</w:t>
      </w:r>
      <w:r w:rsidRPr="000163C9">
        <w:rPr>
          <w:sz w:val="22"/>
          <w:szCs w:val="22"/>
          <w:lang w:val="hu-HU"/>
        </w:rPr>
        <w:t xml:space="preserve">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4042/137hrszámú, 7.703m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4042/138hrszámú, 532m</w:t>
      </w:r>
      <w:r w:rsidRPr="000163C9">
        <w:rPr>
          <w:sz w:val="22"/>
          <w:szCs w:val="22"/>
          <w:vertAlign w:val="superscript"/>
          <w:lang w:val="hu-HU"/>
        </w:rPr>
        <w:t>2</w:t>
      </w:r>
      <w:r w:rsidRPr="000163C9">
        <w:rPr>
          <w:sz w:val="22"/>
          <w:szCs w:val="22"/>
          <w:lang w:val="hu-HU"/>
        </w:rPr>
        <w:t xml:space="preserve"> területű kivett magánút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4042/139hrszámú, 5.211m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(4042/140) hrszámú, 94m</w:t>
      </w:r>
      <w:r w:rsidRPr="000163C9">
        <w:rPr>
          <w:sz w:val="22"/>
          <w:szCs w:val="22"/>
          <w:vertAlign w:val="superscript"/>
          <w:lang w:val="hu-HU"/>
        </w:rPr>
        <w:t>2</w:t>
      </w:r>
      <w:r w:rsidRPr="000163C9">
        <w:rPr>
          <w:sz w:val="22"/>
          <w:szCs w:val="22"/>
          <w:lang w:val="hu-HU"/>
        </w:rPr>
        <w:t xml:space="preserve"> területű kivett </w:t>
      </w:r>
      <w:r w:rsidRPr="000163C9">
        <w:rPr>
          <w:i/>
          <w:sz w:val="22"/>
          <w:szCs w:val="22"/>
          <w:lang w:val="hu-HU"/>
        </w:rPr>
        <w:t>közterület</w:t>
      </w:r>
      <w:r w:rsidRPr="000163C9">
        <w:rPr>
          <w:sz w:val="22"/>
          <w:szCs w:val="22"/>
          <w:lang w:val="hu-HU"/>
        </w:rPr>
        <w:t xml:space="preserve">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(4042/141)hrszámú, 8.878m</w:t>
      </w:r>
      <w:r w:rsidRPr="000163C9">
        <w:rPr>
          <w:sz w:val="22"/>
          <w:szCs w:val="22"/>
          <w:vertAlign w:val="superscript"/>
          <w:lang w:val="hu-HU"/>
        </w:rPr>
        <w:t>2</w:t>
      </w:r>
      <w:r w:rsidRPr="000163C9">
        <w:rPr>
          <w:sz w:val="22"/>
          <w:szCs w:val="22"/>
          <w:lang w:val="hu-HU"/>
        </w:rPr>
        <w:t xml:space="preserve"> területű kivett </w:t>
      </w:r>
      <w:r w:rsidRPr="000163C9">
        <w:rPr>
          <w:i/>
          <w:sz w:val="22"/>
          <w:szCs w:val="22"/>
          <w:lang w:val="hu-HU"/>
        </w:rPr>
        <w:t>közterület</w:t>
      </w:r>
      <w:r w:rsidRPr="000163C9">
        <w:rPr>
          <w:sz w:val="22"/>
          <w:szCs w:val="22"/>
          <w:lang w:val="hu-HU"/>
        </w:rPr>
        <w:t xml:space="preserve">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4042/142hrszámú, 11 ha 1.192m</w:t>
      </w:r>
      <w:r w:rsidRPr="000163C9">
        <w:rPr>
          <w:sz w:val="22"/>
          <w:szCs w:val="22"/>
          <w:vertAlign w:val="superscript"/>
          <w:lang w:val="hu-HU"/>
        </w:rPr>
        <w:t>2</w:t>
      </w:r>
      <w:r w:rsidRPr="000163C9">
        <w:rPr>
          <w:sz w:val="22"/>
          <w:szCs w:val="22"/>
          <w:lang w:val="hu-HU"/>
        </w:rPr>
        <w:t xml:space="preserve"> területű kivett közösségi épület, park, szivattyúház, üzemi terület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4042/143hrszámú, 1 ha 7.247m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4042/144hrszámú, 3.537 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4042/145hrszámú, 339m</w:t>
      </w:r>
      <w:r w:rsidRPr="000163C9">
        <w:rPr>
          <w:sz w:val="22"/>
          <w:szCs w:val="22"/>
          <w:vertAlign w:val="superscript"/>
          <w:lang w:val="hu-HU"/>
        </w:rPr>
        <w:t>2</w:t>
      </w:r>
      <w:r w:rsidRPr="000163C9">
        <w:rPr>
          <w:sz w:val="22"/>
          <w:szCs w:val="22"/>
          <w:lang w:val="hu-HU"/>
        </w:rPr>
        <w:t xml:space="preserve"> területű kivett magánút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4042/146hrszámú, 2 ha 4.431m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4042/147hrszámú, 870m</w:t>
      </w:r>
      <w:r w:rsidRPr="000163C9">
        <w:rPr>
          <w:sz w:val="22"/>
          <w:szCs w:val="22"/>
          <w:vertAlign w:val="superscript"/>
          <w:lang w:val="hu-HU"/>
        </w:rPr>
        <w:t>2</w:t>
      </w:r>
      <w:r w:rsidRPr="000163C9">
        <w:rPr>
          <w:sz w:val="22"/>
          <w:szCs w:val="22"/>
          <w:lang w:val="hu-HU"/>
        </w:rPr>
        <w:t xml:space="preserve"> területű kivett magánút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4042/148hrszámú, 1 ha 2.7</w:t>
      </w:r>
      <w:r>
        <w:rPr>
          <w:sz w:val="22"/>
          <w:szCs w:val="22"/>
          <w:lang w:val="hu-HU"/>
        </w:rPr>
        <w:t>9</w:t>
      </w:r>
      <w:r w:rsidRPr="000163C9">
        <w:rPr>
          <w:sz w:val="22"/>
          <w:szCs w:val="22"/>
          <w:lang w:val="hu-HU"/>
        </w:rPr>
        <w:t>4 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4042/149hrszámú, 3.253m</w:t>
      </w:r>
      <w:r w:rsidRPr="000163C9">
        <w:rPr>
          <w:sz w:val="22"/>
          <w:szCs w:val="22"/>
          <w:vertAlign w:val="superscript"/>
          <w:lang w:val="hu-HU"/>
        </w:rPr>
        <w:t>2</w:t>
      </w:r>
      <w:r w:rsidRPr="000163C9">
        <w:rPr>
          <w:sz w:val="22"/>
          <w:szCs w:val="22"/>
          <w:lang w:val="hu-HU"/>
        </w:rPr>
        <w:t xml:space="preserve"> területű kivett telephely megjelölésű ingatlan; </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4042/150hrszámú, 5.626m</w:t>
      </w:r>
      <w:r w:rsidRPr="000163C9">
        <w:rPr>
          <w:sz w:val="22"/>
          <w:szCs w:val="22"/>
          <w:vertAlign w:val="superscript"/>
          <w:lang w:val="hu-HU"/>
        </w:rPr>
        <w:t>2</w:t>
      </w:r>
      <w:r w:rsidRPr="000163C9">
        <w:rPr>
          <w:sz w:val="22"/>
          <w:szCs w:val="22"/>
          <w:lang w:val="hu-HU"/>
        </w:rPr>
        <w:t xml:space="preserve"> területű kivett telephely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4042/151 hrszámú, 7.927 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(4042/152) hrszámú, 2.349 m</w:t>
      </w:r>
      <w:r w:rsidRPr="000163C9">
        <w:rPr>
          <w:sz w:val="22"/>
          <w:szCs w:val="22"/>
          <w:vertAlign w:val="superscript"/>
          <w:lang w:val="hu-HU"/>
        </w:rPr>
        <w:t>2</w:t>
      </w:r>
      <w:r w:rsidRPr="000163C9">
        <w:rPr>
          <w:sz w:val="22"/>
          <w:szCs w:val="22"/>
          <w:lang w:val="hu-HU"/>
        </w:rPr>
        <w:t xml:space="preserve"> területű kivett </w:t>
      </w:r>
      <w:r w:rsidRPr="000163C9">
        <w:rPr>
          <w:i/>
          <w:sz w:val="22"/>
          <w:szCs w:val="22"/>
          <w:lang w:val="hu-HU"/>
        </w:rPr>
        <w:t>közterület</w:t>
      </w:r>
      <w:r w:rsidRPr="000163C9">
        <w:rPr>
          <w:sz w:val="22"/>
          <w:szCs w:val="22"/>
          <w:lang w:val="hu-HU"/>
        </w:rPr>
        <w:t xml:space="preserve"> megjelölésű ingatlan;</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4042/113/Ahrszámú, 6 m</w:t>
      </w:r>
      <w:r w:rsidRPr="000163C9">
        <w:rPr>
          <w:sz w:val="22"/>
          <w:szCs w:val="22"/>
          <w:vertAlign w:val="superscript"/>
          <w:lang w:val="hu-HU"/>
        </w:rPr>
        <w:t>2</w:t>
      </w:r>
      <w:r w:rsidRPr="000163C9">
        <w:rPr>
          <w:sz w:val="22"/>
          <w:szCs w:val="22"/>
          <w:lang w:val="hu-HU"/>
        </w:rPr>
        <w:t xml:space="preserve"> területű termálkút megjelölésű ingatlan; és</w:t>
      </w:r>
    </w:p>
    <w:p w:rsidR="00B209C6" w:rsidRPr="000163C9" w:rsidRDefault="00B209C6" w:rsidP="00641FFE">
      <w:pPr>
        <w:pStyle w:val="BMLegal"/>
        <w:numPr>
          <w:ilvl w:val="0"/>
          <w:numId w:val="8"/>
        </w:numPr>
        <w:tabs>
          <w:tab w:val="left" w:pos="1134"/>
        </w:tabs>
        <w:ind w:left="1134" w:hanging="567"/>
        <w:rPr>
          <w:sz w:val="22"/>
          <w:szCs w:val="22"/>
          <w:lang w:val="hu-HU"/>
        </w:rPr>
      </w:pPr>
      <w:r w:rsidRPr="000163C9">
        <w:rPr>
          <w:sz w:val="22"/>
          <w:szCs w:val="22"/>
          <w:lang w:val="hu-HU"/>
        </w:rPr>
        <w:t>a 4042/142/Ahrszámú, 445 m</w:t>
      </w:r>
      <w:r w:rsidRPr="000163C9">
        <w:rPr>
          <w:sz w:val="22"/>
          <w:szCs w:val="22"/>
          <w:vertAlign w:val="superscript"/>
          <w:lang w:val="hu-HU"/>
        </w:rPr>
        <w:t>2</w:t>
      </w:r>
      <w:r w:rsidRPr="000163C9">
        <w:rPr>
          <w:sz w:val="22"/>
          <w:szCs w:val="22"/>
          <w:lang w:val="hu-HU"/>
        </w:rPr>
        <w:t xml:space="preserve"> területű </w:t>
      </w:r>
      <w:r>
        <w:rPr>
          <w:sz w:val="22"/>
          <w:szCs w:val="22"/>
          <w:lang w:val="hu-HU"/>
        </w:rPr>
        <w:t>csónakház</w:t>
      </w:r>
      <w:r w:rsidRPr="000163C9">
        <w:rPr>
          <w:sz w:val="22"/>
          <w:szCs w:val="22"/>
          <w:lang w:val="hu-HU"/>
        </w:rPr>
        <w:t xml:space="preserve"> megjelölésű ingatlan.</w:t>
      </w:r>
    </w:p>
    <w:p w:rsidR="00B209C6" w:rsidRPr="000163C9" w:rsidRDefault="00B209C6" w:rsidP="000A5D26">
      <w:pPr>
        <w:numPr>
          <w:ilvl w:val="1"/>
          <w:numId w:val="3"/>
        </w:numPr>
        <w:tabs>
          <w:tab w:val="clear" w:pos="435"/>
          <w:tab w:val="num" w:pos="567"/>
        </w:tabs>
        <w:ind w:left="567" w:hanging="567"/>
        <w:jc w:val="both"/>
        <w:rPr>
          <w:szCs w:val="22"/>
          <w:shd w:val="clear" w:color="auto" w:fill="E0EBF3"/>
        </w:rPr>
      </w:pPr>
      <w:r w:rsidRPr="000163C9">
        <w:rPr>
          <w:szCs w:val="22"/>
          <w:lang w:eastAsia="en-US"/>
        </w:rPr>
        <w:t xml:space="preserve">A Felek az egymással, valamint a Budapest Főváros Önkormányzatával 2016. december </w:t>
      </w:r>
      <w:r w:rsidRPr="000163C9">
        <w:rPr>
          <w:szCs w:val="22"/>
        </w:rPr>
        <w:t>23. napján megkötött településrendezési szerződés(továbbiakban „</w:t>
      </w:r>
      <w:r w:rsidRPr="000163C9">
        <w:rPr>
          <w:b/>
          <w:szCs w:val="22"/>
        </w:rPr>
        <w:t>Településrendezési Szerződés</w:t>
      </w:r>
      <w:r w:rsidRPr="000163C9">
        <w:rPr>
          <w:szCs w:val="22"/>
        </w:rPr>
        <w:t xml:space="preserve">”) 3.4, 8.2 és 8.3 pontja alapján kötik meg a jelen Megállapodást akként, hogy a Településrendezési Szerződés rendelkezéseinek eleget téve a fenti 1.7 (i), (ii), (vii), (xi), (xii) és (xxiii) pont szerint kialakuló </w:t>
      </w:r>
      <w:r w:rsidRPr="000163C9">
        <w:rPr>
          <w:i/>
          <w:szCs w:val="22"/>
        </w:rPr>
        <w:t>közterületi ingatlanok</w:t>
      </w:r>
      <w:r w:rsidRPr="000163C9">
        <w:rPr>
          <w:szCs w:val="22"/>
        </w:rPr>
        <w:t xml:space="preserve"> tulajdonjogát az Újbudamegszerezitekintettel különösen az épített környezet alakításáról és védelméről szóló 1997. évi LXXVIII. törvény (továbbiakban „</w:t>
      </w:r>
      <w:r w:rsidRPr="000163C9">
        <w:rPr>
          <w:b/>
          <w:szCs w:val="22"/>
        </w:rPr>
        <w:t>Étv</w:t>
      </w:r>
      <w:r w:rsidRPr="000163C9">
        <w:rPr>
          <w:szCs w:val="22"/>
        </w:rPr>
        <w:t xml:space="preserve">.”)2.§13. pontjában foglaltakra, amely szerint </w:t>
      </w:r>
      <w:r w:rsidRPr="000163C9">
        <w:rPr>
          <w:i/>
          <w:szCs w:val="22"/>
        </w:rPr>
        <w:t>közterület</w:t>
      </w:r>
      <w:r w:rsidRPr="000163C9">
        <w:rPr>
          <w:szCs w:val="22"/>
        </w:rPr>
        <w:t xml:space="preserve"> a közhasználatra szolgáló minden olyan állami vagy </w:t>
      </w:r>
      <w:r w:rsidRPr="000163C9">
        <w:rPr>
          <w:i/>
          <w:szCs w:val="22"/>
        </w:rPr>
        <w:t>önkormányzati tulajdonban álló földterület</w:t>
      </w:r>
      <w:r w:rsidRPr="000163C9">
        <w:rPr>
          <w:szCs w:val="22"/>
        </w:rPr>
        <w:t>, amelyet az ingatlan-nyilvántartás ekként tart nyilván.</w:t>
      </w:r>
    </w:p>
    <w:p w:rsidR="00B209C6" w:rsidRPr="000163C9" w:rsidRDefault="00B209C6" w:rsidP="004247CF">
      <w:pPr>
        <w:ind w:left="567"/>
        <w:jc w:val="both"/>
        <w:rPr>
          <w:szCs w:val="22"/>
          <w:shd w:val="clear" w:color="auto" w:fill="E0EBF3"/>
        </w:rPr>
      </w:pPr>
    </w:p>
    <w:p w:rsidR="00B209C6" w:rsidRPr="000163C9" w:rsidRDefault="00B209C6" w:rsidP="000A5D26">
      <w:pPr>
        <w:numPr>
          <w:ilvl w:val="1"/>
          <w:numId w:val="3"/>
        </w:numPr>
        <w:tabs>
          <w:tab w:val="clear" w:pos="435"/>
          <w:tab w:val="num" w:pos="567"/>
        </w:tabs>
        <w:ind w:left="567" w:hanging="567"/>
        <w:jc w:val="both"/>
        <w:rPr>
          <w:szCs w:val="22"/>
          <w:shd w:val="clear" w:color="auto" w:fill="E0EBF3"/>
        </w:rPr>
      </w:pPr>
      <w:r w:rsidRPr="000163C9">
        <w:rPr>
          <w:szCs w:val="22"/>
        </w:rPr>
        <w:t>A fenti 1.5 pontban meghatározott Csereingatlanok a telekalakítással nem érintettek, azonban a telekalakítással egyidejűleg azok tulajdonjogát a Beruházó csere jogcímén az Újbudára ruházza át a telekalakítással érintett egyes területek Újbudától történő megszerzésének ellentételezéseként, a Településrendezési Szerződés 8.3 pontjában foglalt kötelezettségének megfelelően.</w:t>
      </w:r>
    </w:p>
    <w:p w:rsidR="00B209C6" w:rsidRPr="000163C9" w:rsidRDefault="00B209C6" w:rsidP="00C42210">
      <w:pPr>
        <w:ind w:left="795"/>
        <w:jc w:val="both"/>
        <w:rPr>
          <w:szCs w:val="22"/>
        </w:rPr>
      </w:pPr>
    </w:p>
    <w:p w:rsidR="00B209C6" w:rsidRPr="000163C9" w:rsidRDefault="00B209C6" w:rsidP="00C42210">
      <w:pPr>
        <w:ind w:left="795"/>
        <w:jc w:val="both"/>
        <w:rPr>
          <w:szCs w:val="22"/>
        </w:rPr>
      </w:pPr>
    </w:p>
    <w:p w:rsidR="00B209C6" w:rsidRPr="000163C9" w:rsidRDefault="00B209C6" w:rsidP="000C192F">
      <w:pPr>
        <w:numPr>
          <w:ilvl w:val="0"/>
          <w:numId w:val="2"/>
        </w:numPr>
        <w:tabs>
          <w:tab w:val="clear" w:pos="720"/>
          <w:tab w:val="num" w:pos="540"/>
        </w:tabs>
        <w:ind w:hanging="720"/>
        <w:jc w:val="both"/>
        <w:rPr>
          <w:b/>
          <w:szCs w:val="22"/>
          <w:u w:val="single"/>
        </w:rPr>
      </w:pPr>
      <w:r w:rsidRPr="000163C9">
        <w:rPr>
          <w:b/>
          <w:szCs w:val="22"/>
          <w:u w:val="single"/>
        </w:rPr>
        <w:t>A Felek megállapodása, a telekalakítás és csere</w:t>
      </w:r>
    </w:p>
    <w:p w:rsidR="00B209C6" w:rsidRPr="000163C9" w:rsidRDefault="00B209C6" w:rsidP="00974041">
      <w:pPr>
        <w:ind w:left="369" w:hanging="369"/>
        <w:jc w:val="both"/>
        <w:rPr>
          <w:szCs w:val="22"/>
        </w:rPr>
      </w:pPr>
    </w:p>
    <w:p w:rsidR="00B209C6" w:rsidRPr="000163C9" w:rsidRDefault="00B209C6" w:rsidP="00BA3BCD">
      <w:pPr>
        <w:numPr>
          <w:ilvl w:val="1"/>
          <w:numId w:val="4"/>
        </w:numPr>
        <w:tabs>
          <w:tab w:val="clear" w:pos="900"/>
          <w:tab w:val="num" w:pos="567"/>
          <w:tab w:val="left" w:pos="1134"/>
          <w:tab w:val="left" w:pos="1701"/>
        </w:tabs>
        <w:ind w:left="567" w:hanging="567"/>
        <w:jc w:val="both"/>
        <w:rPr>
          <w:szCs w:val="22"/>
        </w:rPr>
      </w:pPr>
      <w:r w:rsidRPr="000163C9">
        <w:rPr>
          <w:szCs w:val="22"/>
          <w:lang w:eastAsia="en-US"/>
        </w:rPr>
        <w:t>A Felek rögzítik, hogy a Vázrajz és az Engedélyező Határozat alapján az alábbi területek érintettek vagyonátadással, illetve telekhatárrendezéssel:</w:t>
      </w:r>
    </w:p>
    <w:p w:rsidR="00B209C6" w:rsidRPr="000163C9" w:rsidRDefault="00B209C6" w:rsidP="009F64AB">
      <w:pPr>
        <w:tabs>
          <w:tab w:val="left" w:pos="1701"/>
        </w:tabs>
        <w:jc w:val="both"/>
        <w:rPr>
          <w:szCs w:val="22"/>
        </w:rPr>
      </w:pPr>
    </w:p>
    <w:p w:rsidR="00B209C6" w:rsidRPr="000163C9" w:rsidRDefault="00B209C6" w:rsidP="000B6702">
      <w:pPr>
        <w:numPr>
          <w:ilvl w:val="2"/>
          <w:numId w:val="4"/>
        </w:numPr>
        <w:tabs>
          <w:tab w:val="clear" w:pos="1800"/>
          <w:tab w:val="num" w:pos="1134"/>
          <w:tab w:val="left" w:pos="1701"/>
        </w:tabs>
        <w:ind w:left="1134"/>
        <w:jc w:val="both"/>
        <w:rPr>
          <w:szCs w:val="22"/>
        </w:rPr>
      </w:pPr>
      <w:r w:rsidRPr="000163C9">
        <w:rPr>
          <w:szCs w:val="22"/>
          <w:lang w:eastAsia="en-US"/>
        </w:rPr>
        <w:t xml:space="preserve">A Beruházó kizárólagos tulajdonából álló Budapest XI. kerület belterület </w:t>
      </w:r>
      <w:r w:rsidRPr="000163C9">
        <w:rPr>
          <w:b/>
          <w:szCs w:val="22"/>
          <w:lang w:eastAsia="en-US"/>
        </w:rPr>
        <w:t>4042/124 hrszám</w:t>
      </w:r>
      <w:r w:rsidRPr="000163C9">
        <w:rPr>
          <w:szCs w:val="22"/>
          <w:lang w:eastAsia="en-US"/>
        </w:rPr>
        <w:t xml:space="preserve"> alatti ingatlan 3.470 m</w:t>
      </w:r>
      <w:r w:rsidRPr="000163C9">
        <w:rPr>
          <w:szCs w:val="22"/>
          <w:vertAlign w:val="superscript"/>
          <w:lang w:eastAsia="en-US"/>
        </w:rPr>
        <w:t>2</w:t>
      </w:r>
      <w:r w:rsidRPr="000163C9">
        <w:rPr>
          <w:szCs w:val="22"/>
          <w:lang w:eastAsia="en-US"/>
        </w:rPr>
        <w:t xml:space="preserve"> területe a telekalakítás során az Újbuda kizárólagos tulajdonában álló Budapest 4044/2 hrszám alatti ingatlanból leeső 132 m</w:t>
      </w:r>
      <w:r w:rsidRPr="000163C9">
        <w:rPr>
          <w:szCs w:val="22"/>
          <w:vertAlign w:val="superscript"/>
          <w:lang w:eastAsia="en-US"/>
        </w:rPr>
        <w:t>2</w:t>
      </w:r>
      <w:r w:rsidRPr="000163C9">
        <w:rPr>
          <w:szCs w:val="22"/>
          <w:lang w:eastAsia="en-US"/>
        </w:rPr>
        <w:t xml:space="preserve"> területtel növekszik, és így összesen 3.602 m</w:t>
      </w:r>
      <w:r w:rsidRPr="000163C9">
        <w:rPr>
          <w:szCs w:val="22"/>
          <w:vertAlign w:val="superscript"/>
          <w:lang w:eastAsia="en-US"/>
        </w:rPr>
        <w:t xml:space="preserve">2 </w:t>
      </w:r>
      <w:r w:rsidRPr="000163C9">
        <w:rPr>
          <w:szCs w:val="22"/>
          <w:lang w:eastAsia="en-US"/>
        </w:rPr>
        <w:t>lesz. A Beruházó és az Újbuda megállapodnak, hogy a jelen pont szerinti telekhatárrendezés során az Újbuda az érintett 132 m</w:t>
      </w:r>
      <w:r w:rsidRPr="000163C9">
        <w:rPr>
          <w:szCs w:val="22"/>
          <w:vertAlign w:val="superscript"/>
          <w:lang w:eastAsia="en-US"/>
        </w:rPr>
        <w:t>2</w:t>
      </w:r>
      <w:r w:rsidRPr="000163C9">
        <w:rPr>
          <w:szCs w:val="22"/>
          <w:lang w:eastAsia="en-US"/>
        </w:rPr>
        <w:t xml:space="preserve"> területű ingatlanrészt csere jogcímén átruházza a Beruházó javára, így a Budapest XI. kerület belterület </w:t>
      </w:r>
      <w:r w:rsidRPr="000163C9">
        <w:rPr>
          <w:b/>
          <w:szCs w:val="22"/>
          <w:lang w:eastAsia="en-US"/>
        </w:rPr>
        <w:t>4042/124 hrszám</w:t>
      </w:r>
      <w:r w:rsidRPr="000163C9">
        <w:rPr>
          <w:szCs w:val="22"/>
          <w:lang w:eastAsia="en-US"/>
        </w:rPr>
        <w:t xml:space="preserve"> alatti ingatlan továbbra is a Beruházó 1/1 arányú kizárólagos tulajdonában marad, telekalakítás (</w:t>
      </w:r>
      <w:r w:rsidRPr="000163C9">
        <w:rPr>
          <w:i/>
          <w:szCs w:val="22"/>
          <w:lang w:eastAsia="en-US"/>
        </w:rPr>
        <w:t>érintett tulajdoni hányad: 3.470/3.602</w:t>
      </w:r>
      <w:r w:rsidRPr="000163C9">
        <w:rPr>
          <w:szCs w:val="22"/>
          <w:lang w:eastAsia="en-US"/>
        </w:rPr>
        <w:t>) és csere (</w:t>
      </w:r>
      <w:r w:rsidRPr="000163C9">
        <w:rPr>
          <w:i/>
          <w:szCs w:val="22"/>
          <w:lang w:eastAsia="en-US"/>
        </w:rPr>
        <w:t>érintett tulajdoni hányad: 132/3.602</w:t>
      </w:r>
      <w:r w:rsidRPr="000163C9">
        <w:rPr>
          <w:szCs w:val="22"/>
          <w:lang w:eastAsia="en-US"/>
        </w:rPr>
        <w:t>) jogcímén.</w:t>
      </w:r>
    </w:p>
    <w:p w:rsidR="00B209C6" w:rsidRPr="000163C9" w:rsidRDefault="00B209C6" w:rsidP="007F0D26">
      <w:pPr>
        <w:pStyle w:val="ListParagraph"/>
        <w:rPr>
          <w:szCs w:val="22"/>
        </w:rPr>
      </w:pPr>
    </w:p>
    <w:p w:rsidR="00B209C6" w:rsidRPr="000163C9" w:rsidRDefault="00B209C6" w:rsidP="007F0D26">
      <w:pPr>
        <w:numPr>
          <w:ilvl w:val="2"/>
          <w:numId w:val="4"/>
        </w:numPr>
        <w:tabs>
          <w:tab w:val="clear" w:pos="1800"/>
          <w:tab w:val="num" w:pos="1134"/>
          <w:tab w:val="left" w:pos="1701"/>
        </w:tabs>
        <w:ind w:left="1134"/>
        <w:jc w:val="both"/>
        <w:rPr>
          <w:szCs w:val="22"/>
        </w:rPr>
      </w:pPr>
      <w:r w:rsidRPr="000163C9">
        <w:rPr>
          <w:szCs w:val="22"/>
          <w:lang w:eastAsia="en-US"/>
        </w:rPr>
        <w:t xml:space="preserve">A Beruházó kizárólagos tulajdonából álló Budapest XI. kerület belterület </w:t>
      </w:r>
      <w:r w:rsidRPr="000163C9">
        <w:rPr>
          <w:b/>
          <w:szCs w:val="22"/>
          <w:lang w:eastAsia="en-US"/>
        </w:rPr>
        <w:t>4042/125 hrszám</w:t>
      </w:r>
      <w:r w:rsidRPr="000163C9">
        <w:rPr>
          <w:szCs w:val="22"/>
          <w:lang w:eastAsia="en-US"/>
        </w:rPr>
        <w:t xml:space="preserve"> alatti ingatlan 5.896 m</w:t>
      </w:r>
      <w:r w:rsidRPr="000163C9">
        <w:rPr>
          <w:szCs w:val="22"/>
          <w:vertAlign w:val="superscript"/>
          <w:lang w:eastAsia="en-US"/>
        </w:rPr>
        <w:t>2</w:t>
      </w:r>
      <w:r w:rsidRPr="000163C9">
        <w:rPr>
          <w:szCs w:val="22"/>
          <w:lang w:eastAsia="en-US"/>
        </w:rPr>
        <w:t xml:space="preserve"> területe a telekalakítás során az Újbuda kizárólagos tulajdonában álló Budapest 4044/2 hrszám alatti ingatlanból leeső 457 m</w:t>
      </w:r>
      <w:r w:rsidRPr="000163C9">
        <w:rPr>
          <w:szCs w:val="22"/>
          <w:vertAlign w:val="superscript"/>
          <w:lang w:eastAsia="en-US"/>
        </w:rPr>
        <w:t>2</w:t>
      </w:r>
      <w:r w:rsidRPr="000163C9">
        <w:rPr>
          <w:szCs w:val="22"/>
          <w:lang w:eastAsia="en-US"/>
        </w:rPr>
        <w:t xml:space="preserve"> területtel növekszik, és így összesen 6.353 m</w:t>
      </w:r>
      <w:r w:rsidRPr="000163C9">
        <w:rPr>
          <w:szCs w:val="22"/>
          <w:vertAlign w:val="superscript"/>
          <w:lang w:eastAsia="en-US"/>
        </w:rPr>
        <w:t xml:space="preserve">2 </w:t>
      </w:r>
      <w:r w:rsidRPr="000163C9">
        <w:rPr>
          <w:szCs w:val="22"/>
          <w:lang w:eastAsia="en-US"/>
        </w:rPr>
        <w:t>lesz. A Beruházó és az Újbuda megállapodnak, hogy a jelen pont szerinti telekhatárrendezés során az Újbuda az érintett 457 m</w:t>
      </w:r>
      <w:r w:rsidRPr="000163C9">
        <w:rPr>
          <w:szCs w:val="22"/>
          <w:vertAlign w:val="superscript"/>
          <w:lang w:eastAsia="en-US"/>
        </w:rPr>
        <w:t>2</w:t>
      </w:r>
      <w:r w:rsidRPr="000163C9">
        <w:rPr>
          <w:szCs w:val="22"/>
          <w:lang w:eastAsia="en-US"/>
        </w:rPr>
        <w:t xml:space="preserve"> területű ingatlanrészt csere jogcímén átruházza a Beruházó javára, így a Budapest XI. kerület belterület </w:t>
      </w:r>
      <w:r w:rsidRPr="000163C9">
        <w:rPr>
          <w:b/>
          <w:szCs w:val="22"/>
          <w:lang w:eastAsia="en-US"/>
        </w:rPr>
        <w:t>4042/125 hrszám</w:t>
      </w:r>
      <w:r w:rsidRPr="000163C9">
        <w:rPr>
          <w:szCs w:val="22"/>
          <w:lang w:eastAsia="en-US"/>
        </w:rPr>
        <w:t xml:space="preserve"> alatti ingatlan továbbra is a Beruházó 1/1 arányú kizárólagos tulajdonában marad, telekalakítás (</w:t>
      </w:r>
      <w:r w:rsidRPr="000163C9">
        <w:rPr>
          <w:i/>
          <w:szCs w:val="22"/>
          <w:lang w:eastAsia="en-US"/>
        </w:rPr>
        <w:t>érintett tulajdoni hányad: 5.896/6.353</w:t>
      </w:r>
      <w:r w:rsidRPr="000163C9">
        <w:rPr>
          <w:szCs w:val="22"/>
          <w:lang w:eastAsia="en-US"/>
        </w:rPr>
        <w:t>) és csere (</w:t>
      </w:r>
      <w:r w:rsidRPr="000163C9">
        <w:rPr>
          <w:i/>
          <w:szCs w:val="22"/>
          <w:lang w:eastAsia="en-US"/>
        </w:rPr>
        <w:t>érintett tulajdoni hányad: 457/6.353</w:t>
      </w:r>
      <w:r w:rsidRPr="000163C9">
        <w:rPr>
          <w:szCs w:val="22"/>
          <w:lang w:eastAsia="en-US"/>
        </w:rPr>
        <w:t>) jogcímén.</w:t>
      </w:r>
    </w:p>
    <w:p w:rsidR="00B209C6" w:rsidRPr="000163C9" w:rsidRDefault="00B209C6" w:rsidP="007F0D26">
      <w:pPr>
        <w:tabs>
          <w:tab w:val="left" w:pos="1701"/>
        </w:tabs>
        <w:ind w:left="1134"/>
        <w:jc w:val="both"/>
        <w:rPr>
          <w:szCs w:val="22"/>
        </w:rPr>
      </w:pPr>
    </w:p>
    <w:p w:rsidR="00B209C6" w:rsidRPr="000163C9" w:rsidRDefault="00B209C6" w:rsidP="009F1355">
      <w:pPr>
        <w:numPr>
          <w:ilvl w:val="2"/>
          <w:numId w:val="4"/>
        </w:numPr>
        <w:tabs>
          <w:tab w:val="clear" w:pos="1800"/>
          <w:tab w:val="num" w:pos="1134"/>
          <w:tab w:val="left" w:pos="1701"/>
        </w:tabs>
        <w:ind w:left="1134"/>
        <w:jc w:val="both"/>
        <w:rPr>
          <w:szCs w:val="22"/>
        </w:rPr>
      </w:pPr>
      <w:r w:rsidRPr="000163C9">
        <w:rPr>
          <w:szCs w:val="22"/>
          <w:lang w:eastAsia="en-US"/>
        </w:rPr>
        <w:t xml:space="preserve">A kialakuló Budapest XI. kerület belterület </w:t>
      </w:r>
      <w:r w:rsidRPr="000163C9">
        <w:rPr>
          <w:b/>
          <w:szCs w:val="22"/>
          <w:lang w:eastAsia="en-US"/>
        </w:rPr>
        <w:t>4042/135 hrszám</w:t>
      </w:r>
      <w:r w:rsidRPr="000163C9">
        <w:rPr>
          <w:szCs w:val="22"/>
          <w:lang w:eastAsia="en-US"/>
        </w:rPr>
        <w:t xml:space="preserve"> alatti 1 ha 8.068 m</w:t>
      </w:r>
      <w:r w:rsidRPr="000163C9">
        <w:rPr>
          <w:szCs w:val="22"/>
          <w:vertAlign w:val="superscript"/>
          <w:lang w:eastAsia="en-US"/>
        </w:rPr>
        <w:t>2</w:t>
      </w:r>
      <w:r w:rsidRPr="000163C9">
        <w:rPr>
          <w:szCs w:val="22"/>
          <w:lang w:eastAsia="en-US"/>
        </w:rPr>
        <w:t xml:space="preserve"> területű ingatlan </w:t>
      </w:r>
      <w:r w:rsidRPr="000163C9">
        <w:rPr>
          <w:b/>
          <w:szCs w:val="22"/>
          <w:lang w:eastAsia="en-US"/>
        </w:rPr>
        <w:t>(i)</w:t>
      </w:r>
      <w:r w:rsidRPr="000163C9">
        <w:rPr>
          <w:szCs w:val="22"/>
          <w:lang w:eastAsia="en-US"/>
        </w:rPr>
        <w:t xml:space="preserve"> a Beruházó kizárólagos tulajdonából álló Budapest 4042/133 hrszám alatti ingatlanból lehatárolt 1 ha 8.059 m</w:t>
      </w:r>
      <w:r w:rsidRPr="000163C9">
        <w:rPr>
          <w:szCs w:val="22"/>
          <w:vertAlign w:val="superscript"/>
          <w:lang w:eastAsia="en-US"/>
        </w:rPr>
        <w:t>2</w:t>
      </w:r>
      <w:r w:rsidRPr="000163C9">
        <w:rPr>
          <w:szCs w:val="22"/>
          <w:lang w:eastAsia="en-US"/>
        </w:rPr>
        <w:t xml:space="preserve"> területből; és </w:t>
      </w:r>
      <w:r w:rsidRPr="000163C9">
        <w:rPr>
          <w:b/>
          <w:szCs w:val="22"/>
          <w:lang w:eastAsia="en-US"/>
        </w:rPr>
        <w:t>(ii)</w:t>
      </w:r>
      <w:r w:rsidRPr="000163C9">
        <w:rPr>
          <w:szCs w:val="22"/>
          <w:lang w:eastAsia="en-US"/>
        </w:rPr>
        <w:t xml:space="preserve"> az Újbuda kizárólagos tulajdonában álló Budapest 4044/2 hrszám alatti ingatlanból leeső 9 m</w:t>
      </w:r>
      <w:r w:rsidRPr="000163C9">
        <w:rPr>
          <w:szCs w:val="22"/>
          <w:vertAlign w:val="superscript"/>
          <w:lang w:eastAsia="en-US"/>
        </w:rPr>
        <w:t>2</w:t>
      </w:r>
      <w:r w:rsidRPr="000163C9">
        <w:rPr>
          <w:szCs w:val="22"/>
          <w:lang w:eastAsia="en-US"/>
        </w:rPr>
        <w:t xml:space="preserve"> területből alakul ki. A Beruházó és az Újbuda megállapodnak, hogy a 9 m</w:t>
      </w:r>
      <w:r w:rsidRPr="000163C9">
        <w:rPr>
          <w:szCs w:val="22"/>
          <w:vertAlign w:val="superscript"/>
          <w:lang w:eastAsia="en-US"/>
        </w:rPr>
        <w:t>2</w:t>
      </w:r>
      <w:r w:rsidRPr="000163C9">
        <w:rPr>
          <w:szCs w:val="22"/>
          <w:lang w:eastAsia="en-US"/>
        </w:rPr>
        <w:t xml:space="preserve"> terület tulajdonjogát az Újbuda csere jogcímén átruházza a Beruházó javára, így a Budapest XI. kerület belterület </w:t>
      </w:r>
      <w:r w:rsidRPr="000163C9">
        <w:rPr>
          <w:b/>
          <w:szCs w:val="22"/>
          <w:lang w:eastAsia="en-US"/>
        </w:rPr>
        <w:t>4042/135 hrszám</w:t>
      </w:r>
      <w:r w:rsidRPr="000163C9">
        <w:rPr>
          <w:szCs w:val="22"/>
          <w:lang w:eastAsia="en-US"/>
        </w:rPr>
        <w:t xml:space="preserve"> alatti ingatlan a Beruházó 1/1 arányú kizárólagos tulajdonába kerül, telekalakítás (</w:t>
      </w:r>
      <w:r w:rsidRPr="000163C9">
        <w:rPr>
          <w:i/>
          <w:szCs w:val="22"/>
          <w:lang w:eastAsia="en-US"/>
        </w:rPr>
        <w:t>érintett tulajdoni hányad: 18.059/18.068</w:t>
      </w:r>
      <w:r w:rsidRPr="000163C9">
        <w:rPr>
          <w:szCs w:val="22"/>
          <w:lang w:eastAsia="en-US"/>
        </w:rPr>
        <w:t>) és csere (</w:t>
      </w:r>
      <w:r w:rsidRPr="000163C9">
        <w:rPr>
          <w:i/>
          <w:szCs w:val="22"/>
          <w:lang w:eastAsia="en-US"/>
        </w:rPr>
        <w:t>érintett tulajdoni hányad: 9/18.068</w:t>
      </w:r>
      <w:r w:rsidRPr="000163C9">
        <w:rPr>
          <w:szCs w:val="22"/>
          <w:lang w:eastAsia="en-US"/>
        </w:rPr>
        <w:t>) jogcímén.</w:t>
      </w:r>
    </w:p>
    <w:p w:rsidR="00B209C6" w:rsidRPr="000163C9" w:rsidRDefault="00B209C6" w:rsidP="009F1355">
      <w:pPr>
        <w:pStyle w:val="ListParagraph"/>
        <w:rPr>
          <w:szCs w:val="22"/>
          <w:lang w:eastAsia="en-US"/>
        </w:rPr>
      </w:pPr>
    </w:p>
    <w:p w:rsidR="00B209C6" w:rsidRPr="000163C9" w:rsidRDefault="00B209C6" w:rsidP="00161F4D">
      <w:pPr>
        <w:numPr>
          <w:ilvl w:val="2"/>
          <w:numId w:val="4"/>
        </w:numPr>
        <w:tabs>
          <w:tab w:val="clear" w:pos="1800"/>
          <w:tab w:val="num" w:pos="1134"/>
          <w:tab w:val="left" w:pos="1701"/>
        </w:tabs>
        <w:ind w:left="1134"/>
        <w:jc w:val="both"/>
        <w:rPr>
          <w:szCs w:val="22"/>
        </w:rPr>
      </w:pPr>
      <w:r w:rsidRPr="000163C9">
        <w:rPr>
          <w:szCs w:val="22"/>
          <w:lang w:eastAsia="en-US"/>
        </w:rPr>
        <w:t xml:space="preserve">A kialakuló Budapest XI. kerület belterület </w:t>
      </w:r>
      <w:r w:rsidRPr="000163C9">
        <w:rPr>
          <w:b/>
          <w:szCs w:val="22"/>
          <w:lang w:eastAsia="en-US"/>
        </w:rPr>
        <w:t>4042/137 hrszám</w:t>
      </w:r>
      <w:r w:rsidRPr="000163C9">
        <w:rPr>
          <w:szCs w:val="22"/>
          <w:lang w:eastAsia="en-US"/>
        </w:rPr>
        <w:t xml:space="preserve"> alatti 7.703 m</w:t>
      </w:r>
      <w:r w:rsidRPr="000163C9">
        <w:rPr>
          <w:szCs w:val="22"/>
          <w:vertAlign w:val="superscript"/>
          <w:lang w:eastAsia="en-US"/>
        </w:rPr>
        <w:t>2</w:t>
      </w:r>
      <w:r w:rsidRPr="000163C9">
        <w:rPr>
          <w:szCs w:val="22"/>
          <w:lang w:eastAsia="en-US"/>
        </w:rPr>
        <w:t xml:space="preserve"> területű ingatlan </w:t>
      </w:r>
      <w:r w:rsidRPr="000163C9">
        <w:rPr>
          <w:b/>
          <w:szCs w:val="22"/>
          <w:lang w:eastAsia="en-US"/>
        </w:rPr>
        <w:t>(i)</w:t>
      </w:r>
      <w:r w:rsidRPr="000163C9">
        <w:rPr>
          <w:szCs w:val="22"/>
          <w:lang w:eastAsia="en-US"/>
        </w:rPr>
        <w:t>a Beruházó kizárólagos tulajdonából álló Budapest 4042/133 hrszám alatti ingatlanból lehatárolt 7.515 m</w:t>
      </w:r>
      <w:r w:rsidRPr="000163C9">
        <w:rPr>
          <w:szCs w:val="22"/>
          <w:vertAlign w:val="superscript"/>
          <w:lang w:eastAsia="en-US"/>
        </w:rPr>
        <w:t>2</w:t>
      </w:r>
      <w:r w:rsidRPr="000163C9">
        <w:rPr>
          <w:szCs w:val="22"/>
          <w:lang w:eastAsia="en-US"/>
        </w:rPr>
        <w:t xml:space="preserve"> területből; és </w:t>
      </w:r>
      <w:r w:rsidRPr="000163C9">
        <w:rPr>
          <w:b/>
          <w:szCs w:val="22"/>
          <w:lang w:eastAsia="en-US"/>
        </w:rPr>
        <w:t>(ii)</w:t>
      </w:r>
      <w:r w:rsidRPr="000163C9">
        <w:rPr>
          <w:szCs w:val="22"/>
          <w:lang w:eastAsia="en-US"/>
        </w:rPr>
        <w:t>az Újbuda kizárólagos tulajdonában álló Budapest 4042/112 hrszám alatti ingatlanból leeső 188 m</w:t>
      </w:r>
      <w:r w:rsidRPr="000163C9">
        <w:rPr>
          <w:szCs w:val="22"/>
          <w:vertAlign w:val="superscript"/>
          <w:lang w:eastAsia="en-US"/>
        </w:rPr>
        <w:t>2</w:t>
      </w:r>
      <w:r w:rsidRPr="000163C9">
        <w:rPr>
          <w:szCs w:val="22"/>
          <w:lang w:eastAsia="en-US"/>
        </w:rPr>
        <w:t xml:space="preserve"> területből alakul ki. A Beruházó és az Újbuda megállapodnak, hogya 188 m</w:t>
      </w:r>
      <w:r w:rsidRPr="000163C9">
        <w:rPr>
          <w:szCs w:val="22"/>
          <w:vertAlign w:val="superscript"/>
          <w:lang w:eastAsia="en-US"/>
        </w:rPr>
        <w:t>2</w:t>
      </w:r>
      <w:r w:rsidRPr="000163C9">
        <w:rPr>
          <w:szCs w:val="22"/>
          <w:lang w:eastAsia="en-US"/>
        </w:rPr>
        <w:t xml:space="preserve"> terület tulajdonjogát az Újbudacsere jogcímén átruházza a Beruházó javára, így a Budapest XI. kerület belterület </w:t>
      </w:r>
      <w:r w:rsidRPr="000163C9">
        <w:rPr>
          <w:b/>
          <w:szCs w:val="22"/>
          <w:lang w:eastAsia="en-US"/>
        </w:rPr>
        <w:t>4042/137 hrszám</w:t>
      </w:r>
      <w:r w:rsidRPr="000163C9">
        <w:rPr>
          <w:szCs w:val="22"/>
          <w:lang w:eastAsia="en-US"/>
        </w:rPr>
        <w:t xml:space="preserve"> alatti ingatlan a Beruházó 1/1 arányú kizárólagos tulajdonába kerül, telekalakítás (</w:t>
      </w:r>
      <w:r w:rsidRPr="000163C9">
        <w:rPr>
          <w:i/>
          <w:szCs w:val="22"/>
          <w:lang w:eastAsia="en-US"/>
        </w:rPr>
        <w:t>érintett tulajdoni hányad: 7.515/7.703</w:t>
      </w:r>
      <w:r w:rsidRPr="000163C9">
        <w:rPr>
          <w:szCs w:val="22"/>
          <w:lang w:eastAsia="en-US"/>
        </w:rPr>
        <w:t>) és csere (</w:t>
      </w:r>
      <w:r w:rsidRPr="000163C9">
        <w:rPr>
          <w:i/>
          <w:szCs w:val="22"/>
          <w:lang w:eastAsia="en-US"/>
        </w:rPr>
        <w:t>érintett tulajdoni hányad: 188/7.703</w:t>
      </w:r>
      <w:r w:rsidRPr="000163C9">
        <w:rPr>
          <w:szCs w:val="22"/>
          <w:lang w:eastAsia="en-US"/>
        </w:rPr>
        <w:t>) jogcímén.</w:t>
      </w:r>
    </w:p>
    <w:p w:rsidR="00B209C6" w:rsidRPr="000163C9" w:rsidRDefault="00B209C6" w:rsidP="00532F36">
      <w:pPr>
        <w:tabs>
          <w:tab w:val="left" w:pos="1701"/>
        </w:tabs>
        <w:ind w:left="1134"/>
        <w:jc w:val="both"/>
        <w:rPr>
          <w:szCs w:val="22"/>
        </w:rPr>
      </w:pPr>
    </w:p>
    <w:p w:rsidR="00B209C6" w:rsidRPr="000163C9" w:rsidRDefault="00B209C6" w:rsidP="00532F36">
      <w:pPr>
        <w:numPr>
          <w:ilvl w:val="2"/>
          <w:numId w:val="4"/>
        </w:numPr>
        <w:tabs>
          <w:tab w:val="clear" w:pos="1800"/>
          <w:tab w:val="num" w:pos="1134"/>
          <w:tab w:val="left" w:pos="1701"/>
        </w:tabs>
        <w:ind w:left="1134"/>
        <w:jc w:val="both"/>
        <w:rPr>
          <w:szCs w:val="22"/>
        </w:rPr>
      </w:pPr>
      <w:r w:rsidRPr="000163C9">
        <w:rPr>
          <w:szCs w:val="22"/>
          <w:lang w:eastAsia="en-US"/>
        </w:rPr>
        <w:t xml:space="preserve">A kialakuló Budapest XI. kerület belterület </w:t>
      </w:r>
      <w:r w:rsidRPr="000163C9">
        <w:rPr>
          <w:b/>
          <w:szCs w:val="22"/>
          <w:lang w:eastAsia="en-US"/>
        </w:rPr>
        <w:t>4042/139 hrszám</w:t>
      </w:r>
      <w:r w:rsidRPr="000163C9">
        <w:rPr>
          <w:szCs w:val="22"/>
          <w:lang w:eastAsia="en-US"/>
        </w:rPr>
        <w:t xml:space="preserve"> alatti 5.211 m</w:t>
      </w:r>
      <w:r w:rsidRPr="000163C9">
        <w:rPr>
          <w:szCs w:val="22"/>
          <w:vertAlign w:val="superscript"/>
          <w:lang w:eastAsia="en-US"/>
        </w:rPr>
        <w:t>2</w:t>
      </w:r>
      <w:r w:rsidRPr="000163C9">
        <w:rPr>
          <w:szCs w:val="22"/>
          <w:lang w:eastAsia="en-US"/>
        </w:rPr>
        <w:t xml:space="preserve"> területű ingatlan </w:t>
      </w:r>
      <w:r w:rsidRPr="000163C9">
        <w:rPr>
          <w:b/>
          <w:szCs w:val="22"/>
          <w:lang w:eastAsia="en-US"/>
        </w:rPr>
        <w:t>(i)</w:t>
      </w:r>
      <w:r w:rsidRPr="000163C9">
        <w:rPr>
          <w:szCs w:val="22"/>
          <w:lang w:eastAsia="en-US"/>
        </w:rPr>
        <w:t xml:space="preserve"> a Beruházó kizárólagos tulajdonából álló Budapest 4042/133 hrszám alatti ingatlanból lehatárolt 5.007 m</w:t>
      </w:r>
      <w:r w:rsidRPr="000163C9">
        <w:rPr>
          <w:szCs w:val="22"/>
          <w:vertAlign w:val="superscript"/>
          <w:lang w:eastAsia="en-US"/>
        </w:rPr>
        <w:t>2</w:t>
      </w:r>
      <w:r w:rsidRPr="000163C9">
        <w:rPr>
          <w:szCs w:val="22"/>
          <w:lang w:eastAsia="en-US"/>
        </w:rPr>
        <w:t xml:space="preserve"> területből; és </w:t>
      </w:r>
      <w:r w:rsidRPr="000163C9">
        <w:rPr>
          <w:b/>
          <w:szCs w:val="22"/>
          <w:lang w:eastAsia="en-US"/>
        </w:rPr>
        <w:t>(ii)</w:t>
      </w:r>
      <w:r w:rsidRPr="000163C9">
        <w:rPr>
          <w:szCs w:val="22"/>
          <w:lang w:eastAsia="en-US"/>
        </w:rPr>
        <w:t xml:space="preserve"> az Újbuda kizárólagos tulajdonában álló Budapest 4044/2 hrszám alatti ingatlanból leeső 204 m</w:t>
      </w:r>
      <w:r w:rsidRPr="000163C9">
        <w:rPr>
          <w:szCs w:val="22"/>
          <w:vertAlign w:val="superscript"/>
          <w:lang w:eastAsia="en-US"/>
        </w:rPr>
        <w:t>2</w:t>
      </w:r>
      <w:r w:rsidRPr="000163C9">
        <w:rPr>
          <w:szCs w:val="22"/>
          <w:lang w:eastAsia="en-US"/>
        </w:rPr>
        <w:t xml:space="preserve"> területből alakul ki. A Beruházó és az Újbuda megállapodnak, hogy a 204 m</w:t>
      </w:r>
      <w:r w:rsidRPr="000163C9">
        <w:rPr>
          <w:szCs w:val="22"/>
          <w:vertAlign w:val="superscript"/>
          <w:lang w:eastAsia="en-US"/>
        </w:rPr>
        <w:t>2</w:t>
      </w:r>
      <w:r w:rsidRPr="000163C9">
        <w:rPr>
          <w:szCs w:val="22"/>
          <w:lang w:eastAsia="en-US"/>
        </w:rPr>
        <w:t xml:space="preserve"> terület tulajdonjogát az Újbuda csere jogcímén átruházza a Beruházó javára, így a Budapest XI. kerület belterület </w:t>
      </w:r>
      <w:r w:rsidRPr="000163C9">
        <w:rPr>
          <w:b/>
          <w:szCs w:val="22"/>
          <w:lang w:eastAsia="en-US"/>
        </w:rPr>
        <w:t>4042/139 hrszám</w:t>
      </w:r>
      <w:r w:rsidRPr="000163C9">
        <w:rPr>
          <w:szCs w:val="22"/>
          <w:lang w:eastAsia="en-US"/>
        </w:rPr>
        <w:t xml:space="preserve"> alatti ingatlan a Beruházó 1/1 arányú kizárólagos tulajdonába kerül, telekalakítás (</w:t>
      </w:r>
      <w:r w:rsidRPr="000163C9">
        <w:rPr>
          <w:i/>
          <w:szCs w:val="22"/>
          <w:lang w:eastAsia="en-US"/>
        </w:rPr>
        <w:t>érintett tulajdoni hányad: 5.007/5.211</w:t>
      </w:r>
      <w:r w:rsidRPr="000163C9">
        <w:rPr>
          <w:szCs w:val="22"/>
          <w:lang w:eastAsia="en-US"/>
        </w:rPr>
        <w:t>) és csere (</w:t>
      </w:r>
      <w:r w:rsidRPr="000163C9">
        <w:rPr>
          <w:i/>
          <w:szCs w:val="22"/>
          <w:lang w:eastAsia="en-US"/>
        </w:rPr>
        <w:t>érintett tulajdoni hányad: 204/5.211</w:t>
      </w:r>
      <w:r w:rsidRPr="000163C9">
        <w:rPr>
          <w:szCs w:val="22"/>
          <w:lang w:eastAsia="en-US"/>
        </w:rPr>
        <w:t>) jogcímén.</w:t>
      </w:r>
    </w:p>
    <w:p w:rsidR="00B209C6" w:rsidRPr="000163C9" w:rsidRDefault="00B209C6" w:rsidP="000B6702">
      <w:pPr>
        <w:tabs>
          <w:tab w:val="left" w:pos="1701"/>
        </w:tabs>
        <w:jc w:val="both"/>
        <w:rPr>
          <w:szCs w:val="22"/>
        </w:rPr>
      </w:pPr>
    </w:p>
    <w:p w:rsidR="00B209C6" w:rsidRPr="000163C9" w:rsidRDefault="00B209C6" w:rsidP="005A123F">
      <w:pPr>
        <w:numPr>
          <w:ilvl w:val="2"/>
          <w:numId w:val="4"/>
        </w:numPr>
        <w:tabs>
          <w:tab w:val="clear" w:pos="1800"/>
          <w:tab w:val="num" w:pos="1134"/>
          <w:tab w:val="left" w:pos="1701"/>
        </w:tabs>
        <w:ind w:left="1134"/>
        <w:jc w:val="both"/>
        <w:rPr>
          <w:szCs w:val="22"/>
        </w:rPr>
      </w:pPr>
      <w:r w:rsidRPr="000163C9">
        <w:rPr>
          <w:szCs w:val="22"/>
          <w:lang w:eastAsia="en-US"/>
        </w:rPr>
        <w:t xml:space="preserve">A kialakuló Budapest XI. kerület belterület </w:t>
      </w:r>
      <w:r w:rsidRPr="000163C9">
        <w:rPr>
          <w:b/>
          <w:szCs w:val="22"/>
          <w:lang w:eastAsia="en-US"/>
        </w:rPr>
        <w:t>4042/142 hrszám</w:t>
      </w:r>
      <w:r w:rsidRPr="000163C9">
        <w:rPr>
          <w:szCs w:val="22"/>
          <w:lang w:eastAsia="en-US"/>
        </w:rPr>
        <w:t xml:space="preserve"> alatti 11 ha 1.192 m</w:t>
      </w:r>
      <w:r w:rsidRPr="000163C9">
        <w:rPr>
          <w:szCs w:val="22"/>
          <w:vertAlign w:val="superscript"/>
          <w:lang w:eastAsia="en-US"/>
        </w:rPr>
        <w:t>2</w:t>
      </w:r>
      <w:r w:rsidRPr="000163C9">
        <w:rPr>
          <w:szCs w:val="22"/>
          <w:lang w:eastAsia="en-US"/>
        </w:rPr>
        <w:t xml:space="preserve"> területű ingatlan </w:t>
      </w:r>
      <w:r w:rsidRPr="000163C9">
        <w:rPr>
          <w:b/>
          <w:szCs w:val="22"/>
          <w:lang w:eastAsia="en-US"/>
        </w:rPr>
        <w:t>(i)</w:t>
      </w:r>
      <w:r w:rsidRPr="000163C9">
        <w:rPr>
          <w:szCs w:val="22"/>
          <w:lang w:eastAsia="en-US"/>
        </w:rPr>
        <w:t xml:space="preserve"> a Beruházó kizárólagos tulajdonából álló Budapest 4042/107 hrszám alatti ingatlanból lehatárolt 10 ha 7.464 m</w:t>
      </w:r>
      <w:r w:rsidRPr="000163C9">
        <w:rPr>
          <w:szCs w:val="22"/>
          <w:vertAlign w:val="superscript"/>
          <w:lang w:eastAsia="en-US"/>
        </w:rPr>
        <w:t>2</w:t>
      </w:r>
      <w:r w:rsidRPr="000163C9">
        <w:rPr>
          <w:szCs w:val="22"/>
          <w:lang w:eastAsia="en-US"/>
        </w:rPr>
        <w:t xml:space="preserve"> területből; és </w:t>
      </w:r>
      <w:r w:rsidRPr="000163C9">
        <w:rPr>
          <w:b/>
          <w:szCs w:val="22"/>
          <w:lang w:eastAsia="en-US"/>
        </w:rPr>
        <w:t>(ii)</w:t>
      </w:r>
      <w:r w:rsidRPr="000163C9">
        <w:rPr>
          <w:szCs w:val="22"/>
          <w:lang w:eastAsia="en-US"/>
        </w:rPr>
        <w:t xml:space="preserve"> az Újbuda kizárólagos tulajdonában álló Budapest 4044/2 hrszám alatti ingatlanból leeső 3.728 m</w:t>
      </w:r>
      <w:r w:rsidRPr="000163C9">
        <w:rPr>
          <w:szCs w:val="22"/>
          <w:vertAlign w:val="superscript"/>
          <w:lang w:eastAsia="en-US"/>
        </w:rPr>
        <w:t>2</w:t>
      </w:r>
      <w:r w:rsidRPr="000163C9">
        <w:rPr>
          <w:szCs w:val="22"/>
          <w:lang w:eastAsia="en-US"/>
        </w:rPr>
        <w:t xml:space="preserve"> területből alakul ki. A Beruházó és az Újbuda megállapodnak, hogy a3.728 m</w:t>
      </w:r>
      <w:r w:rsidRPr="000163C9">
        <w:rPr>
          <w:szCs w:val="22"/>
          <w:vertAlign w:val="superscript"/>
          <w:lang w:eastAsia="en-US"/>
        </w:rPr>
        <w:t>2</w:t>
      </w:r>
      <w:r w:rsidRPr="000163C9">
        <w:rPr>
          <w:szCs w:val="22"/>
          <w:lang w:eastAsia="en-US"/>
        </w:rPr>
        <w:t xml:space="preserve"> terület tulajdonjogát az Újbuda csere jogcímén átruházza a Beruházó javára, így a Budapest XI. kerület belterület </w:t>
      </w:r>
      <w:r w:rsidRPr="000163C9">
        <w:rPr>
          <w:b/>
          <w:szCs w:val="22"/>
          <w:lang w:eastAsia="en-US"/>
        </w:rPr>
        <w:t>4042/142hrszám</w:t>
      </w:r>
      <w:r w:rsidRPr="000163C9">
        <w:rPr>
          <w:szCs w:val="22"/>
          <w:lang w:eastAsia="en-US"/>
        </w:rPr>
        <w:t xml:space="preserve"> alatti ingatlan a Beruházó 1/1 arányú kizárólagos tulajdonába kerül, telekalakítás (</w:t>
      </w:r>
      <w:r w:rsidRPr="000163C9">
        <w:rPr>
          <w:i/>
          <w:szCs w:val="22"/>
          <w:lang w:eastAsia="en-US"/>
        </w:rPr>
        <w:t>érintett tulajdoni hányad: 107.464/111.192</w:t>
      </w:r>
      <w:r w:rsidRPr="000163C9">
        <w:rPr>
          <w:szCs w:val="22"/>
          <w:lang w:eastAsia="en-US"/>
        </w:rPr>
        <w:t>) és csere (</w:t>
      </w:r>
      <w:r w:rsidRPr="000163C9">
        <w:rPr>
          <w:i/>
          <w:szCs w:val="22"/>
          <w:lang w:eastAsia="en-US"/>
        </w:rPr>
        <w:t>érintett tulajdoni hányad: 3728/111.192</w:t>
      </w:r>
      <w:r w:rsidRPr="000163C9">
        <w:rPr>
          <w:szCs w:val="22"/>
          <w:lang w:eastAsia="en-US"/>
        </w:rPr>
        <w:t>) jogcímén.</w:t>
      </w:r>
    </w:p>
    <w:p w:rsidR="00B209C6" w:rsidRPr="000163C9" w:rsidRDefault="00B209C6" w:rsidP="009F64AB">
      <w:pPr>
        <w:tabs>
          <w:tab w:val="left" w:pos="1701"/>
        </w:tabs>
        <w:jc w:val="both"/>
        <w:rPr>
          <w:szCs w:val="22"/>
        </w:rPr>
      </w:pPr>
    </w:p>
    <w:p w:rsidR="00B209C6" w:rsidRPr="000163C9" w:rsidRDefault="00B209C6" w:rsidP="00654877">
      <w:pPr>
        <w:numPr>
          <w:ilvl w:val="2"/>
          <w:numId w:val="4"/>
        </w:numPr>
        <w:tabs>
          <w:tab w:val="clear" w:pos="1800"/>
          <w:tab w:val="num" w:pos="1134"/>
          <w:tab w:val="left" w:pos="1701"/>
        </w:tabs>
        <w:ind w:left="1134"/>
        <w:jc w:val="both"/>
        <w:rPr>
          <w:szCs w:val="22"/>
        </w:rPr>
      </w:pPr>
      <w:r w:rsidRPr="000163C9">
        <w:rPr>
          <w:szCs w:val="22"/>
          <w:lang w:eastAsia="en-US"/>
        </w:rPr>
        <w:t xml:space="preserve">A kialakuló Budapest XI. kerület belterület </w:t>
      </w:r>
      <w:r w:rsidRPr="000163C9">
        <w:rPr>
          <w:b/>
          <w:szCs w:val="22"/>
          <w:lang w:eastAsia="en-US"/>
        </w:rPr>
        <w:t>(4042/136)hrszám</w:t>
      </w:r>
      <w:r w:rsidRPr="000163C9">
        <w:rPr>
          <w:szCs w:val="22"/>
          <w:lang w:eastAsia="en-US"/>
        </w:rPr>
        <w:t xml:space="preserve"> alatti 2.898 m</w:t>
      </w:r>
      <w:r w:rsidRPr="000163C9">
        <w:rPr>
          <w:szCs w:val="22"/>
          <w:vertAlign w:val="superscript"/>
          <w:lang w:eastAsia="en-US"/>
        </w:rPr>
        <w:t>2</w:t>
      </w:r>
      <w:r w:rsidRPr="000163C9">
        <w:rPr>
          <w:szCs w:val="22"/>
          <w:lang w:eastAsia="en-US"/>
        </w:rPr>
        <w:t xml:space="preserve"> területű ingatlan </w:t>
      </w:r>
      <w:r w:rsidRPr="000163C9">
        <w:rPr>
          <w:b/>
          <w:szCs w:val="22"/>
          <w:lang w:eastAsia="en-US"/>
        </w:rPr>
        <w:t>(i)</w:t>
      </w:r>
      <w:r w:rsidRPr="000163C9">
        <w:rPr>
          <w:szCs w:val="22"/>
          <w:lang w:eastAsia="en-US"/>
        </w:rPr>
        <w:t xml:space="preserve"> a Beruházó kizárólagos tulajdonából álló Budapest 4042/133hrszám alatti ingatlan 2.860 m</w:t>
      </w:r>
      <w:r w:rsidRPr="000163C9">
        <w:rPr>
          <w:szCs w:val="22"/>
          <w:vertAlign w:val="superscript"/>
          <w:lang w:eastAsia="en-US"/>
        </w:rPr>
        <w:t>2</w:t>
      </w:r>
      <w:r w:rsidRPr="000163C9">
        <w:rPr>
          <w:szCs w:val="22"/>
          <w:lang w:eastAsia="en-US"/>
        </w:rPr>
        <w:t xml:space="preserve"> területéből; és </w:t>
      </w:r>
      <w:r w:rsidRPr="000163C9">
        <w:rPr>
          <w:b/>
          <w:szCs w:val="22"/>
          <w:lang w:eastAsia="en-US"/>
        </w:rPr>
        <w:t>(ii)</w:t>
      </w:r>
      <w:r w:rsidRPr="000163C9">
        <w:rPr>
          <w:szCs w:val="22"/>
          <w:lang w:eastAsia="en-US"/>
        </w:rPr>
        <w:t xml:space="preserve"> az Újbuda kizárólagos tulajdonában álló Budapest 4044/2 hrszám alatti ingatlanból leeső 38 m</w:t>
      </w:r>
      <w:r w:rsidRPr="000163C9">
        <w:rPr>
          <w:szCs w:val="22"/>
          <w:vertAlign w:val="superscript"/>
          <w:lang w:eastAsia="en-US"/>
        </w:rPr>
        <w:t>2</w:t>
      </w:r>
      <w:r w:rsidRPr="000163C9">
        <w:rPr>
          <w:szCs w:val="22"/>
          <w:lang w:eastAsia="en-US"/>
        </w:rPr>
        <w:t xml:space="preserve"> területből alakul ki. A Beruházó és az Újbuda megállapodnak, hogy a 2.860 m</w:t>
      </w:r>
      <w:r w:rsidRPr="000163C9">
        <w:rPr>
          <w:szCs w:val="22"/>
          <w:vertAlign w:val="superscript"/>
          <w:lang w:eastAsia="en-US"/>
        </w:rPr>
        <w:t>2</w:t>
      </w:r>
      <w:r w:rsidRPr="000163C9">
        <w:rPr>
          <w:szCs w:val="22"/>
          <w:lang w:eastAsia="en-US"/>
        </w:rPr>
        <w:t xml:space="preserve"> terület tulajdonjogát a Beruházó térítésmentes átadás (ingyenes tulajdonba adás) jogcímén átruházza az Újbuda javára, így a Budapest XI. kerület belterület </w:t>
      </w:r>
      <w:r w:rsidRPr="000163C9">
        <w:rPr>
          <w:b/>
          <w:szCs w:val="22"/>
          <w:lang w:eastAsia="en-US"/>
        </w:rPr>
        <w:t>(4042/136) hrszám</w:t>
      </w:r>
      <w:r w:rsidRPr="000163C9">
        <w:rPr>
          <w:szCs w:val="22"/>
          <w:lang w:eastAsia="en-US"/>
        </w:rPr>
        <w:t xml:space="preserve"> alatti ingatlan az Újbuda 1/1 arányú kizárólagos tulajdonába kerül, telekalakítás (</w:t>
      </w:r>
      <w:r w:rsidRPr="000163C9">
        <w:rPr>
          <w:i/>
          <w:szCs w:val="22"/>
          <w:lang w:eastAsia="en-US"/>
        </w:rPr>
        <w:t>érintett tulajdoni hányad: 2.860/2.898</w:t>
      </w:r>
      <w:r w:rsidRPr="000163C9">
        <w:rPr>
          <w:szCs w:val="22"/>
          <w:lang w:eastAsia="en-US"/>
        </w:rPr>
        <w:t>) és térítésmentes átadás (ingyenes tulajdonba adás) (</w:t>
      </w:r>
      <w:r w:rsidRPr="000163C9">
        <w:rPr>
          <w:i/>
          <w:szCs w:val="22"/>
          <w:lang w:eastAsia="en-US"/>
        </w:rPr>
        <w:t>érintett tulajdoni hányad: 38/2.898</w:t>
      </w:r>
      <w:r w:rsidRPr="000163C9">
        <w:rPr>
          <w:szCs w:val="22"/>
          <w:lang w:eastAsia="en-US"/>
        </w:rPr>
        <w:t>) jogcímén.</w:t>
      </w:r>
    </w:p>
    <w:p w:rsidR="00B209C6" w:rsidRPr="000163C9" w:rsidRDefault="00B209C6" w:rsidP="000E76F9">
      <w:pPr>
        <w:tabs>
          <w:tab w:val="left" w:pos="1701"/>
        </w:tabs>
        <w:ind w:left="1134"/>
        <w:jc w:val="both"/>
        <w:rPr>
          <w:szCs w:val="22"/>
        </w:rPr>
      </w:pPr>
    </w:p>
    <w:p w:rsidR="00B209C6" w:rsidRPr="000163C9" w:rsidRDefault="00B209C6" w:rsidP="00F53987">
      <w:pPr>
        <w:numPr>
          <w:ilvl w:val="2"/>
          <w:numId w:val="4"/>
        </w:numPr>
        <w:tabs>
          <w:tab w:val="clear" w:pos="1800"/>
          <w:tab w:val="num" w:pos="1134"/>
          <w:tab w:val="left" w:pos="1701"/>
        </w:tabs>
        <w:ind w:left="1134"/>
        <w:jc w:val="both"/>
        <w:rPr>
          <w:szCs w:val="22"/>
        </w:rPr>
      </w:pPr>
      <w:r w:rsidRPr="000163C9">
        <w:rPr>
          <w:szCs w:val="22"/>
          <w:lang w:eastAsia="en-US"/>
        </w:rPr>
        <w:t xml:space="preserve">A kialakuló Budapest XI. kerület belterület </w:t>
      </w:r>
      <w:r w:rsidRPr="000163C9">
        <w:rPr>
          <w:b/>
          <w:szCs w:val="22"/>
          <w:lang w:eastAsia="en-US"/>
        </w:rPr>
        <w:t>(4042/141) hrszám</w:t>
      </w:r>
      <w:r w:rsidRPr="000163C9">
        <w:rPr>
          <w:szCs w:val="22"/>
          <w:lang w:eastAsia="en-US"/>
        </w:rPr>
        <w:t xml:space="preserve"> alatti 8.878 m</w:t>
      </w:r>
      <w:r w:rsidRPr="000163C9">
        <w:rPr>
          <w:szCs w:val="22"/>
          <w:vertAlign w:val="superscript"/>
          <w:lang w:eastAsia="en-US"/>
        </w:rPr>
        <w:t>2</w:t>
      </w:r>
      <w:r w:rsidRPr="000163C9">
        <w:rPr>
          <w:szCs w:val="22"/>
          <w:lang w:eastAsia="en-US"/>
        </w:rPr>
        <w:t xml:space="preserve"> területű ingatlan </w:t>
      </w:r>
      <w:r w:rsidRPr="000163C9">
        <w:rPr>
          <w:b/>
          <w:szCs w:val="22"/>
          <w:lang w:eastAsia="en-US"/>
        </w:rPr>
        <w:t>(i)</w:t>
      </w:r>
      <w:r w:rsidRPr="000163C9">
        <w:rPr>
          <w:szCs w:val="22"/>
          <w:lang w:eastAsia="en-US"/>
        </w:rPr>
        <w:t xml:space="preserve"> a Beruházó kizárólagos tulajdonából álló Budapest 4042/107 hrszám alatti ingatlan 3.212 m</w:t>
      </w:r>
      <w:r w:rsidRPr="000163C9">
        <w:rPr>
          <w:szCs w:val="22"/>
          <w:vertAlign w:val="superscript"/>
          <w:lang w:eastAsia="en-US"/>
        </w:rPr>
        <w:t>2</w:t>
      </w:r>
      <w:r w:rsidRPr="000163C9">
        <w:rPr>
          <w:szCs w:val="22"/>
          <w:lang w:eastAsia="en-US"/>
        </w:rPr>
        <w:t xml:space="preserve"> területéből; </w:t>
      </w:r>
      <w:r w:rsidRPr="000163C9">
        <w:rPr>
          <w:b/>
          <w:szCs w:val="22"/>
          <w:lang w:eastAsia="en-US"/>
        </w:rPr>
        <w:t>(ii)</w:t>
      </w:r>
      <w:r w:rsidRPr="000163C9">
        <w:rPr>
          <w:szCs w:val="22"/>
          <w:lang w:eastAsia="en-US"/>
        </w:rPr>
        <w:t xml:space="preserve"> a Beruházó kizárólagos tulajdonából álló Budapest 4045/13 hrszám alatti ingatlan 1.034 m</w:t>
      </w:r>
      <w:r w:rsidRPr="000163C9">
        <w:rPr>
          <w:szCs w:val="22"/>
          <w:vertAlign w:val="superscript"/>
          <w:lang w:eastAsia="en-US"/>
        </w:rPr>
        <w:t>2</w:t>
      </w:r>
      <w:r w:rsidRPr="000163C9">
        <w:rPr>
          <w:szCs w:val="22"/>
          <w:lang w:eastAsia="en-US"/>
        </w:rPr>
        <w:t xml:space="preserve"> területéből; </w:t>
      </w:r>
      <w:r w:rsidRPr="000163C9">
        <w:rPr>
          <w:b/>
          <w:szCs w:val="22"/>
          <w:lang w:eastAsia="en-US"/>
        </w:rPr>
        <w:t>(iii)</w:t>
      </w:r>
      <w:r w:rsidRPr="000163C9">
        <w:rPr>
          <w:szCs w:val="22"/>
          <w:lang w:eastAsia="en-US"/>
        </w:rPr>
        <w:t xml:space="preserve"> a Beruházó kizárólagos tulajdonából álló Budapest 4045/8hrszám alatti ingatlan 3.438 m</w:t>
      </w:r>
      <w:r w:rsidRPr="000163C9">
        <w:rPr>
          <w:szCs w:val="22"/>
          <w:vertAlign w:val="superscript"/>
          <w:lang w:eastAsia="en-US"/>
        </w:rPr>
        <w:t>2</w:t>
      </w:r>
      <w:r w:rsidRPr="000163C9">
        <w:rPr>
          <w:szCs w:val="22"/>
          <w:lang w:eastAsia="en-US"/>
        </w:rPr>
        <w:t xml:space="preserve"> területéből; és </w:t>
      </w:r>
      <w:r w:rsidRPr="000163C9">
        <w:rPr>
          <w:b/>
          <w:szCs w:val="22"/>
          <w:lang w:eastAsia="en-US"/>
        </w:rPr>
        <w:t>(iv)</w:t>
      </w:r>
      <w:r w:rsidRPr="000163C9">
        <w:rPr>
          <w:szCs w:val="22"/>
          <w:lang w:eastAsia="en-US"/>
        </w:rPr>
        <w:t xml:space="preserve"> az Újbuda kizárólagos tulajdonában álló Budapest 4044/2 hrszám alatti ingatlan 1.194 m</w:t>
      </w:r>
      <w:r w:rsidRPr="000163C9">
        <w:rPr>
          <w:szCs w:val="22"/>
          <w:vertAlign w:val="superscript"/>
          <w:lang w:eastAsia="en-US"/>
        </w:rPr>
        <w:t>2</w:t>
      </w:r>
      <w:r w:rsidRPr="000163C9">
        <w:rPr>
          <w:szCs w:val="22"/>
          <w:lang w:eastAsia="en-US"/>
        </w:rPr>
        <w:t xml:space="preserve"> területéből alakul ki.A Beruházó és az Újbuda megállapodnak, hogy a jelen pont (i) – (iii) alpontok szerinti, összesen 7.684 m</w:t>
      </w:r>
      <w:r w:rsidRPr="000163C9">
        <w:rPr>
          <w:szCs w:val="22"/>
          <w:vertAlign w:val="superscript"/>
          <w:lang w:eastAsia="en-US"/>
        </w:rPr>
        <w:t>2</w:t>
      </w:r>
      <w:r w:rsidRPr="000163C9">
        <w:rPr>
          <w:szCs w:val="22"/>
          <w:lang w:eastAsia="en-US"/>
        </w:rPr>
        <w:t xml:space="preserve"> terület tulajdonjogát a Beruházó térítésmentes átadás (ingyenes tulajdonba adás) jogcímén átruházza az Újbuda javára, így a Budapest XI. kerület belterület </w:t>
      </w:r>
      <w:r w:rsidRPr="000163C9">
        <w:rPr>
          <w:b/>
          <w:szCs w:val="22"/>
          <w:lang w:eastAsia="en-US"/>
        </w:rPr>
        <w:t>(4042/141) hrszám</w:t>
      </w:r>
      <w:r w:rsidRPr="000163C9">
        <w:rPr>
          <w:szCs w:val="22"/>
          <w:lang w:eastAsia="en-US"/>
        </w:rPr>
        <w:t xml:space="preserve"> alatti ingatlan az Újbuda 1/1 arányú kizárólagos tulajdonába kerül, telekalakítás (</w:t>
      </w:r>
      <w:r w:rsidRPr="000163C9">
        <w:rPr>
          <w:i/>
          <w:szCs w:val="22"/>
          <w:lang w:eastAsia="en-US"/>
        </w:rPr>
        <w:t>érintett tulajdoni hányad: 1.194/8.878</w:t>
      </w:r>
      <w:r w:rsidRPr="000163C9">
        <w:rPr>
          <w:szCs w:val="22"/>
          <w:lang w:eastAsia="en-US"/>
        </w:rPr>
        <w:t>) és térítésmentes átadás (ingyenes tulajdonba adás)(</w:t>
      </w:r>
      <w:r w:rsidRPr="000163C9">
        <w:rPr>
          <w:i/>
          <w:szCs w:val="22"/>
          <w:lang w:eastAsia="en-US"/>
        </w:rPr>
        <w:t>érintett tulajdoni hányad: 7.684/8.878</w:t>
      </w:r>
      <w:r w:rsidRPr="000163C9">
        <w:rPr>
          <w:szCs w:val="22"/>
          <w:lang w:eastAsia="en-US"/>
        </w:rPr>
        <w:t>) jogcímén.</w:t>
      </w:r>
    </w:p>
    <w:p w:rsidR="00B209C6" w:rsidRPr="000163C9" w:rsidRDefault="00B209C6" w:rsidP="00F53987">
      <w:pPr>
        <w:tabs>
          <w:tab w:val="left" w:pos="1701"/>
        </w:tabs>
        <w:jc w:val="both"/>
        <w:rPr>
          <w:szCs w:val="22"/>
        </w:rPr>
      </w:pPr>
    </w:p>
    <w:p w:rsidR="00B209C6" w:rsidRPr="000163C9" w:rsidRDefault="00B209C6" w:rsidP="00B33AE5">
      <w:pPr>
        <w:numPr>
          <w:ilvl w:val="2"/>
          <w:numId w:val="4"/>
        </w:numPr>
        <w:tabs>
          <w:tab w:val="clear" w:pos="1800"/>
          <w:tab w:val="num" w:pos="1134"/>
          <w:tab w:val="left" w:pos="1701"/>
        </w:tabs>
        <w:ind w:left="1134"/>
        <w:jc w:val="both"/>
        <w:rPr>
          <w:szCs w:val="22"/>
        </w:rPr>
      </w:pPr>
      <w:r w:rsidRPr="000163C9">
        <w:rPr>
          <w:szCs w:val="22"/>
          <w:lang w:eastAsia="en-US"/>
        </w:rPr>
        <w:t xml:space="preserve">A kialakuló Budapest XI. kerület belterület </w:t>
      </w:r>
      <w:r w:rsidRPr="000163C9">
        <w:rPr>
          <w:b/>
          <w:szCs w:val="22"/>
          <w:lang w:eastAsia="en-US"/>
        </w:rPr>
        <w:t>(4042/152) hrszám</w:t>
      </w:r>
      <w:r w:rsidRPr="000163C9">
        <w:rPr>
          <w:szCs w:val="22"/>
          <w:lang w:eastAsia="en-US"/>
        </w:rPr>
        <w:t xml:space="preserve"> alatti 2.349 m</w:t>
      </w:r>
      <w:r w:rsidRPr="000163C9">
        <w:rPr>
          <w:szCs w:val="22"/>
          <w:vertAlign w:val="superscript"/>
          <w:lang w:eastAsia="en-US"/>
        </w:rPr>
        <w:t>2</w:t>
      </w:r>
      <w:r w:rsidRPr="000163C9">
        <w:rPr>
          <w:szCs w:val="22"/>
          <w:lang w:eastAsia="en-US"/>
        </w:rPr>
        <w:t xml:space="preserve"> területű ingatlan a Beruházó kizárólagos tulajdonából álló Budapest 4045/6 hrszám alatti ingatlanból alakul ki. A Beruházó és az Újbuda megállapodnak, hogy a kialakuló Budapest XI. kerület belterület </w:t>
      </w:r>
      <w:r w:rsidRPr="000163C9">
        <w:rPr>
          <w:b/>
          <w:szCs w:val="22"/>
          <w:lang w:eastAsia="en-US"/>
        </w:rPr>
        <w:t>(4042/152) hrszám</w:t>
      </w:r>
      <w:r w:rsidRPr="000163C9">
        <w:rPr>
          <w:szCs w:val="22"/>
          <w:lang w:eastAsia="en-US"/>
        </w:rPr>
        <w:t xml:space="preserve"> alatti ingatlan az Újbuda 1/1 arányú kizárólagos tulajdonába kerül térítésmentes átadás (ingyenes tulajdonba adás) jogcímén figyelemmel arra, hogy az érintett ingatlan 1/1 arányú tulajdonjogát a Beruházó térítésmentes átadás (ingyenes tulajdonba adás) jogcímén átruházza az Újbuda javára.</w:t>
      </w:r>
    </w:p>
    <w:p w:rsidR="00B209C6" w:rsidRPr="000163C9" w:rsidRDefault="00B209C6" w:rsidP="009F1355">
      <w:pPr>
        <w:pStyle w:val="ListParagraph"/>
        <w:rPr>
          <w:szCs w:val="22"/>
          <w:lang w:eastAsia="en-US"/>
        </w:rPr>
      </w:pPr>
    </w:p>
    <w:p w:rsidR="00B209C6" w:rsidRPr="000163C9" w:rsidRDefault="00B209C6" w:rsidP="00EE754E">
      <w:pPr>
        <w:numPr>
          <w:ilvl w:val="2"/>
          <w:numId w:val="4"/>
        </w:numPr>
        <w:tabs>
          <w:tab w:val="clear" w:pos="1800"/>
          <w:tab w:val="num" w:pos="1134"/>
          <w:tab w:val="left" w:pos="1701"/>
        </w:tabs>
        <w:ind w:left="1134"/>
        <w:jc w:val="both"/>
        <w:rPr>
          <w:szCs w:val="22"/>
        </w:rPr>
      </w:pPr>
      <w:r w:rsidRPr="000163C9">
        <w:rPr>
          <w:szCs w:val="22"/>
          <w:lang w:eastAsia="en-US"/>
        </w:rPr>
        <w:t xml:space="preserve">A kialakuló Budapest XI. kerület belterület </w:t>
      </w:r>
      <w:r w:rsidRPr="000163C9">
        <w:rPr>
          <w:b/>
          <w:szCs w:val="22"/>
          <w:lang w:eastAsia="en-US"/>
        </w:rPr>
        <w:t>4042/140 hrszám</w:t>
      </w:r>
      <w:r w:rsidRPr="000163C9">
        <w:rPr>
          <w:szCs w:val="22"/>
          <w:lang w:eastAsia="en-US"/>
        </w:rPr>
        <w:t xml:space="preserve"> alatti 94 m</w:t>
      </w:r>
      <w:r w:rsidRPr="000163C9">
        <w:rPr>
          <w:szCs w:val="22"/>
          <w:vertAlign w:val="superscript"/>
          <w:lang w:eastAsia="en-US"/>
        </w:rPr>
        <w:t>2</w:t>
      </w:r>
      <w:r w:rsidRPr="000163C9">
        <w:rPr>
          <w:szCs w:val="22"/>
          <w:lang w:eastAsia="en-US"/>
        </w:rPr>
        <w:t xml:space="preserve"> területű, kivett közterület megjelölésű ingatlan az Újbuda kizárólagos tulajdonában álló Budapest 4044/2 hrszám alatti ingatlan megosztásából alakul ki, és az továbbra is az Újbuda 1/1 arányú kizárólagos tulajdonában marad, telekalakítás jogcímen.</w:t>
      </w:r>
    </w:p>
    <w:p w:rsidR="00B209C6" w:rsidRPr="000163C9" w:rsidRDefault="00B209C6" w:rsidP="00EE754E">
      <w:pPr>
        <w:pStyle w:val="ListParagraph"/>
        <w:rPr>
          <w:szCs w:val="22"/>
        </w:rPr>
      </w:pPr>
    </w:p>
    <w:p w:rsidR="00B209C6" w:rsidRPr="000163C9" w:rsidRDefault="00B209C6" w:rsidP="00EE754E">
      <w:pPr>
        <w:numPr>
          <w:ilvl w:val="2"/>
          <w:numId w:val="4"/>
        </w:numPr>
        <w:tabs>
          <w:tab w:val="clear" w:pos="1800"/>
          <w:tab w:val="num" w:pos="1134"/>
          <w:tab w:val="left" w:pos="1701"/>
        </w:tabs>
        <w:ind w:left="1134"/>
        <w:jc w:val="both"/>
        <w:rPr>
          <w:szCs w:val="22"/>
        </w:rPr>
      </w:pPr>
      <w:r w:rsidRPr="000163C9">
        <w:rPr>
          <w:szCs w:val="22"/>
        </w:rPr>
        <w:t>A Felek megállapodnak, hogy a Budapest XI. kerület belterület 4042/112 és a 4042/113 hrszámú ingatlanok 1/1 arányú kizárólagos tulajdonosa továbbra is Újbuda marad.</w:t>
      </w:r>
    </w:p>
    <w:p w:rsidR="00B209C6" w:rsidRPr="000163C9" w:rsidRDefault="00B209C6" w:rsidP="00EE754E">
      <w:pPr>
        <w:pStyle w:val="ListParagraph"/>
        <w:rPr>
          <w:szCs w:val="22"/>
        </w:rPr>
      </w:pPr>
    </w:p>
    <w:p w:rsidR="00B209C6" w:rsidRPr="000163C9" w:rsidRDefault="00B209C6" w:rsidP="00EE754E">
      <w:pPr>
        <w:numPr>
          <w:ilvl w:val="2"/>
          <w:numId w:val="4"/>
        </w:numPr>
        <w:tabs>
          <w:tab w:val="clear" w:pos="1800"/>
          <w:tab w:val="num" w:pos="1134"/>
          <w:tab w:val="left" w:pos="1701"/>
        </w:tabs>
        <w:ind w:left="1134"/>
        <w:jc w:val="both"/>
        <w:rPr>
          <w:szCs w:val="22"/>
        </w:rPr>
      </w:pPr>
      <w:r w:rsidRPr="000163C9">
        <w:rPr>
          <w:szCs w:val="22"/>
        </w:rPr>
        <w:t xml:space="preserve">A Felek megállapodnak, hogy az alábbi ingatlanok – </w:t>
      </w:r>
      <w:r w:rsidRPr="000163C9">
        <w:rPr>
          <w:i/>
          <w:szCs w:val="22"/>
        </w:rPr>
        <w:t>tekintettel arra, hogy azok kizárólag a Beruházó tulajdonában álló ingatlanokból kerülnek kialakításra</w:t>
      </w:r>
      <w:r w:rsidRPr="000163C9">
        <w:rPr>
          <w:szCs w:val="22"/>
        </w:rPr>
        <w:t xml:space="preserve"> - a Beruházó 1/1 arányú kizárólagos tulajdonába kerülnek, telekalakítás jogcímén:</w:t>
      </w:r>
    </w:p>
    <w:p w:rsidR="00B209C6" w:rsidRPr="000163C9" w:rsidRDefault="00B209C6" w:rsidP="00671B86">
      <w:pPr>
        <w:pStyle w:val="ListParagraph"/>
        <w:rPr>
          <w:szCs w:val="22"/>
        </w:rPr>
      </w:pP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4042/134 hrszámú, 373 m</w:t>
      </w:r>
      <w:r w:rsidRPr="000163C9">
        <w:rPr>
          <w:sz w:val="22"/>
          <w:szCs w:val="22"/>
          <w:vertAlign w:val="superscript"/>
          <w:lang w:val="hu-HU"/>
        </w:rPr>
        <w:t>2</w:t>
      </w:r>
      <w:r w:rsidRPr="000163C9">
        <w:rPr>
          <w:sz w:val="22"/>
          <w:szCs w:val="22"/>
          <w:lang w:val="hu-HU"/>
        </w:rPr>
        <w:t xml:space="preserve"> területű kivett magánút megjelölésű ingatlan;</w:t>
      </w: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4042/138 hrszámú, 532 m</w:t>
      </w:r>
      <w:r w:rsidRPr="000163C9">
        <w:rPr>
          <w:sz w:val="22"/>
          <w:szCs w:val="22"/>
          <w:vertAlign w:val="superscript"/>
          <w:lang w:val="hu-HU"/>
        </w:rPr>
        <w:t>2</w:t>
      </w:r>
      <w:r w:rsidRPr="000163C9">
        <w:rPr>
          <w:sz w:val="22"/>
          <w:szCs w:val="22"/>
          <w:lang w:val="hu-HU"/>
        </w:rPr>
        <w:t xml:space="preserve"> területű kivett magánút megjelölésű ingatlan;</w:t>
      </w: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4042/143 hrszámú, 1 ha 7.247 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4042/144 hrszámú, 3.537 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4042/145 hrszámú, 339 m</w:t>
      </w:r>
      <w:r w:rsidRPr="000163C9">
        <w:rPr>
          <w:sz w:val="22"/>
          <w:szCs w:val="22"/>
          <w:vertAlign w:val="superscript"/>
          <w:lang w:val="hu-HU"/>
        </w:rPr>
        <w:t>2</w:t>
      </w:r>
      <w:r w:rsidRPr="000163C9">
        <w:rPr>
          <w:sz w:val="22"/>
          <w:szCs w:val="22"/>
          <w:lang w:val="hu-HU"/>
        </w:rPr>
        <w:t xml:space="preserve"> területű kivett magánút megjelölésű ingatlan;</w:t>
      </w: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4042/146 hrszámú, 2 ha 4.431 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4042/147 hrszámú, 870 m</w:t>
      </w:r>
      <w:r w:rsidRPr="000163C9">
        <w:rPr>
          <w:sz w:val="22"/>
          <w:szCs w:val="22"/>
          <w:vertAlign w:val="superscript"/>
          <w:lang w:val="hu-HU"/>
        </w:rPr>
        <w:t>2</w:t>
      </w:r>
      <w:r w:rsidRPr="000163C9">
        <w:rPr>
          <w:sz w:val="22"/>
          <w:szCs w:val="22"/>
          <w:lang w:val="hu-HU"/>
        </w:rPr>
        <w:t xml:space="preserve"> területű kivett magánút megjelölésű ingatlan;</w:t>
      </w: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4042/148 hrszámú, 1 ha 2.7</w:t>
      </w:r>
      <w:r>
        <w:rPr>
          <w:sz w:val="22"/>
          <w:szCs w:val="22"/>
          <w:lang w:val="hu-HU"/>
        </w:rPr>
        <w:t>9</w:t>
      </w:r>
      <w:r w:rsidRPr="000163C9">
        <w:rPr>
          <w:sz w:val="22"/>
          <w:szCs w:val="22"/>
          <w:lang w:val="hu-HU"/>
        </w:rPr>
        <w:t>4 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4042/149 hrszámú, 3.253 m</w:t>
      </w:r>
      <w:r w:rsidRPr="000163C9">
        <w:rPr>
          <w:sz w:val="22"/>
          <w:szCs w:val="22"/>
          <w:vertAlign w:val="superscript"/>
          <w:lang w:val="hu-HU"/>
        </w:rPr>
        <w:t>2</w:t>
      </w:r>
      <w:r w:rsidRPr="000163C9">
        <w:rPr>
          <w:sz w:val="22"/>
          <w:szCs w:val="22"/>
          <w:lang w:val="hu-HU"/>
        </w:rPr>
        <w:t xml:space="preserve"> területű kivett telephely megjelölésű ingatlan; </w:t>
      </w: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4042/150 hrszámú, 5.626 m</w:t>
      </w:r>
      <w:r w:rsidRPr="000163C9">
        <w:rPr>
          <w:sz w:val="22"/>
          <w:szCs w:val="22"/>
          <w:vertAlign w:val="superscript"/>
          <w:lang w:val="hu-HU"/>
        </w:rPr>
        <w:t>2</w:t>
      </w:r>
      <w:r w:rsidRPr="000163C9">
        <w:rPr>
          <w:sz w:val="22"/>
          <w:szCs w:val="22"/>
          <w:lang w:val="hu-HU"/>
        </w:rPr>
        <w:t xml:space="preserve"> területű kivett telephely megjelölésű ingatlan;</w:t>
      </w: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4042/151 hrszámú, 7.927 m</w:t>
      </w:r>
      <w:r w:rsidRPr="000163C9">
        <w:rPr>
          <w:sz w:val="22"/>
          <w:szCs w:val="22"/>
          <w:vertAlign w:val="superscript"/>
          <w:lang w:val="hu-HU"/>
        </w:rPr>
        <w:t>2</w:t>
      </w:r>
      <w:r w:rsidRPr="000163C9">
        <w:rPr>
          <w:sz w:val="22"/>
          <w:szCs w:val="22"/>
          <w:lang w:val="hu-HU"/>
        </w:rPr>
        <w:t xml:space="preserve"> területű kivett beépítetlen terület megjelölésű ingatlan;</w:t>
      </w:r>
    </w:p>
    <w:p w:rsidR="00B209C6" w:rsidRPr="000163C9" w:rsidRDefault="00B209C6" w:rsidP="00671B86">
      <w:pPr>
        <w:pStyle w:val="BMLegal"/>
        <w:numPr>
          <w:ilvl w:val="0"/>
          <w:numId w:val="15"/>
        </w:numPr>
        <w:tabs>
          <w:tab w:val="left" w:pos="1134"/>
        </w:tabs>
        <w:ind w:hanging="513"/>
        <w:rPr>
          <w:sz w:val="22"/>
          <w:szCs w:val="22"/>
          <w:lang w:val="hu-HU"/>
        </w:rPr>
      </w:pPr>
      <w:r w:rsidRPr="000163C9">
        <w:rPr>
          <w:sz w:val="22"/>
          <w:szCs w:val="22"/>
          <w:lang w:val="hu-HU"/>
        </w:rPr>
        <w:t>a 4042/113/Ahrszámú, 6 m</w:t>
      </w:r>
      <w:r w:rsidRPr="000163C9">
        <w:rPr>
          <w:sz w:val="22"/>
          <w:szCs w:val="22"/>
          <w:vertAlign w:val="superscript"/>
          <w:lang w:val="hu-HU"/>
        </w:rPr>
        <w:t>2</w:t>
      </w:r>
      <w:r w:rsidRPr="000163C9">
        <w:rPr>
          <w:sz w:val="22"/>
          <w:szCs w:val="22"/>
          <w:lang w:val="hu-HU"/>
        </w:rPr>
        <w:t xml:space="preserve"> területű termálkút megjelölésű ingatlan; és </w:t>
      </w:r>
    </w:p>
    <w:p w:rsidR="00B209C6" w:rsidRPr="000163C9" w:rsidRDefault="00B209C6" w:rsidP="00462CF6">
      <w:pPr>
        <w:pStyle w:val="BMLegal"/>
        <w:numPr>
          <w:ilvl w:val="0"/>
          <w:numId w:val="15"/>
        </w:numPr>
        <w:tabs>
          <w:tab w:val="left" w:pos="1134"/>
        </w:tabs>
        <w:ind w:hanging="513"/>
        <w:rPr>
          <w:sz w:val="22"/>
          <w:szCs w:val="22"/>
          <w:lang w:val="hu-HU"/>
        </w:rPr>
      </w:pPr>
      <w:r w:rsidRPr="000163C9">
        <w:rPr>
          <w:sz w:val="22"/>
          <w:szCs w:val="22"/>
          <w:lang w:val="hu-HU"/>
        </w:rPr>
        <w:t>a 4042/142/Ahrszámú, 445 m</w:t>
      </w:r>
      <w:r w:rsidRPr="000163C9">
        <w:rPr>
          <w:sz w:val="22"/>
          <w:szCs w:val="22"/>
          <w:vertAlign w:val="superscript"/>
          <w:lang w:val="hu-HU"/>
        </w:rPr>
        <w:t>2</w:t>
      </w:r>
      <w:r w:rsidRPr="000163C9">
        <w:rPr>
          <w:sz w:val="22"/>
          <w:szCs w:val="22"/>
          <w:lang w:val="hu-HU"/>
        </w:rPr>
        <w:t xml:space="preserve"> területű </w:t>
      </w:r>
      <w:r>
        <w:rPr>
          <w:sz w:val="22"/>
          <w:szCs w:val="22"/>
          <w:lang w:val="hu-HU"/>
        </w:rPr>
        <w:t>csónakház</w:t>
      </w:r>
      <w:r w:rsidRPr="000163C9">
        <w:rPr>
          <w:sz w:val="22"/>
          <w:szCs w:val="22"/>
          <w:lang w:val="hu-HU"/>
        </w:rPr>
        <w:t xml:space="preserve"> megjelölésű ingatlan.</w:t>
      </w:r>
    </w:p>
    <w:p w:rsidR="00B209C6" w:rsidRPr="000163C9" w:rsidRDefault="00B209C6" w:rsidP="00B33AE5">
      <w:pPr>
        <w:pStyle w:val="ListParagraph"/>
        <w:numPr>
          <w:ilvl w:val="1"/>
          <w:numId w:val="4"/>
        </w:numPr>
        <w:tabs>
          <w:tab w:val="clear" w:pos="900"/>
          <w:tab w:val="num" w:pos="567"/>
          <w:tab w:val="left" w:pos="1701"/>
        </w:tabs>
        <w:ind w:left="567" w:hanging="567"/>
        <w:jc w:val="both"/>
        <w:rPr>
          <w:szCs w:val="22"/>
        </w:rPr>
      </w:pPr>
      <w:r w:rsidRPr="000163C9">
        <w:rPr>
          <w:szCs w:val="22"/>
        </w:rPr>
        <w:t xml:space="preserve">A Beruházó és az Újbuda a fenti 2.1.1 – 2.1.6 pontok alapján rögzítik, hogy jelen Megállapodás szerinti telekalakítással az eredetileg az Újbuda tulajdonában álló ingatlanok területe mindösszesen 4.718 </w:t>
      </w:r>
      <w:r w:rsidRPr="000163C9">
        <w:rPr>
          <w:szCs w:val="22"/>
          <w:lang w:eastAsia="en-US"/>
        </w:rPr>
        <w:t>m</w:t>
      </w:r>
      <w:r w:rsidRPr="000163C9">
        <w:rPr>
          <w:szCs w:val="22"/>
          <w:vertAlign w:val="superscript"/>
          <w:lang w:eastAsia="en-US"/>
        </w:rPr>
        <w:t xml:space="preserve">2 </w:t>
      </w:r>
      <w:r w:rsidRPr="000163C9">
        <w:rPr>
          <w:szCs w:val="22"/>
          <w:lang w:eastAsia="en-US"/>
        </w:rPr>
        <w:t xml:space="preserve">területtel csökken oly módon, hogy ezen területeket az Újbuda csere jogcímén a </w:t>
      </w:r>
      <w:r w:rsidRPr="000163C9">
        <w:rPr>
          <w:szCs w:val="22"/>
        </w:rPr>
        <w:t>Beruházóra</w:t>
      </w:r>
      <w:r w:rsidRPr="000163C9">
        <w:rPr>
          <w:szCs w:val="22"/>
          <w:lang w:eastAsia="en-US"/>
        </w:rPr>
        <w:t xml:space="preserve"> átruházza. </w:t>
      </w:r>
    </w:p>
    <w:p w:rsidR="00B209C6" w:rsidRPr="000163C9" w:rsidRDefault="00B209C6" w:rsidP="00B33AE5">
      <w:pPr>
        <w:tabs>
          <w:tab w:val="left" w:pos="1134"/>
          <w:tab w:val="left" w:pos="1843"/>
        </w:tabs>
        <w:ind w:left="567" w:hanging="567"/>
        <w:jc w:val="both"/>
        <w:rPr>
          <w:rStyle w:val="FontStyle21"/>
          <w:rFonts w:ascii="Times New Roman" w:hAnsi="Times New Roman" w:cs="Times New Roman"/>
          <w:iCs/>
          <w:color w:val="auto"/>
          <w:szCs w:val="22"/>
        </w:rPr>
      </w:pPr>
    </w:p>
    <w:p w:rsidR="00B209C6" w:rsidRPr="000163C9" w:rsidRDefault="00B209C6" w:rsidP="00AB5346">
      <w:pPr>
        <w:pStyle w:val="ListParagraph"/>
        <w:numPr>
          <w:ilvl w:val="1"/>
          <w:numId w:val="4"/>
        </w:numPr>
        <w:tabs>
          <w:tab w:val="clear" w:pos="900"/>
          <w:tab w:val="num" w:pos="567"/>
          <w:tab w:val="left" w:pos="1701"/>
        </w:tabs>
        <w:ind w:left="567" w:hanging="567"/>
        <w:jc w:val="both"/>
        <w:rPr>
          <w:szCs w:val="22"/>
        </w:rPr>
      </w:pPr>
      <w:r w:rsidRPr="000163C9">
        <w:rPr>
          <w:szCs w:val="22"/>
        </w:rPr>
        <w:t xml:space="preserve">A Beruházó a fenti 2.2 pont szerinti </w:t>
      </w:r>
      <w:r w:rsidRPr="000163C9">
        <w:rPr>
          <w:szCs w:val="22"/>
          <w:lang w:eastAsia="en-US"/>
        </w:rPr>
        <w:t xml:space="preserve">csere ellentételezéseként csere jogcímén az Újbudára átruházza a fenti 1.5 pontban meghatározott Csereingatlanok 1/1 arányú kizárólagos tulajdonjogát. </w:t>
      </w:r>
    </w:p>
    <w:p w:rsidR="00B209C6" w:rsidRPr="000163C9" w:rsidRDefault="00B209C6" w:rsidP="00AB5346">
      <w:pPr>
        <w:pStyle w:val="ListParagraph"/>
        <w:tabs>
          <w:tab w:val="left" w:pos="1701"/>
        </w:tabs>
        <w:ind w:left="567"/>
        <w:jc w:val="both"/>
        <w:rPr>
          <w:szCs w:val="22"/>
        </w:rPr>
      </w:pPr>
    </w:p>
    <w:p w:rsidR="00B209C6" w:rsidRPr="000163C9" w:rsidRDefault="00B209C6" w:rsidP="00545F52">
      <w:pPr>
        <w:pStyle w:val="ListParagraph"/>
        <w:numPr>
          <w:ilvl w:val="1"/>
          <w:numId w:val="4"/>
        </w:numPr>
        <w:tabs>
          <w:tab w:val="clear" w:pos="900"/>
          <w:tab w:val="num" w:pos="567"/>
          <w:tab w:val="left" w:pos="1701"/>
        </w:tabs>
        <w:ind w:left="567" w:hanging="567"/>
        <w:jc w:val="both"/>
        <w:rPr>
          <w:szCs w:val="22"/>
        </w:rPr>
      </w:pPr>
      <w:r w:rsidRPr="000163C9">
        <w:rPr>
          <w:b/>
          <w:szCs w:val="22"/>
          <w:lang w:eastAsia="en-US"/>
        </w:rPr>
        <w:t xml:space="preserve">A Felek a fenti 2.3 pont szerinti csereügylettel érintett területek, illetve ingatlanok forgalmi értékét egymással egyenlő mértékben, értékazonosan, mindösszesen </w:t>
      </w:r>
      <w:r>
        <w:rPr>
          <w:b/>
          <w:szCs w:val="22"/>
          <w:lang w:eastAsia="en-US"/>
        </w:rPr>
        <w:t>nettó 35.354.330</w:t>
      </w:r>
      <w:r w:rsidRPr="000163C9">
        <w:rPr>
          <w:b/>
          <w:szCs w:val="22"/>
          <w:lang w:eastAsia="en-US"/>
        </w:rPr>
        <w:t xml:space="preserve">,-Ft </w:t>
      </w:r>
      <w:r>
        <w:rPr>
          <w:b/>
          <w:szCs w:val="22"/>
          <w:lang w:eastAsia="en-US"/>
        </w:rPr>
        <w:t xml:space="preserve">(azaz harmincötmillió-háromszázötvennégyezer-háromszázharminc forint) </w:t>
      </w:r>
      <w:r w:rsidRPr="000163C9">
        <w:rPr>
          <w:b/>
          <w:szCs w:val="22"/>
          <w:lang w:eastAsia="en-US"/>
        </w:rPr>
        <w:t xml:space="preserve">összegben határozzák meg. </w:t>
      </w:r>
      <w:r w:rsidRPr="000163C9">
        <w:rPr>
          <w:szCs w:val="22"/>
        </w:rPr>
        <w:t xml:space="preserve">Tekintettel arra, hogy a fenti 2.2 pontban és a 2.3 pontban meghatározott, az Újbuda és a Beruházó közötti csereügylet tárgyát képező Ingatlanok/területek forgalmi értéke egymással egyenlő, az Újbuda és a Beruházó között a jelen Megállapodás szerinti </w:t>
      </w:r>
      <w:r>
        <w:rPr>
          <w:szCs w:val="22"/>
        </w:rPr>
        <w:t>csereügylettel</w:t>
      </w:r>
      <w:r w:rsidRPr="000163C9">
        <w:rPr>
          <w:szCs w:val="22"/>
        </w:rPr>
        <w:t>kapcsolatbanelszámolásra nincs szükség és így fizetési kötelezettséggel</w:t>
      </w:r>
      <w:r>
        <w:rPr>
          <w:szCs w:val="22"/>
        </w:rPr>
        <w:t xml:space="preserve">– ide nem értve az alábbi 2.5 pontban foglaltakat - </w:t>
      </w:r>
      <w:r w:rsidRPr="000163C9">
        <w:rPr>
          <w:szCs w:val="22"/>
        </w:rPr>
        <w:t xml:space="preserve">egymás irányában nem tartoznak. Erre figyelemmel az Újbuda és a Beruházó megállapodnak, hogy a csere jogcímén történő tulajdonjog kölcsönös átszállása a jelen Szerződés aláírásával és a telekalakítás ingatlan-nyilvántartásba történő bejegyzésével egyidejűleg, minden további feltétel nélkül bekövetkezik. </w:t>
      </w:r>
    </w:p>
    <w:p w:rsidR="00B209C6" w:rsidRPr="000163C9" w:rsidRDefault="00B209C6" w:rsidP="00545F52">
      <w:pPr>
        <w:pStyle w:val="ListParagraph"/>
        <w:tabs>
          <w:tab w:val="left" w:pos="1701"/>
        </w:tabs>
        <w:ind w:left="567"/>
        <w:jc w:val="both"/>
        <w:rPr>
          <w:szCs w:val="22"/>
        </w:rPr>
      </w:pPr>
    </w:p>
    <w:p w:rsidR="00B209C6" w:rsidRDefault="00B209C6" w:rsidP="00545F52">
      <w:pPr>
        <w:pStyle w:val="ListParagraph"/>
        <w:numPr>
          <w:ilvl w:val="1"/>
          <w:numId w:val="4"/>
        </w:numPr>
        <w:tabs>
          <w:tab w:val="clear" w:pos="900"/>
          <w:tab w:val="num" w:pos="567"/>
          <w:tab w:val="left" w:pos="1701"/>
        </w:tabs>
        <w:ind w:left="567" w:hanging="567"/>
        <w:jc w:val="both"/>
        <w:rPr>
          <w:rStyle w:val="FontStyle21"/>
          <w:rFonts w:ascii="Times New Roman" w:hAnsi="Times New Roman" w:cs="Times New Roman"/>
          <w:iCs/>
          <w:color w:val="auto"/>
          <w:szCs w:val="22"/>
        </w:rPr>
      </w:pPr>
      <w:r w:rsidRPr="000163C9">
        <w:rPr>
          <w:rStyle w:val="FontStyle21"/>
          <w:rFonts w:ascii="Times New Roman" w:hAnsi="Times New Roman" w:cs="Times New Roman"/>
          <w:iCs/>
          <w:color w:val="auto"/>
          <w:szCs w:val="22"/>
        </w:rPr>
        <w:t xml:space="preserve">A jelen Megállapodás szerinti telekalakítás ingatlan-nyilvántartási bejegyzését követő 15 (tizenöt) napon belül a Beruházó és az Újbuda a fenti csereügyletről számlát bocsátanak ki egymás részére, amely számlákon feltüntetik annak a tényét is, hogy az adott számla </w:t>
      </w:r>
      <w:r>
        <w:rPr>
          <w:rStyle w:val="FontStyle21"/>
          <w:rFonts w:ascii="Times New Roman" w:hAnsi="Times New Roman" w:cs="Times New Roman"/>
          <w:iCs/>
          <w:color w:val="auto"/>
          <w:szCs w:val="22"/>
        </w:rPr>
        <w:t xml:space="preserve">nettó értéke </w:t>
      </w:r>
      <w:r w:rsidRPr="000163C9">
        <w:rPr>
          <w:rStyle w:val="FontStyle21"/>
          <w:rFonts w:ascii="Times New Roman" w:hAnsi="Times New Roman" w:cs="Times New Roman"/>
          <w:iCs/>
          <w:color w:val="auto"/>
          <w:szCs w:val="22"/>
        </w:rPr>
        <w:t xml:space="preserve">pénzügyi teljesítést nem igényel. </w:t>
      </w:r>
      <w:r>
        <w:rPr>
          <w:rStyle w:val="FontStyle21"/>
          <w:rFonts w:ascii="Times New Roman" w:hAnsi="Times New Roman" w:cs="Times New Roman"/>
          <w:iCs/>
          <w:color w:val="auto"/>
          <w:szCs w:val="22"/>
        </w:rPr>
        <w:t xml:space="preserve">Az Újbuda által kiállított számla ÁFA tartalmát a Beruházó köteles a számlán feltüntetettek szerint az Újbuda részére megfizetni. </w:t>
      </w:r>
    </w:p>
    <w:p w:rsidR="00B209C6" w:rsidRPr="005673FD" w:rsidRDefault="00B209C6" w:rsidP="0031091D">
      <w:pPr>
        <w:pStyle w:val="ListParagraph"/>
        <w:rPr>
          <w:rStyle w:val="FontStyle21"/>
          <w:rFonts w:ascii="Times New Roman" w:hAnsi="Times New Roman" w:cs="Times New Roman"/>
          <w:iCs/>
          <w:color w:val="auto"/>
          <w:szCs w:val="22"/>
        </w:rPr>
      </w:pPr>
    </w:p>
    <w:p w:rsidR="00B209C6" w:rsidRPr="000163C9" w:rsidRDefault="00B209C6" w:rsidP="0031091D">
      <w:pPr>
        <w:pStyle w:val="ListParagraph"/>
        <w:tabs>
          <w:tab w:val="left" w:pos="1701"/>
        </w:tabs>
        <w:ind w:left="567"/>
        <w:jc w:val="both"/>
        <w:rPr>
          <w:rStyle w:val="FontStyle21"/>
          <w:rFonts w:ascii="Times New Roman" w:hAnsi="Times New Roman" w:cs="Times New Roman"/>
          <w:iCs/>
          <w:color w:val="auto"/>
          <w:szCs w:val="22"/>
        </w:rPr>
      </w:pPr>
      <w:r>
        <w:rPr>
          <w:rStyle w:val="FontStyle21"/>
          <w:rFonts w:ascii="Times New Roman" w:hAnsi="Times New Roman" w:cs="Times New Roman"/>
          <w:iCs/>
          <w:color w:val="auto"/>
          <w:szCs w:val="22"/>
        </w:rPr>
        <w:t xml:space="preserve">A csereügylet a Beruházó oldalán a fordított ÁFA szabályai alá esik, erre figyelemmel a vonatkozó </w:t>
      </w:r>
      <w:r>
        <w:rPr>
          <w:rStyle w:val="FontStyle21"/>
          <w:rFonts w:ascii="Times New Roman" w:hAnsi="Times New Roman" w:cs="Times New Roman"/>
          <w:iCs/>
          <w:color w:val="auto"/>
        </w:rPr>
        <w:t>ÁFA fizetési kötelezettségnek az Újbuda köteles eleget tenni. Erre figyelemmel a</w:t>
      </w:r>
      <w:r w:rsidRPr="00B70FC9">
        <w:rPr>
          <w:rStyle w:val="FontStyle21"/>
          <w:rFonts w:ascii="Times New Roman" w:hAnsi="Times New Roman" w:cs="Times New Roman"/>
          <w:iCs/>
          <w:color w:val="auto"/>
        </w:rPr>
        <w:t xml:space="preserve"> Beruházó</w:t>
      </w:r>
      <w:r>
        <w:rPr>
          <w:rStyle w:val="FontStyle21"/>
          <w:rFonts w:ascii="Times New Roman" w:hAnsi="Times New Roman" w:cs="Times New Roman"/>
          <w:iCs/>
          <w:color w:val="auto"/>
        </w:rPr>
        <w:t xml:space="preserve"> vállalja, hogy az Újbuda által írásban igazoltan megfizetett ÁFA összegét az Újbuda írásbeli felszólításának kézhezvételétől számított 15 (tizenöt) napon belül megfizeti a felszólításban meghatározott bankszámlára történő átutalás útján.</w:t>
      </w:r>
    </w:p>
    <w:p w:rsidR="00B209C6" w:rsidRDefault="00B209C6" w:rsidP="00545F52">
      <w:pPr>
        <w:pStyle w:val="ListParagraph"/>
        <w:tabs>
          <w:tab w:val="left" w:pos="1701"/>
        </w:tabs>
        <w:ind w:left="567"/>
        <w:jc w:val="both"/>
        <w:rPr>
          <w:szCs w:val="22"/>
        </w:rPr>
      </w:pPr>
    </w:p>
    <w:p w:rsidR="00B209C6" w:rsidRPr="00BA20FB" w:rsidRDefault="00B209C6" w:rsidP="0031091D">
      <w:pPr>
        <w:pStyle w:val="ListParagraph"/>
        <w:numPr>
          <w:ilvl w:val="1"/>
          <w:numId w:val="4"/>
        </w:numPr>
        <w:tabs>
          <w:tab w:val="clear" w:pos="900"/>
          <w:tab w:val="num" w:pos="567"/>
          <w:tab w:val="left" w:pos="1701"/>
        </w:tabs>
        <w:ind w:left="567" w:hanging="567"/>
        <w:jc w:val="both"/>
        <w:rPr>
          <w:w w:val="0"/>
          <w:szCs w:val="22"/>
        </w:rPr>
      </w:pPr>
      <w:r>
        <w:rPr>
          <w:rStyle w:val="FontStyle21"/>
          <w:rFonts w:ascii="Times New Roman" w:hAnsi="Times New Roman" w:cs="Times New Roman"/>
          <w:iCs/>
          <w:color w:val="auto"/>
        </w:rPr>
        <w:t xml:space="preserve">A </w:t>
      </w:r>
      <w:r w:rsidRPr="0031091D">
        <w:rPr>
          <w:rStyle w:val="FontStyle21"/>
          <w:rFonts w:ascii="Times New Roman" w:hAnsi="Times New Roman" w:cs="Times New Roman"/>
          <w:iCs/>
          <w:color w:val="auto"/>
        </w:rPr>
        <w:t>Felek</w:t>
      </w:r>
      <w:r w:rsidRPr="00BA20FB">
        <w:rPr>
          <w:w w:val="0"/>
          <w:szCs w:val="22"/>
        </w:rPr>
        <w:t xml:space="preserve"> a</w:t>
      </w:r>
      <w:r>
        <w:rPr>
          <w:w w:val="0"/>
          <w:szCs w:val="22"/>
        </w:rPr>
        <w:t xml:space="preserve"> térítésmentes átadással érintett </w:t>
      </w:r>
      <w:r w:rsidRPr="00BA20FB">
        <w:rPr>
          <w:w w:val="0"/>
          <w:szCs w:val="22"/>
        </w:rPr>
        <w:t>Ingatlanok forgalmi értékét kölcsönösen elfogadva az alábbiak szerint határozzák meg:</w:t>
      </w:r>
    </w:p>
    <w:p w:rsidR="00B209C6" w:rsidRPr="00BA20FB" w:rsidRDefault="00B209C6" w:rsidP="009E635D">
      <w:pPr>
        <w:tabs>
          <w:tab w:val="left" w:pos="1134"/>
          <w:tab w:val="left" w:pos="1843"/>
        </w:tabs>
        <w:ind w:left="567" w:hanging="567"/>
        <w:jc w:val="both"/>
        <w:rPr>
          <w:szCs w:val="22"/>
        </w:rPr>
      </w:pPr>
    </w:p>
    <w:p w:rsidR="00B209C6" w:rsidRPr="00BA20FB" w:rsidRDefault="00B209C6" w:rsidP="009E635D">
      <w:pPr>
        <w:numPr>
          <w:ilvl w:val="0"/>
          <w:numId w:val="10"/>
        </w:numPr>
        <w:tabs>
          <w:tab w:val="left" w:pos="1134"/>
        </w:tabs>
        <w:ind w:left="1134" w:hanging="567"/>
        <w:jc w:val="both"/>
        <w:rPr>
          <w:szCs w:val="22"/>
        </w:rPr>
      </w:pPr>
      <w:r>
        <w:rPr>
          <w:szCs w:val="22"/>
        </w:rPr>
        <w:t>a (4042/136)</w:t>
      </w:r>
      <w:r w:rsidRPr="00BA20FB">
        <w:rPr>
          <w:szCs w:val="22"/>
        </w:rPr>
        <w:t xml:space="preserve">hrszámú, </w:t>
      </w:r>
      <w:r>
        <w:rPr>
          <w:szCs w:val="22"/>
        </w:rPr>
        <w:t>2.898</w:t>
      </w:r>
      <w:r w:rsidRPr="00BA20FB">
        <w:rPr>
          <w:szCs w:val="22"/>
        </w:rPr>
        <w:t xml:space="preserve"> m</w:t>
      </w:r>
      <w:r w:rsidRPr="00BA20FB">
        <w:rPr>
          <w:szCs w:val="22"/>
          <w:vertAlign w:val="superscript"/>
        </w:rPr>
        <w:t>2</w:t>
      </w:r>
      <w:r w:rsidRPr="00BA20FB">
        <w:rPr>
          <w:szCs w:val="22"/>
        </w:rPr>
        <w:t xml:space="preserve"> területű kivett </w:t>
      </w:r>
      <w:r w:rsidRPr="00BA20FB">
        <w:rPr>
          <w:i/>
          <w:szCs w:val="22"/>
        </w:rPr>
        <w:t xml:space="preserve">közterület </w:t>
      </w:r>
      <w:r w:rsidRPr="00BA20FB">
        <w:rPr>
          <w:szCs w:val="22"/>
        </w:rPr>
        <w:t xml:space="preserve">megjelölésű ingatlan forgalmi értéke: </w:t>
      </w:r>
      <w:r>
        <w:rPr>
          <w:szCs w:val="22"/>
        </w:rPr>
        <w:t>nettó 2.150.000</w:t>
      </w:r>
      <w:r w:rsidRPr="00BA20FB">
        <w:rPr>
          <w:szCs w:val="22"/>
        </w:rPr>
        <w:t>,-Ft;</w:t>
      </w:r>
    </w:p>
    <w:p w:rsidR="00B209C6" w:rsidRPr="00BA20FB" w:rsidRDefault="00B209C6" w:rsidP="009E635D">
      <w:pPr>
        <w:numPr>
          <w:ilvl w:val="0"/>
          <w:numId w:val="10"/>
        </w:numPr>
        <w:tabs>
          <w:tab w:val="left" w:pos="1134"/>
        </w:tabs>
        <w:ind w:left="1134" w:hanging="567"/>
        <w:jc w:val="both"/>
        <w:rPr>
          <w:szCs w:val="22"/>
        </w:rPr>
      </w:pPr>
      <w:r w:rsidRPr="00BA20FB">
        <w:rPr>
          <w:szCs w:val="22"/>
        </w:rPr>
        <w:t xml:space="preserve">a </w:t>
      </w:r>
      <w:r>
        <w:rPr>
          <w:szCs w:val="22"/>
        </w:rPr>
        <w:t>(</w:t>
      </w:r>
      <w:r w:rsidRPr="00BA20FB">
        <w:rPr>
          <w:szCs w:val="22"/>
        </w:rPr>
        <w:t>4042/</w:t>
      </w:r>
      <w:r>
        <w:rPr>
          <w:szCs w:val="22"/>
        </w:rPr>
        <w:t>141)</w:t>
      </w:r>
      <w:r w:rsidRPr="00BA20FB">
        <w:rPr>
          <w:szCs w:val="22"/>
        </w:rPr>
        <w:t xml:space="preserve">hrszámú, </w:t>
      </w:r>
      <w:r>
        <w:rPr>
          <w:szCs w:val="22"/>
        </w:rPr>
        <w:t>8.878</w:t>
      </w:r>
      <w:r w:rsidRPr="00BA20FB">
        <w:rPr>
          <w:szCs w:val="22"/>
        </w:rPr>
        <w:t xml:space="preserve"> m</w:t>
      </w:r>
      <w:r w:rsidRPr="00BA20FB">
        <w:rPr>
          <w:szCs w:val="22"/>
          <w:vertAlign w:val="superscript"/>
        </w:rPr>
        <w:t>2</w:t>
      </w:r>
      <w:r w:rsidRPr="00BA20FB">
        <w:rPr>
          <w:szCs w:val="22"/>
        </w:rPr>
        <w:t xml:space="preserve"> területű kivett </w:t>
      </w:r>
      <w:r w:rsidRPr="00BA20FB">
        <w:rPr>
          <w:i/>
          <w:szCs w:val="22"/>
        </w:rPr>
        <w:t xml:space="preserve">közterület </w:t>
      </w:r>
      <w:r w:rsidRPr="00BA20FB">
        <w:rPr>
          <w:szCs w:val="22"/>
        </w:rPr>
        <w:t xml:space="preserve">megjelölésű ingatlan forgalmi értéke: </w:t>
      </w:r>
      <w:r>
        <w:rPr>
          <w:szCs w:val="22"/>
        </w:rPr>
        <w:t>nettó 6.580.000</w:t>
      </w:r>
      <w:r w:rsidRPr="00BA20FB">
        <w:rPr>
          <w:szCs w:val="22"/>
        </w:rPr>
        <w:t>,-Ft;</w:t>
      </w:r>
    </w:p>
    <w:p w:rsidR="00B209C6" w:rsidRPr="00654667" w:rsidRDefault="00B209C6" w:rsidP="0031091D">
      <w:pPr>
        <w:numPr>
          <w:ilvl w:val="0"/>
          <w:numId w:val="10"/>
        </w:numPr>
        <w:tabs>
          <w:tab w:val="left" w:pos="1134"/>
        </w:tabs>
        <w:ind w:left="1134" w:hanging="567"/>
        <w:jc w:val="both"/>
        <w:rPr>
          <w:szCs w:val="22"/>
        </w:rPr>
      </w:pPr>
      <w:r w:rsidRPr="00BA20FB">
        <w:rPr>
          <w:szCs w:val="22"/>
        </w:rPr>
        <w:t xml:space="preserve"> a </w:t>
      </w:r>
      <w:r>
        <w:rPr>
          <w:szCs w:val="22"/>
        </w:rPr>
        <w:t>(</w:t>
      </w:r>
      <w:r w:rsidRPr="00BA20FB">
        <w:rPr>
          <w:szCs w:val="22"/>
        </w:rPr>
        <w:t>4042/</w:t>
      </w:r>
      <w:r>
        <w:rPr>
          <w:szCs w:val="22"/>
        </w:rPr>
        <w:t>152)</w:t>
      </w:r>
      <w:r w:rsidRPr="00BA20FB">
        <w:rPr>
          <w:szCs w:val="22"/>
        </w:rPr>
        <w:t xml:space="preserve">hrszámú, </w:t>
      </w:r>
      <w:r>
        <w:rPr>
          <w:szCs w:val="22"/>
        </w:rPr>
        <w:t>2.349</w:t>
      </w:r>
      <w:r w:rsidRPr="00BA20FB">
        <w:rPr>
          <w:szCs w:val="22"/>
        </w:rPr>
        <w:t xml:space="preserve"> m</w:t>
      </w:r>
      <w:r w:rsidRPr="00BA20FB">
        <w:rPr>
          <w:szCs w:val="22"/>
          <w:vertAlign w:val="superscript"/>
        </w:rPr>
        <w:t>2</w:t>
      </w:r>
      <w:r w:rsidRPr="00BA20FB">
        <w:rPr>
          <w:szCs w:val="22"/>
        </w:rPr>
        <w:t xml:space="preserve"> területű kivett </w:t>
      </w:r>
      <w:r w:rsidRPr="00BA20FB">
        <w:rPr>
          <w:i/>
          <w:szCs w:val="22"/>
        </w:rPr>
        <w:t>közterület</w:t>
      </w:r>
      <w:r w:rsidRPr="00BA20FB">
        <w:rPr>
          <w:szCs w:val="22"/>
        </w:rPr>
        <w:t xml:space="preserve"> megjelölésű ingatlan forgalmi értéke: </w:t>
      </w:r>
      <w:r>
        <w:rPr>
          <w:szCs w:val="22"/>
        </w:rPr>
        <w:t>nettó 1.710.000</w:t>
      </w:r>
      <w:r w:rsidRPr="00BA20FB">
        <w:rPr>
          <w:szCs w:val="22"/>
        </w:rPr>
        <w:t>,-Ft</w:t>
      </w:r>
      <w:r w:rsidRPr="00654667">
        <w:rPr>
          <w:szCs w:val="22"/>
        </w:rPr>
        <w:t>.</w:t>
      </w:r>
    </w:p>
    <w:p w:rsidR="00B209C6" w:rsidRDefault="00B209C6" w:rsidP="009E635D">
      <w:pPr>
        <w:tabs>
          <w:tab w:val="left" w:pos="1134"/>
          <w:tab w:val="left" w:pos="1843"/>
        </w:tabs>
        <w:ind w:left="567"/>
        <w:jc w:val="both"/>
        <w:rPr>
          <w:rStyle w:val="FontStyle21"/>
          <w:rFonts w:ascii="Times New Roman" w:hAnsi="Times New Roman" w:cs="Times New Roman"/>
          <w:iCs/>
          <w:color w:val="auto"/>
          <w:szCs w:val="22"/>
        </w:rPr>
      </w:pPr>
    </w:p>
    <w:p w:rsidR="00B209C6" w:rsidRPr="001336C5" w:rsidRDefault="00B209C6">
      <w:pPr>
        <w:tabs>
          <w:tab w:val="left" w:pos="1134"/>
          <w:tab w:val="left" w:pos="1843"/>
        </w:tabs>
        <w:ind w:left="567"/>
        <w:jc w:val="both"/>
        <w:rPr>
          <w:rStyle w:val="FontStyle21"/>
          <w:rFonts w:ascii="Times New Roman" w:hAnsi="Times New Roman" w:cs="Times New Roman"/>
          <w:iCs/>
          <w:color w:val="auto"/>
          <w:szCs w:val="22"/>
        </w:rPr>
      </w:pPr>
      <w:r w:rsidRPr="00BA20FB">
        <w:rPr>
          <w:rStyle w:val="FontStyle21"/>
          <w:rFonts w:ascii="Times New Roman" w:hAnsi="Times New Roman" w:cs="Times New Roman"/>
          <w:iCs/>
          <w:color w:val="auto"/>
          <w:szCs w:val="22"/>
        </w:rPr>
        <w:t xml:space="preserve">Beruházó a térítésmentes átadásról számlát bocsát ki az </w:t>
      </w:r>
      <w:r>
        <w:rPr>
          <w:rStyle w:val="FontStyle21"/>
          <w:rFonts w:ascii="Times New Roman" w:hAnsi="Times New Roman" w:cs="Times New Roman"/>
          <w:iCs/>
          <w:color w:val="auto"/>
          <w:szCs w:val="22"/>
        </w:rPr>
        <w:t>Újbuda</w:t>
      </w:r>
      <w:r w:rsidRPr="00BA20FB">
        <w:rPr>
          <w:rStyle w:val="FontStyle21"/>
          <w:rFonts w:ascii="Times New Roman" w:hAnsi="Times New Roman" w:cs="Times New Roman"/>
          <w:iCs/>
          <w:color w:val="auto"/>
          <w:szCs w:val="22"/>
        </w:rPr>
        <w:t xml:space="preserve"> részére, melyen feltünteti a térítésmentes átadás- és annak a tényét, hogy a számla pénzügyi teljesítést nem igényel.</w:t>
      </w:r>
      <w:r w:rsidRPr="007D1000">
        <w:rPr>
          <w:rStyle w:val="FontStyle21"/>
          <w:rFonts w:ascii="Times New Roman" w:hAnsi="Times New Roman" w:cs="Times New Roman"/>
          <w:iCs/>
          <w:color w:val="auto"/>
        </w:rPr>
        <w:t xml:space="preserve">Amennyiben a térítésmentes átadás a Beruházónál </w:t>
      </w:r>
      <w:r w:rsidRPr="001336C5">
        <w:rPr>
          <w:rStyle w:val="FontStyle21"/>
          <w:rFonts w:ascii="Times New Roman" w:hAnsi="Times New Roman" w:cs="Times New Roman"/>
          <w:iCs/>
          <w:color w:val="auto"/>
        </w:rPr>
        <w:t xml:space="preserve">ÁFA </w:t>
      </w:r>
      <w:r w:rsidRPr="007D1000">
        <w:rPr>
          <w:rStyle w:val="FontStyle21"/>
          <w:rFonts w:ascii="Times New Roman" w:hAnsi="Times New Roman" w:cs="Times New Roman"/>
          <w:iCs/>
          <w:color w:val="auto"/>
        </w:rPr>
        <w:t>fizetési kötelezettséget keletkeztet, aszámlán</w:t>
      </w:r>
      <w:r w:rsidRPr="001336C5">
        <w:rPr>
          <w:rStyle w:val="FontStyle21"/>
          <w:rFonts w:ascii="Times New Roman" w:hAnsi="Times New Roman" w:cs="Times New Roman"/>
          <w:iCs/>
          <w:color w:val="auto"/>
          <w:szCs w:val="22"/>
        </w:rPr>
        <w:t xml:space="preserve"> feltüntetett adótartalom fizetendő adóként történő bevallására és megfizetésére Beruházó köteles, annak megfizetését az Újbudanem vállalja át.</w:t>
      </w:r>
    </w:p>
    <w:p w:rsidR="00B209C6" w:rsidRPr="000163C9" w:rsidRDefault="00B209C6" w:rsidP="00B33AE5">
      <w:pPr>
        <w:pStyle w:val="ListParagraph"/>
        <w:tabs>
          <w:tab w:val="left" w:pos="1701"/>
        </w:tabs>
        <w:ind w:left="567"/>
        <w:jc w:val="both"/>
        <w:rPr>
          <w:szCs w:val="22"/>
        </w:rPr>
      </w:pPr>
    </w:p>
    <w:p w:rsidR="00B209C6" w:rsidRPr="000163C9" w:rsidRDefault="00B209C6" w:rsidP="00B33AE5">
      <w:pPr>
        <w:numPr>
          <w:ilvl w:val="0"/>
          <w:numId w:val="2"/>
        </w:numPr>
        <w:tabs>
          <w:tab w:val="clear" w:pos="720"/>
          <w:tab w:val="num" w:pos="540"/>
        </w:tabs>
        <w:ind w:hanging="720"/>
        <w:jc w:val="both"/>
        <w:rPr>
          <w:szCs w:val="22"/>
          <w:lang w:eastAsia="en-US"/>
        </w:rPr>
      </w:pPr>
      <w:r w:rsidRPr="000163C9">
        <w:rPr>
          <w:b/>
          <w:szCs w:val="22"/>
          <w:u w:val="single"/>
        </w:rPr>
        <w:t>Ingatlan-nyilvántartási rendelkezések</w:t>
      </w:r>
    </w:p>
    <w:p w:rsidR="00B209C6" w:rsidRPr="000163C9" w:rsidRDefault="00B209C6" w:rsidP="006D1658">
      <w:pPr>
        <w:pStyle w:val="ListParagraph"/>
        <w:ind w:left="567" w:hanging="567"/>
        <w:rPr>
          <w:szCs w:val="22"/>
          <w:lang w:eastAsia="en-US"/>
        </w:rPr>
      </w:pPr>
    </w:p>
    <w:p w:rsidR="00B209C6" w:rsidRPr="000163C9" w:rsidRDefault="00B209C6" w:rsidP="00B33AE5">
      <w:pPr>
        <w:pStyle w:val="ListParagraph"/>
        <w:numPr>
          <w:ilvl w:val="1"/>
          <w:numId w:val="29"/>
        </w:numPr>
        <w:tabs>
          <w:tab w:val="left" w:pos="1701"/>
        </w:tabs>
        <w:ind w:left="567" w:hanging="567"/>
        <w:jc w:val="both"/>
        <w:rPr>
          <w:b/>
          <w:szCs w:val="22"/>
        </w:rPr>
      </w:pPr>
      <w:r w:rsidRPr="000163C9">
        <w:rPr>
          <w:b/>
          <w:szCs w:val="22"/>
        </w:rPr>
        <w:t>A Felek megállapodnak, hogy a Budapest XI. kerület belterület 4042/112 és a 4042/113 hrszámúingatlanok 1/1 arányú kizárólagos tulajdonosa továbbra is a Budapest Főváros XI. kerület Újbuda Önkormányzat marad.</w:t>
      </w:r>
    </w:p>
    <w:p w:rsidR="00B209C6" w:rsidRPr="000163C9" w:rsidRDefault="00B209C6" w:rsidP="00215EC8">
      <w:pPr>
        <w:tabs>
          <w:tab w:val="left" w:pos="1701"/>
        </w:tabs>
        <w:jc w:val="both"/>
        <w:rPr>
          <w:b/>
          <w:szCs w:val="22"/>
        </w:rPr>
      </w:pPr>
    </w:p>
    <w:p w:rsidR="00B209C6" w:rsidRPr="000163C9" w:rsidRDefault="00B209C6" w:rsidP="00B33AE5">
      <w:pPr>
        <w:pStyle w:val="ListParagraph"/>
        <w:numPr>
          <w:ilvl w:val="1"/>
          <w:numId w:val="29"/>
        </w:numPr>
        <w:tabs>
          <w:tab w:val="left" w:pos="1701"/>
        </w:tabs>
        <w:ind w:left="567" w:hanging="567"/>
        <w:jc w:val="both"/>
        <w:rPr>
          <w:szCs w:val="22"/>
        </w:rPr>
      </w:pPr>
      <w:r w:rsidRPr="000163C9">
        <w:rPr>
          <w:b/>
          <w:szCs w:val="22"/>
        </w:rPr>
        <w:t xml:space="preserve">A Felek megállapodnak és </w:t>
      </w:r>
      <w:r w:rsidRPr="000163C9">
        <w:rPr>
          <w:b/>
          <w:szCs w:val="22"/>
          <w:lang w:eastAsia="en-US"/>
        </w:rPr>
        <w:t xml:space="preserve">a jelen Megállapodás aláírásával feltétlen és visszavonhatatlan hozzájárulásukat adják ahhoz, hogy a Vázrajz és az Engedélyező Határozat alapján kialakuló Budapest XI. kerület </w:t>
      </w:r>
      <w:r w:rsidRPr="000163C9">
        <w:rPr>
          <w:b/>
          <w:szCs w:val="22"/>
        </w:rPr>
        <w:t>4042/140hrszámú, 94 m</w:t>
      </w:r>
      <w:r w:rsidRPr="000163C9">
        <w:rPr>
          <w:b/>
          <w:szCs w:val="22"/>
          <w:vertAlign w:val="superscript"/>
        </w:rPr>
        <w:t>2</w:t>
      </w:r>
      <w:r w:rsidRPr="000163C9">
        <w:rPr>
          <w:b/>
          <w:szCs w:val="22"/>
        </w:rPr>
        <w:t xml:space="preserve"> területű kivett </w:t>
      </w:r>
      <w:r w:rsidRPr="000163C9">
        <w:rPr>
          <w:b/>
          <w:i/>
          <w:szCs w:val="22"/>
        </w:rPr>
        <w:t xml:space="preserve">közterület </w:t>
      </w:r>
      <w:r w:rsidRPr="000163C9">
        <w:rPr>
          <w:b/>
          <w:szCs w:val="22"/>
        </w:rPr>
        <w:t xml:space="preserve">megjelölésű ingatlan1/1 arányú </w:t>
      </w:r>
      <w:r w:rsidRPr="000163C9">
        <w:rPr>
          <w:b/>
          <w:szCs w:val="22"/>
          <w:lang w:eastAsia="en-US"/>
        </w:rPr>
        <w:t xml:space="preserve">tulajdonjoga a </w:t>
      </w:r>
      <w:r w:rsidRPr="000163C9">
        <w:rPr>
          <w:b/>
          <w:szCs w:val="22"/>
        </w:rPr>
        <w:t>Budapest Főváros XI. kerület Újbuda Önkormányzat javára bejegyzésre kerüljön az ingatlan-nyilvántartásba,telekalakítás jogcímen</w:t>
      </w:r>
      <w:r w:rsidRPr="000163C9">
        <w:rPr>
          <w:szCs w:val="22"/>
        </w:rPr>
        <w:t>.</w:t>
      </w:r>
    </w:p>
    <w:p w:rsidR="00B209C6" w:rsidRPr="000163C9" w:rsidRDefault="00B209C6" w:rsidP="006D1658">
      <w:pPr>
        <w:tabs>
          <w:tab w:val="left" w:pos="567"/>
        </w:tabs>
        <w:ind w:left="567" w:hanging="567"/>
        <w:jc w:val="both"/>
        <w:rPr>
          <w:szCs w:val="22"/>
          <w:lang w:eastAsia="en-US"/>
        </w:rPr>
      </w:pPr>
    </w:p>
    <w:p w:rsidR="00B209C6" w:rsidRPr="000163C9" w:rsidRDefault="00B209C6" w:rsidP="00B33AE5">
      <w:pPr>
        <w:pStyle w:val="ListParagraph"/>
        <w:numPr>
          <w:ilvl w:val="1"/>
          <w:numId w:val="29"/>
        </w:numPr>
        <w:tabs>
          <w:tab w:val="left" w:pos="1701"/>
        </w:tabs>
        <w:ind w:left="567" w:hanging="567"/>
        <w:jc w:val="both"/>
        <w:rPr>
          <w:szCs w:val="22"/>
        </w:rPr>
      </w:pPr>
      <w:r w:rsidRPr="000163C9">
        <w:rPr>
          <w:b/>
          <w:szCs w:val="22"/>
        </w:rPr>
        <w:t>A Felek megállapodnak és a Budapest Főváros XI. kerület Újbuda Önkormányzata</w:t>
      </w:r>
      <w:r w:rsidRPr="000163C9">
        <w:rPr>
          <w:b/>
          <w:szCs w:val="22"/>
          <w:lang w:eastAsia="en-US"/>
        </w:rPr>
        <w:t xml:space="preserve"> a jelen Megállapodás aláírásával feltétlen és visszavonhatatlan hozzájárulását adja ahhoz, hogy </w:t>
      </w:r>
    </w:p>
    <w:p w:rsidR="00B209C6" w:rsidRPr="000163C9" w:rsidRDefault="00B209C6" w:rsidP="00DF4D60">
      <w:pPr>
        <w:pStyle w:val="ListParagraph"/>
        <w:rPr>
          <w:b/>
          <w:szCs w:val="22"/>
          <w:lang w:eastAsia="en-US"/>
        </w:rPr>
      </w:pPr>
    </w:p>
    <w:p w:rsidR="00B209C6" w:rsidRPr="000163C9" w:rsidRDefault="00B209C6" w:rsidP="00DF4D60">
      <w:pPr>
        <w:pStyle w:val="ListParagraph"/>
        <w:numPr>
          <w:ilvl w:val="0"/>
          <w:numId w:val="31"/>
        </w:numPr>
        <w:tabs>
          <w:tab w:val="left" w:pos="1701"/>
        </w:tabs>
        <w:jc w:val="both"/>
        <w:rPr>
          <w:b/>
          <w:szCs w:val="22"/>
        </w:rPr>
      </w:pPr>
      <w:r w:rsidRPr="000163C9">
        <w:rPr>
          <w:b/>
          <w:szCs w:val="22"/>
          <w:lang w:eastAsia="en-US"/>
        </w:rPr>
        <w:t>a fenti 2.1.1 pontban foglaltak szerint a Budapest XI. kerület belterület 4042/124 hrszám alatti ingatlan vonatkozásban a BeruházóKopaszi Gát Kft. 1/1 arányú kizárólagos tulajdonjoga telekalakítás (</w:t>
      </w:r>
      <w:r w:rsidRPr="000163C9">
        <w:rPr>
          <w:b/>
          <w:i/>
          <w:szCs w:val="22"/>
          <w:lang w:eastAsia="en-US"/>
        </w:rPr>
        <w:t>érintett tulajdoni hányad: 3.470/3.602</w:t>
      </w:r>
      <w:r w:rsidRPr="000163C9">
        <w:rPr>
          <w:b/>
          <w:szCs w:val="22"/>
          <w:lang w:eastAsia="en-US"/>
        </w:rPr>
        <w:t>) és csere (</w:t>
      </w:r>
      <w:r w:rsidRPr="000163C9">
        <w:rPr>
          <w:b/>
          <w:i/>
          <w:szCs w:val="22"/>
          <w:lang w:eastAsia="en-US"/>
        </w:rPr>
        <w:t>érintett tulajdoni hányad: 132/3.602</w:t>
      </w:r>
      <w:r w:rsidRPr="000163C9">
        <w:rPr>
          <w:b/>
          <w:szCs w:val="22"/>
          <w:lang w:eastAsia="en-US"/>
        </w:rPr>
        <w:t>) jogcímén;</w:t>
      </w:r>
    </w:p>
    <w:p w:rsidR="00B209C6" w:rsidRPr="000163C9" w:rsidRDefault="00B209C6" w:rsidP="00663C42">
      <w:pPr>
        <w:pStyle w:val="ListParagraph"/>
        <w:tabs>
          <w:tab w:val="left" w:pos="1701"/>
        </w:tabs>
        <w:ind w:left="1287"/>
        <w:jc w:val="both"/>
        <w:rPr>
          <w:b/>
          <w:szCs w:val="22"/>
        </w:rPr>
      </w:pPr>
    </w:p>
    <w:p w:rsidR="00B209C6" w:rsidRPr="000163C9" w:rsidRDefault="00B209C6" w:rsidP="00DF4D60">
      <w:pPr>
        <w:pStyle w:val="ListParagraph"/>
        <w:numPr>
          <w:ilvl w:val="0"/>
          <w:numId w:val="31"/>
        </w:numPr>
        <w:tabs>
          <w:tab w:val="left" w:pos="1701"/>
        </w:tabs>
        <w:jc w:val="both"/>
        <w:rPr>
          <w:b/>
          <w:szCs w:val="22"/>
        </w:rPr>
      </w:pPr>
      <w:r w:rsidRPr="000163C9">
        <w:rPr>
          <w:b/>
          <w:szCs w:val="22"/>
          <w:lang w:eastAsia="en-US"/>
        </w:rPr>
        <w:t>a fenti 2.1.2 pontban foglaltak szerint a Budapest XI. kerület belterület 4042/125 hrszám alatti ingatlan vonatkozásban a Beruházó Kopaszi Gát Kft. 1/1 arányú kizárólagos tulajdonjoga telekalakítás (</w:t>
      </w:r>
      <w:r w:rsidRPr="000163C9">
        <w:rPr>
          <w:b/>
          <w:i/>
          <w:szCs w:val="22"/>
          <w:lang w:eastAsia="en-US"/>
        </w:rPr>
        <w:t>érintett tulajdoni hányad: 5.896/6.353</w:t>
      </w:r>
      <w:r w:rsidRPr="000163C9">
        <w:rPr>
          <w:b/>
          <w:szCs w:val="22"/>
          <w:lang w:eastAsia="en-US"/>
        </w:rPr>
        <w:t>) és csere (</w:t>
      </w:r>
      <w:r w:rsidRPr="000163C9">
        <w:rPr>
          <w:b/>
          <w:i/>
          <w:szCs w:val="22"/>
          <w:lang w:eastAsia="en-US"/>
        </w:rPr>
        <w:t>érintett tulajdoni hányad: 457/6.353</w:t>
      </w:r>
      <w:r w:rsidRPr="000163C9">
        <w:rPr>
          <w:b/>
          <w:szCs w:val="22"/>
          <w:lang w:eastAsia="en-US"/>
        </w:rPr>
        <w:t>) jogcímén;</w:t>
      </w:r>
    </w:p>
    <w:p w:rsidR="00B209C6" w:rsidRPr="000163C9" w:rsidRDefault="00B209C6" w:rsidP="00663C42">
      <w:pPr>
        <w:tabs>
          <w:tab w:val="left" w:pos="1701"/>
        </w:tabs>
        <w:jc w:val="both"/>
        <w:rPr>
          <w:b/>
          <w:szCs w:val="22"/>
        </w:rPr>
      </w:pPr>
    </w:p>
    <w:p w:rsidR="00B209C6" w:rsidRPr="000163C9" w:rsidRDefault="00B209C6" w:rsidP="00DF4D60">
      <w:pPr>
        <w:pStyle w:val="ListParagraph"/>
        <w:numPr>
          <w:ilvl w:val="0"/>
          <w:numId w:val="31"/>
        </w:numPr>
        <w:tabs>
          <w:tab w:val="left" w:pos="1701"/>
        </w:tabs>
        <w:jc w:val="both"/>
        <w:rPr>
          <w:b/>
          <w:szCs w:val="22"/>
        </w:rPr>
      </w:pPr>
      <w:r w:rsidRPr="000163C9">
        <w:rPr>
          <w:b/>
          <w:szCs w:val="22"/>
          <w:lang w:eastAsia="en-US"/>
        </w:rPr>
        <w:t>a fenti 2.1.3 pontban foglaltak szerint a Budapest XI. kerület belterület 4042/135 hrszám alatti ingatlan vonatkozásban a Beruházó Kopaszi Gát Kft. 1/1 arányú kizárólagos tulajdonjoga telekalakítás (</w:t>
      </w:r>
      <w:r w:rsidRPr="000163C9">
        <w:rPr>
          <w:b/>
          <w:i/>
          <w:szCs w:val="22"/>
          <w:lang w:eastAsia="en-US"/>
        </w:rPr>
        <w:t>érintett tulajdoni hányad: 18.059/18.068</w:t>
      </w:r>
      <w:r w:rsidRPr="000163C9">
        <w:rPr>
          <w:b/>
          <w:szCs w:val="22"/>
          <w:lang w:eastAsia="en-US"/>
        </w:rPr>
        <w:t>) és csere (</w:t>
      </w:r>
      <w:r w:rsidRPr="000163C9">
        <w:rPr>
          <w:b/>
          <w:i/>
          <w:szCs w:val="22"/>
          <w:lang w:eastAsia="en-US"/>
        </w:rPr>
        <w:t>érintett tulajdoni hányad: 9/18.068</w:t>
      </w:r>
      <w:r w:rsidRPr="000163C9">
        <w:rPr>
          <w:b/>
          <w:szCs w:val="22"/>
          <w:lang w:eastAsia="en-US"/>
        </w:rPr>
        <w:t>) jogcímén;</w:t>
      </w:r>
    </w:p>
    <w:p w:rsidR="00B209C6" w:rsidRPr="000163C9" w:rsidRDefault="00B209C6" w:rsidP="00663C42">
      <w:pPr>
        <w:tabs>
          <w:tab w:val="left" w:pos="1701"/>
        </w:tabs>
        <w:jc w:val="both"/>
        <w:rPr>
          <w:b/>
          <w:szCs w:val="22"/>
        </w:rPr>
      </w:pPr>
    </w:p>
    <w:p w:rsidR="00B209C6" w:rsidRPr="000163C9" w:rsidRDefault="00B209C6" w:rsidP="00DF4D60">
      <w:pPr>
        <w:pStyle w:val="ListParagraph"/>
        <w:numPr>
          <w:ilvl w:val="0"/>
          <w:numId w:val="31"/>
        </w:numPr>
        <w:tabs>
          <w:tab w:val="left" w:pos="1701"/>
        </w:tabs>
        <w:jc w:val="both"/>
        <w:rPr>
          <w:b/>
          <w:szCs w:val="22"/>
        </w:rPr>
      </w:pPr>
      <w:r w:rsidRPr="000163C9">
        <w:rPr>
          <w:b/>
          <w:szCs w:val="22"/>
          <w:lang w:eastAsia="en-US"/>
        </w:rPr>
        <w:t>a fenti 2.1.4 pontban foglaltak szerint a Budapest XI. kerület belterület 4042/137 hrszám alatti ingatlan vonatkozásban a BeruházóKopaszi Gát Kft. 1/1 arányú kizárólagos tulajdonjoga telekalakítás (</w:t>
      </w:r>
      <w:r w:rsidRPr="000163C9">
        <w:rPr>
          <w:b/>
          <w:i/>
          <w:szCs w:val="22"/>
          <w:lang w:eastAsia="en-US"/>
        </w:rPr>
        <w:t>érintett tulajdoni hányad: 7.515/7.703</w:t>
      </w:r>
      <w:r w:rsidRPr="000163C9">
        <w:rPr>
          <w:b/>
          <w:szCs w:val="22"/>
          <w:lang w:eastAsia="en-US"/>
        </w:rPr>
        <w:t>) és csere (</w:t>
      </w:r>
      <w:r w:rsidRPr="000163C9">
        <w:rPr>
          <w:b/>
          <w:i/>
          <w:szCs w:val="22"/>
          <w:lang w:eastAsia="en-US"/>
        </w:rPr>
        <w:t>érintett tulajdoni hányad: 188/7.703</w:t>
      </w:r>
      <w:r w:rsidRPr="000163C9">
        <w:rPr>
          <w:b/>
          <w:szCs w:val="22"/>
          <w:lang w:eastAsia="en-US"/>
        </w:rPr>
        <w:t>) jogcímén;</w:t>
      </w:r>
    </w:p>
    <w:p w:rsidR="00B209C6" w:rsidRPr="000163C9" w:rsidRDefault="00B209C6" w:rsidP="00663C42">
      <w:pPr>
        <w:tabs>
          <w:tab w:val="left" w:pos="1701"/>
        </w:tabs>
        <w:jc w:val="both"/>
        <w:rPr>
          <w:b/>
          <w:szCs w:val="22"/>
        </w:rPr>
      </w:pPr>
    </w:p>
    <w:p w:rsidR="00B209C6" w:rsidRPr="000163C9" w:rsidRDefault="00B209C6" w:rsidP="00DF4D60">
      <w:pPr>
        <w:pStyle w:val="ListParagraph"/>
        <w:numPr>
          <w:ilvl w:val="0"/>
          <w:numId w:val="31"/>
        </w:numPr>
        <w:tabs>
          <w:tab w:val="left" w:pos="1701"/>
        </w:tabs>
        <w:jc w:val="both"/>
        <w:rPr>
          <w:b/>
          <w:szCs w:val="22"/>
        </w:rPr>
      </w:pPr>
      <w:r w:rsidRPr="000163C9">
        <w:rPr>
          <w:b/>
          <w:szCs w:val="22"/>
          <w:lang w:eastAsia="en-US"/>
        </w:rPr>
        <w:t>a fenti 2.1.5 pontban foglaltak szerint a Budapest XI. kerület belterület 4042/139 hrszám alatti ingatlan vonatkozásban a BeruházóKopaszi Gát Kft. 1/1 arányú kizárólagos tulajdonjoga telekalakítás (</w:t>
      </w:r>
      <w:r w:rsidRPr="000163C9">
        <w:rPr>
          <w:b/>
          <w:i/>
          <w:szCs w:val="22"/>
          <w:lang w:eastAsia="en-US"/>
        </w:rPr>
        <w:t>érintett tulajdoni hányad: 5.007/5.211</w:t>
      </w:r>
      <w:r w:rsidRPr="000163C9">
        <w:rPr>
          <w:b/>
          <w:szCs w:val="22"/>
          <w:lang w:eastAsia="en-US"/>
        </w:rPr>
        <w:t>) és csere (</w:t>
      </w:r>
      <w:r w:rsidRPr="000163C9">
        <w:rPr>
          <w:b/>
          <w:i/>
          <w:szCs w:val="22"/>
          <w:lang w:eastAsia="en-US"/>
        </w:rPr>
        <w:t>érintett tulajdoni hányad: 204/5.211</w:t>
      </w:r>
      <w:r w:rsidRPr="000163C9">
        <w:rPr>
          <w:b/>
          <w:szCs w:val="22"/>
          <w:lang w:eastAsia="en-US"/>
        </w:rPr>
        <w:t>) jogcímén;</w:t>
      </w:r>
    </w:p>
    <w:p w:rsidR="00B209C6" w:rsidRPr="000163C9" w:rsidRDefault="00B209C6" w:rsidP="00663C42">
      <w:pPr>
        <w:tabs>
          <w:tab w:val="left" w:pos="1701"/>
        </w:tabs>
        <w:jc w:val="both"/>
        <w:rPr>
          <w:b/>
          <w:szCs w:val="22"/>
        </w:rPr>
      </w:pPr>
    </w:p>
    <w:p w:rsidR="00B209C6" w:rsidRPr="000163C9" w:rsidRDefault="00B209C6" w:rsidP="00DF4D60">
      <w:pPr>
        <w:pStyle w:val="ListParagraph"/>
        <w:numPr>
          <w:ilvl w:val="0"/>
          <w:numId w:val="31"/>
        </w:numPr>
        <w:tabs>
          <w:tab w:val="left" w:pos="1701"/>
        </w:tabs>
        <w:jc w:val="both"/>
        <w:rPr>
          <w:b/>
          <w:szCs w:val="22"/>
        </w:rPr>
      </w:pPr>
      <w:r w:rsidRPr="000163C9">
        <w:rPr>
          <w:b/>
          <w:szCs w:val="22"/>
          <w:lang w:eastAsia="en-US"/>
        </w:rPr>
        <w:t>a fenti 2.1.6 pontban foglaltak szerint a Budapest XI. kerület belterület 4042/142 hrszám alatti ingatlan vonatkozásban a BeruházóKopaszi Gát Kft. 1/1 arányú kizárólagos tulajdonjoga telekalakítás (</w:t>
      </w:r>
      <w:r w:rsidRPr="000163C9">
        <w:rPr>
          <w:b/>
          <w:i/>
          <w:szCs w:val="22"/>
          <w:lang w:eastAsia="en-US"/>
        </w:rPr>
        <w:t>érintett tulajdoni hányad: 107.464/111.192</w:t>
      </w:r>
      <w:r w:rsidRPr="000163C9">
        <w:rPr>
          <w:b/>
          <w:szCs w:val="22"/>
          <w:lang w:eastAsia="en-US"/>
        </w:rPr>
        <w:t>) és csere (</w:t>
      </w:r>
      <w:r w:rsidRPr="000163C9">
        <w:rPr>
          <w:b/>
          <w:i/>
          <w:szCs w:val="22"/>
          <w:lang w:eastAsia="en-US"/>
        </w:rPr>
        <w:t>érintett tulajdoni hányad: 3728/111.192</w:t>
      </w:r>
      <w:r w:rsidRPr="000163C9">
        <w:rPr>
          <w:b/>
          <w:szCs w:val="22"/>
          <w:lang w:eastAsia="en-US"/>
        </w:rPr>
        <w:t>) jogcímén;</w:t>
      </w:r>
    </w:p>
    <w:p w:rsidR="00B209C6" w:rsidRPr="000163C9" w:rsidRDefault="00B209C6" w:rsidP="00DF4D60">
      <w:pPr>
        <w:tabs>
          <w:tab w:val="left" w:pos="1701"/>
        </w:tabs>
        <w:ind w:left="567"/>
        <w:jc w:val="both"/>
        <w:rPr>
          <w:b/>
          <w:szCs w:val="22"/>
        </w:rPr>
      </w:pPr>
    </w:p>
    <w:p w:rsidR="00B209C6" w:rsidRPr="000163C9" w:rsidRDefault="00B209C6" w:rsidP="00DF4D60">
      <w:pPr>
        <w:tabs>
          <w:tab w:val="left" w:pos="1701"/>
        </w:tabs>
        <w:ind w:left="567"/>
        <w:jc w:val="both"/>
        <w:rPr>
          <w:szCs w:val="22"/>
        </w:rPr>
      </w:pPr>
      <w:r w:rsidRPr="000163C9">
        <w:rPr>
          <w:b/>
          <w:szCs w:val="22"/>
        </w:rPr>
        <w:t>azingatlan-nyilvántartásba bejegyzésre kerüljön</w:t>
      </w:r>
      <w:r w:rsidRPr="000163C9">
        <w:rPr>
          <w:szCs w:val="22"/>
        </w:rPr>
        <w:t>.</w:t>
      </w:r>
    </w:p>
    <w:p w:rsidR="00B209C6" w:rsidRPr="000163C9" w:rsidRDefault="00B209C6" w:rsidP="00DF4D60">
      <w:pPr>
        <w:tabs>
          <w:tab w:val="left" w:pos="1701"/>
        </w:tabs>
        <w:ind w:left="567"/>
        <w:jc w:val="both"/>
        <w:rPr>
          <w:szCs w:val="22"/>
        </w:rPr>
      </w:pPr>
    </w:p>
    <w:p w:rsidR="00B209C6" w:rsidRPr="000163C9" w:rsidRDefault="00B209C6" w:rsidP="00957736">
      <w:pPr>
        <w:pStyle w:val="ListParagraph"/>
        <w:numPr>
          <w:ilvl w:val="1"/>
          <w:numId w:val="29"/>
        </w:numPr>
        <w:tabs>
          <w:tab w:val="left" w:pos="1701"/>
        </w:tabs>
        <w:ind w:left="567" w:hanging="567"/>
        <w:jc w:val="both"/>
        <w:rPr>
          <w:szCs w:val="22"/>
        </w:rPr>
      </w:pPr>
      <w:r w:rsidRPr="000163C9">
        <w:rPr>
          <w:b/>
          <w:szCs w:val="22"/>
        </w:rPr>
        <w:t>A Felek megállapodnak és a Beruházó</w:t>
      </w:r>
      <w:r w:rsidRPr="000163C9">
        <w:rPr>
          <w:b/>
          <w:szCs w:val="22"/>
          <w:lang w:eastAsia="en-US"/>
        </w:rPr>
        <w:t xml:space="preserve">Kopaszi Gát Kft. a jelen Megállapodás aláírásával feltétlen és visszavonhatatlan hozzájárulását adja ahhoz, hogy </w:t>
      </w:r>
    </w:p>
    <w:p w:rsidR="00B209C6" w:rsidRPr="000163C9" w:rsidRDefault="00B209C6" w:rsidP="00DF4D60">
      <w:pPr>
        <w:tabs>
          <w:tab w:val="left" w:pos="1701"/>
        </w:tabs>
        <w:ind w:left="567"/>
        <w:jc w:val="both"/>
        <w:rPr>
          <w:szCs w:val="22"/>
        </w:rPr>
      </w:pPr>
    </w:p>
    <w:p w:rsidR="00B209C6" w:rsidRPr="000163C9" w:rsidRDefault="00B209C6" w:rsidP="00957736">
      <w:pPr>
        <w:pStyle w:val="ListParagraph"/>
        <w:numPr>
          <w:ilvl w:val="0"/>
          <w:numId w:val="32"/>
        </w:numPr>
        <w:tabs>
          <w:tab w:val="left" w:pos="567"/>
        </w:tabs>
        <w:jc w:val="both"/>
        <w:rPr>
          <w:b/>
          <w:szCs w:val="22"/>
          <w:lang w:eastAsia="en-US"/>
        </w:rPr>
      </w:pPr>
      <w:r w:rsidRPr="000163C9">
        <w:rPr>
          <w:b/>
          <w:szCs w:val="22"/>
          <w:lang w:eastAsia="en-US"/>
        </w:rPr>
        <w:t xml:space="preserve">a fenti 2.1.7 pontban foglaltak szerint a Budapest XI. kerület belterület (4042/136) hrszám alatti ingatlan vonatkozásban a </w:t>
      </w:r>
      <w:r w:rsidRPr="000163C9">
        <w:rPr>
          <w:b/>
          <w:szCs w:val="22"/>
        </w:rPr>
        <w:t>Budapest Főváros XI. kerület Újbuda Önkormányzata</w:t>
      </w:r>
      <w:r w:rsidRPr="000163C9">
        <w:rPr>
          <w:b/>
          <w:szCs w:val="22"/>
          <w:lang w:eastAsia="en-US"/>
        </w:rPr>
        <w:t xml:space="preserve"> 1/1 arányú kizárólagos tulajdonjoga telekalakítás (</w:t>
      </w:r>
      <w:r w:rsidRPr="000163C9">
        <w:rPr>
          <w:b/>
          <w:i/>
          <w:szCs w:val="22"/>
          <w:lang w:eastAsia="en-US"/>
        </w:rPr>
        <w:t>érintett tulajdoni hányad: 2.860/2.898</w:t>
      </w:r>
      <w:r w:rsidRPr="000163C9">
        <w:rPr>
          <w:b/>
          <w:szCs w:val="22"/>
          <w:lang w:eastAsia="en-US"/>
        </w:rPr>
        <w:t>) és térítésmentes átadás (ingyenes tulajdonba adás) (</w:t>
      </w:r>
      <w:r w:rsidRPr="000163C9">
        <w:rPr>
          <w:b/>
          <w:i/>
          <w:szCs w:val="22"/>
          <w:lang w:eastAsia="en-US"/>
        </w:rPr>
        <w:t>érintett tulajdoni hányad: 38/2.898</w:t>
      </w:r>
      <w:r w:rsidRPr="000163C9">
        <w:rPr>
          <w:b/>
          <w:szCs w:val="22"/>
          <w:lang w:eastAsia="en-US"/>
        </w:rPr>
        <w:t>) jogcímén;</w:t>
      </w:r>
    </w:p>
    <w:p w:rsidR="00B209C6" w:rsidRPr="000163C9" w:rsidRDefault="00B209C6" w:rsidP="00663C42">
      <w:pPr>
        <w:pStyle w:val="ListParagraph"/>
        <w:tabs>
          <w:tab w:val="left" w:pos="567"/>
        </w:tabs>
        <w:ind w:left="1287"/>
        <w:jc w:val="both"/>
        <w:rPr>
          <w:b/>
          <w:szCs w:val="22"/>
          <w:lang w:eastAsia="en-US"/>
        </w:rPr>
      </w:pPr>
    </w:p>
    <w:p w:rsidR="00B209C6" w:rsidRPr="000163C9" w:rsidRDefault="00B209C6" w:rsidP="00A66814">
      <w:pPr>
        <w:pStyle w:val="ListParagraph"/>
        <w:numPr>
          <w:ilvl w:val="0"/>
          <w:numId w:val="32"/>
        </w:numPr>
        <w:tabs>
          <w:tab w:val="left" w:pos="567"/>
        </w:tabs>
        <w:jc w:val="both"/>
        <w:rPr>
          <w:b/>
          <w:szCs w:val="22"/>
          <w:lang w:eastAsia="en-US"/>
        </w:rPr>
      </w:pPr>
      <w:r w:rsidRPr="000163C9">
        <w:rPr>
          <w:b/>
          <w:szCs w:val="22"/>
          <w:lang w:eastAsia="en-US"/>
        </w:rPr>
        <w:t xml:space="preserve">a fenti 2.1.8 pontban foglaltak szerint Budapest XI. kerület belterület (4042/141) hrszám alatti ingatlan vonatkozásban a </w:t>
      </w:r>
      <w:r w:rsidRPr="000163C9">
        <w:rPr>
          <w:b/>
          <w:szCs w:val="22"/>
        </w:rPr>
        <w:t>Budapest Főváros XI. kerület Újbuda Önkormányzata</w:t>
      </w:r>
      <w:r w:rsidRPr="000163C9">
        <w:rPr>
          <w:b/>
          <w:szCs w:val="22"/>
          <w:lang w:eastAsia="en-US"/>
        </w:rPr>
        <w:t xml:space="preserve"> 1/1 arányú kizárólagos tulajdonjoga telekalakítás (</w:t>
      </w:r>
      <w:r w:rsidRPr="000163C9">
        <w:rPr>
          <w:b/>
          <w:i/>
          <w:szCs w:val="22"/>
          <w:lang w:eastAsia="en-US"/>
        </w:rPr>
        <w:t>érintett tulajdoni hányad: 1.194/8.878</w:t>
      </w:r>
      <w:r w:rsidRPr="000163C9">
        <w:rPr>
          <w:b/>
          <w:szCs w:val="22"/>
          <w:lang w:eastAsia="en-US"/>
        </w:rPr>
        <w:t>) és térítésmentes átadás (ingyenes tulajdonba adás) (</w:t>
      </w:r>
      <w:r w:rsidRPr="000163C9">
        <w:rPr>
          <w:b/>
          <w:i/>
          <w:szCs w:val="22"/>
          <w:lang w:eastAsia="en-US"/>
        </w:rPr>
        <w:t>érintett tulajdoni hányad: 7.684/8.878</w:t>
      </w:r>
      <w:r w:rsidRPr="000163C9">
        <w:rPr>
          <w:b/>
          <w:szCs w:val="22"/>
          <w:lang w:eastAsia="en-US"/>
        </w:rPr>
        <w:t>) jogcímén;</w:t>
      </w:r>
    </w:p>
    <w:p w:rsidR="00B209C6" w:rsidRPr="000163C9" w:rsidRDefault="00B209C6" w:rsidP="00663C42">
      <w:pPr>
        <w:tabs>
          <w:tab w:val="left" w:pos="567"/>
        </w:tabs>
        <w:jc w:val="both"/>
        <w:rPr>
          <w:b/>
          <w:szCs w:val="22"/>
          <w:lang w:eastAsia="en-US"/>
        </w:rPr>
      </w:pPr>
    </w:p>
    <w:p w:rsidR="00B209C6" w:rsidRPr="000163C9" w:rsidRDefault="00B209C6" w:rsidP="00A66814">
      <w:pPr>
        <w:pStyle w:val="ListParagraph"/>
        <w:numPr>
          <w:ilvl w:val="0"/>
          <w:numId w:val="32"/>
        </w:numPr>
        <w:tabs>
          <w:tab w:val="left" w:pos="567"/>
        </w:tabs>
        <w:jc w:val="both"/>
        <w:rPr>
          <w:b/>
          <w:szCs w:val="22"/>
          <w:lang w:eastAsia="en-US"/>
        </w:rPr>
      </w:pPr>
      <w:r w:rsidRPr="000163C9">
        <w:rPr>
          <w:b/>
          <w:szCs w:val="22"/>
          <w:lang w:eastAsia="en-US"/>
        </w:rPr>
        <w:t xml:space="preserve">a fenti 2.1.9 pontban foglaltak szerint a Budapest XI. kerület belterület (4042/152) hrszám alatti ingatlan vonatkozásban a </w:t>
      </w:r>
      <w:r w:rsidRPr="000163C9">
        <w:rPr>
          <w:b/>
          <w:szCs w:val="22"/>
        </w:rPr>
        <w:t>Budapest Főváros XI. kerület Újbuda Önkormányzata</w:t>
      </w:r>
      <w:r w:rsidRPr="000163C9">
        <w:rPr>
          <w:b/>
          <w:szCs w:val="22"/>
          <w:lang w:eastAsia="en-US"/>
        </w:rPr>
        <w:t xml:space="preserve"> 1/1 arányú kizárólagos tulajdonjoga térítésmentes átadás (ingyenes tulajdonba adás) jogcímén; </w:t>
      </w:r>
    </w:p>
    <w:p w:rsidR="00B209C6" w:rsidRPr="000163C9" w:rsidRDefault="00B209C6" w:rsidP="000E795A">
      <w:pPr>
        <w:pStyle w:val="ListParagraph"/>
        <w:rPr>
          <w:b/>
          <w:szCs w:val="22"/>
          <w:lang w:eastAsia="en-US"/>
        </w:rPr>
      </w:pPr>
    </w:p>
    <w:p w:rsidR="00B209C6" w:rsidRPr="000163C9" w:rsidRDefault="00B209C6" w:rsidP="00A128BD">
      <w:pPr>
        <w:pStyle w:val="ListParagraph"/>
        <w:numPr>
          <w:ilvl w:val="0"/>
          <w:numId w:val="32"/>
        </w:numPr>
        <w:tabs>
          <w:tab w:val="left" w:pos="567"/>
        </w:tabs>
        <w:jc w:val="both"/>
        <w:rPr>
          <w:b/>
          <w:szCs w:val="22"/>
          <w:lang w:eastAsia="en-US"/>
        </w:rPr>
      </w:pPr>
      <w:r w:rsidRPr="000163C9">
        <w:rPr>
          <w:b/>
          <w:szCs w:val="22"/>
          <w:lang w:eastAsia="en-US"/>
        </w:rPr>
        <w:t xml:space="preserve">a fenti 2.1.1-2.1.6 pont szerinti csere ellentételezéseként a Budapest XI. kerület belterület 4013, 4014, 4015/1, 4015/2 és 4016 hrszám alatti ingatlanok vonatkozásban a </w:t>
      </w:r>
      <w:r w:rsidRPr="000163C9">
        <w:rPr>
          <w:b/>
          <w:szCs w:val="22"/>
        </w:rPr>
        <w:t>Budapest Főváros XI. kerület Újbuda Önkormányzata</w:t>
      </w:r>
      <w:r w:rsidRPr="000163C9">
        <w:rPr>
          <w:b/>
          <w:szCs w:val="22"/>
          <w:lang w:eastAsia="en-US"/>
        </w:rPr>
        <w:t xml:space="preserve"> 1/1 arányú kizárólagos tulajdonjoga csere jogcímén;</w:t>
      </w:r>
    </w:p>
    <w:p w:rsidR="00B209C6" w:rsidRPr="000163C9" w:rsidRDefault="00B209C6" w:rsidP="00957736">
      <w:pPr>
        <w:tabs>
          <w:tab w:val="left" w:pos="567"/>
        </w:tabs>
        <w:jc w:val="both"/>
        <w:rPr>
          <w:b/>
          <w:szCs w:val="22"/>
          <w:lang w:eastAsia="en-US"/>
        </w:rPr>
      </w:pPr>
    </w:p>
    <w:p w:rsidR="00B209C6" w:rsidRPr="000163C9" w:rsidRDefault="00B209C6" w:rsidP="00A66814">
      <w:pPr>
        <w:tabs>
          <w:tab w:val="left" w:pos="1701"/>
        </w:tabs>
        <w:ind w:left="567"/>
        <w:jc w:val="both"/>
        <w:rPr>
          <w:b/>
          <w:szCs w:val="22"/>
        </w:rPr>
      </w:pPr>
      <w:r w:rsidRPr="000163C9">
        <w:rPr>
          <w:b/>
          <w:szCs w:val="22"/>
        </w:rPr>
        <w:t>az ingatlan-nyilvántartásba bejegyzésre kerüljön.</w:t>
      </w:r>
    </w:p>
    <w:p w:rsidR="00B209C6" w:rsidRPr="000163C9" w:rsidRDefault="00B209C6" w:rsidP="00957736">
      <w:pPr>
        <w:tabs>
          <w:tab w:val="left" w:pos="567"/>
        </w:tabs>
        <w:jc w:val="both"/>
        <w:rPr>
          <w:szCs w:val="22"/>
          <w:lang w:eastAsia="en-US"/>
        </w:rPr>
      </w:pPr>
    </w:p>
    <w:p w:rsidR="00B209C6" w:rsidRPr="000163C9" w:rsidRDefault="00B209C6" w:rsidP="00B33AE5">
      <w:pPr>
        <w:pStyle w:val="ListParagraph"/>
        <w:numPr>
          <w:ilvl w:val="1"/>
          <w:numId w:val="29"/>
        </w:numPr>
        <w:tabs>
          <w:tab w:val="left" w:pos="1701"/>
        </w:tabs>
        <w:ind w:left="567" w:hanging="567"/>
        <w:jc w:val="both"/>
        <w:rPr>
          <w:szCs w:val="22"/>
          <w:lang w:eastAsia="en-US"/>
        </w:rPr>
      </w:pPr>
      <w:r w:rsidRPr="000163C9">
        <w:rPr>
          <w:b/>
          <w:szCs w:val="22"/>
        </w:rPr>
        <w:t>A Felek megállapodnak, hogy a Budapest XI. kerület belterület 4042/134 hrszámú, a 4042/138 hrszámú, a 4042/143 hrszámú, a 4042/144 hrszámú, a 4042/145 hrszámú, a 4042/146 hrszámú, a 4042/147 hrszámú, a 4042/148 hrszámú, a 4042/149 hrszámú, a 4042/150 hrszámú, a 4042/151hrszámú, a 4042/113/A hrszámúés a 4042/142/A hrszámúingatlanok 1/1 arányú kizárólagos tulajdonosa továbbra is a Beruházó marad, ezért feltétlen és visszavonhatatlan hozzájárulásukatadják ahhoz, hogy a jelen pont szerinti ingatlanok vonatkozásában a Beruházó 1/1 arányú kizárólagos tulajdonjoga telekalakítás jogcíménaz ingatlan-nyilvántartásba bejegyzésre kerüljön.</w:t>
      </w:r>
    </w:p>
    <w:p w:rsidR="00B209C6" w:rsidRPr="000163C9" w:rsidRDefault="00B209C6" w:rsidP="006D1658">
      <w:pPr>
        <w:tabs>
          <w:tab w:val="left" w:pos="1134"/>
          <w:tab w:val="left" w:pos="1843"/>
        </w:tabs>
        <w:ind w:left="567" w:hanging="567"/>
        <w:jc w:val="both"/>
        <w:rPr>
          <w:w w:val="0"/>
          <w:szCs w:val="22"/>
        </w:rPr>
      </w:pPr>
    </w:p>
    <w:p w:rsidR="00B209C6" w:rsidRPr="000163C9" w:rsidRDefault="00B209C6" w:rsidP="002440A4">
      <w:pPr>
        <w:pStyle w:val="ListParagraph"/>
        <w:numPr>
          <w:ilvl w:val="1"/>
          <w:numId w:val="29"/>
        </w:numPr>
        <w:tabs>
          <w:tab w:val="left" w:pos="1701"/>
        </w:tabs>
        <w:ind w:left="567" w:hanging="567"/>
        <w:jc w:val="both"/>
        <w:rPr>
          <w:szCs w:val="22"/>
        </w:rPr>
      </w:pPr>
      <w:r w:rsidRPr="000163C9">
        <w:rPr>
          <w:szCs w:val="22"/>
        </w:rPr>
        <w:t xml:space="preserve">A Felek megállapodnak, hogy a Kialakuló Ingatlanok tekintetében a bejegyzett terhek egyes jogosultjainak az ide </w:t>
      </w:r>
      <w:r w:rsidRPr="000163C9">
        <w:rPr>
          <w:b/>
          <w:szCs w:val="22"/>
          <w:u w:val="single"/>
        </w:rPr>
        <w:t>2. sz. melléklet</w:t>
      </w:r>
      <w:r w:rsidRPr="000163C9">
        <w:rPr>
          <w:szCs w:val="22"/>
        </w:rPr>
        <w:t xml:space="preserve">ként csatolt nyilatkozatai és a Vázrajz szerint kerülnek a Terhek átjegyzésre az ingatlan-nyilvántartásban azzal, hogy Felek kifejezetten rögzítik és a Beruházó szavatolja, hogy az Újbuda tulajdonában álló, illetve kerülő Budapest XI. kerület belterület (4042/112), (4043/113), (4042/136), (4042/140), (4042/141) és (4042/152) hrszámúingatlanok a Constellation Jelzálogjogtól és az EXIM Jogoktól mentesen kerülnek bejegyzésre. A Kialakuló Ingatlanok tekintetében bejegyzésre kerülő terheket tételesen a jelen Megállapodás </w:t>
      </w:r>
      <w:r w:rsidRPr="000163C9">
        <w:rPr>
          <w:b/>
          <w:szCs w:val="22"/>
          <w:u w:val="single"/>
        </w:rPr>
        <w:t>3. sz. melléklet</w:t>
      </w:r>
      <w:r w:rsidRPr="000163C9">
        <w:rPr>
          <w:szCs w:val="22"/>
        </w:rPr>
        <w:t>e sorolja fel.</w:t>
      </w:r>
    </w:p>
    <w:p w:rsidR="00B209C6" w:rsidRPr="000163C9" w:rsidRDefault="00B209C6" w:rsidP="002440A4">
      <w:pPr>
        <w:pStyle w:val="ListParagraph"/>
        <w:rPr>
          <w:szCs w:val="22"/>
        </w:rPr>
      </w:pPr>
    </w:p>
    <w:p w:rsidR="00B209C6" w:rsidRPr="000163C9" w:rsidRDefault="00B209C6" w:rsidP="002440A4">
      <w:pPr>
        <w:pStyle w:val="ListParagraph"/>
        <w:numPr>
          <w:ilvl w:val="1"/>
          <w:numId w:val="29"/>
        </w:numPr>
        <w:tabs>
          <w:tab w:val="left" w:pos="1701"/>
        </w:tabs>
        <w:ind w:left="567" w:hanging="567"/>
        <w:jc w:val="both"/>
        <w:rPr>
          <w:szCs w:val="22"/>
        </w:rPr>
      </w:pPr>
      <w:r w:rsidRPr="000163C9">
        <w:rPr>
          <w:szCs w:val="22"/>
        </w:rPr>
        <w:t xml:space="preserve">A Felek a bejegyzett terhek egyes jogosultjainak az ide </w:t>
      </w:r>
      <w:r w:rsidRPr="000163C9">
        <w:rPr>
          <w:b/>
          <w:szCs w:val="22"/>
          <w:u w:val="single"/>
        </w:rPr>
        <w:t>2. sz. melléklet</w:t>
      </w:r>
      <w:r w:rsidRPr="000163C9">
        <w:rPr>
          <w:szCs w:val="22"/>
        </w:rPr>
        <w:t xml:space="preserve">ként csatolt nyilatkozatai alapján megállapodnak, hogy a Budapest XI. kerület belterület </w:t>
      </w:r>
      <w:r w:rsidRPr="000163C9">
        <w:rPr>
          <w:szCs w:val="22"/>
          <w:lang w:eastAsia="en-US"/>
        </w:rPr>
        <w:t>4013, 4014, 4015/1, 4015/2 és 4016 hrszám alatti</w:t>
      </w:r>
      <w:r w:rsidRPr="000163C9">
        <w:rPr>
          <w:szCs w:val="22"/>
        </w:rPr>
        <w:t>ingatlanok vonatkozásában az Újbuda kizárólagos tulajdonjoga a Constellation Jelzálogjogtól és az EXIM Jogoktól mentesen kerül átruházásra. A Csereingatlanokra bejegyzett és a fenti 1.6 pontban meghatározott egyéb – a Constellation Jelzálogjogtól és az EXIM Jogoktól eltérő - jogok a csereügylettől függetlenül fennmaradnak.</w:t>
      </w:r>
    </w:p>
    <w:p w:rsidR="00B209C6" w:rsidRDefault="00B209C6" w:rsidP="006D1658">
      <w:pPr>
        <w:tabs>
          <w:tab w:val="left" w:pos="1134"/>
          <w:tab w:val="left" w:pos="1843"/>
        </w:tabs>
        <w:ind w:left="567" w:hanging="567"/>
        <w:jc w:val="both"/>
        <w:rPr>
          <w:w w:val="0"/>
          <w:szCs w:val="22"/>
        </w:rPr>
      </w:pPr>
    </w:p>
    <w:p w:rsidR="00B209C6" w:rsidRPr="000163C9" w:rsidRDefault="00B209C6" w:rsidP="006D1658">
      <w:pPr>
        <w:tabs>
          <w:tab w:val="left" w:pos="1134"/>
          <w:tab w:val="left" w:pos="1843"/>
        </w:tabs>
        <w:ind w:left="567" w:hanging="567"/>
        <w:jc w:val="both"/>
        <w:rPr>
          <w:w w:val="0"/>
          <w:szCs w:val="22"/>
        </w:rPr>
      </w:pPr>
    </w:p>
    <w:p w:rsidR="00B209C6" w:rsidRPr="000163C9" w:rsidRDefault="00B209C6" w:rsidP="00B33AE5">
      <w:pPr>
        <w:numPr>
          <w:ilvl w:val="0"/>
          <w:numId w:val="2"/>
        </w:numPr>
        <w:tabs>
          <w:tab w:val="clear" w:pos="720"/>
          <w:tab w:val="num" w:pos="540"/>
        </w:tabs>
        <w:ind w:hanging="720"/>
        <w:jc w:val="both"/>
        <w:rPr>
          <w:b/>
          <w:szCs w:val="22"/>
          <w:u w:val="single"/>
        </w:rPr>
      </w:pPr>
      <w:r w:rsidRPr="000163C9">
        <w:rPr>
          <w:b/>
          <w:szCs w:val="22"/>
          <w:u w:val="single"/>
        </w:rPr>
        <w:t>A Felek nyilatkozatai, kötelezettségvállalásai</w:t>
      </w:r>
    </w:p>
    <w:p w:rsidR="00B209C6" w:rsidRPr="000163C9" w:rsidRDefault="00B209C6" w:rsidP="00706814">
      <w:pPr>
        <w:tabs>
          <w:tab w:val="left" w:pos="1134"/>
          <w:tab w:val="left" w:pos="1843"/>
        </w:tabs>
        <w:ind w:left="567" w:hanging="567"/>
        <w:jc w:val="both"/>
        <w:rPr>
          <w:szCs w:val="22"/>
          <w:lang w:eastAsia="en-US"/>
        </w:rPr>
      </w:pPr>
    </w:p>
    <w:p w:rsidR="00B209C6" w:rsidRPr="000163C9" w:rsidRDefault="00B209C6" w:rsidP="00B33AE5">
      <w:pPr>
        <w:pStyle w:val="ListParagraph"/>
        <w:numPr>
          <w:ilvl w:val="1"/>
          <w:numId w:val="30"/>
        </w:numPr>
        <w:tabs>
          <w:tab w:val="left" w:pos="1701"/>
        </w:tabs>
        <w:ind w:left="567" w:hanging="567"/>
        <w:jc w:val="both"/>
        <w:rPr>
          <w:w w:val="0"/>
          <w:szCs w:val="22"/>
        </w:rPr>
      </w:pPr>
      <w:r w:rsidRPr="000163C9">
        <w:rPr>
          <w:szCs w:val="22"/>
        </w:rPr>
        <w:t>A Beruházó</w:t>
      </w:r>
      <w:r w:rsidRPr="000163C9">
        <w:rPr>
          <w:w w:val="0"/>
          <w:szCs w:val="22"/>
        </w:rPr>
        <w:t>és az Újbuda kölcsönös kötelezettséget vállalnak arra, hogy a jelen Megállapodás Felek általi aláírásának napjától a fenti 3. fejezet szerinti tulajdoni állapot ingatlan-nyilvántartásban történő jogerős bejegyzéséigsem közvetlenül, sem bármely más módon a jelen Megállapodással érintettingatlanokkal semmilyen módon nem rendelkeznek, azokat semmilyen módon nem terhelik meg, valamint nem tesznek semmit, ami a jelen Megállapodásteljesedésbe menésétakadályozza, késlelteti vagy meghiúsítja.</w:t>
      </w:r>
      <w:bookmarkStart w:id="1" w:name="_DV_M94"/>
      <w:bookmarkEnd w:id="1"/>
      <w:r w:rsidRPr="0031091D">
        <w:rPr>
          <w:w w:val="0"/>
          <w:szCs w:val="22"/>
        </w:rPr>
        <w:t xml:space="preserve"> A jelen pontban foglalt kötelezettségvállalás vonatkozásában a jelen Megállapodás 4.9. pontja megfelelően irányadó és alkalmazandó, azaz a hatályba lépéshez szükséges feltétel, hogy a Magyarország helyi önkormányzatairól szóló 2011. évi CLXXXIX tv. (Mötv.) 108/A§ (2) bekezdése szerinti, szükséges jóváhagyást az illetékes kormányhivatal kibocsássa.</w:t>
      </w:r>
    </w:p>
    <w:p w:rsidR="00B209C6" w:rsidRPr="000163C9" w:rsidRDefault="00B209C6" w:rsidP="00215EC8">
      <w:pPr>
        <w:pStyle w:val="ListParagraph"/>
        <w:tabs>
          <w:tab w:val="left" w:pos="1701"/>
        </w:tabs>
        <w:ind w:left="567"/>
        <w:jc w:val="both"/>
        <w:rPr>
          <w:w w:val="0"/>
          <w:szCs w:val="22"/>
        </w:rPr>
      </w:pPr>
    </w:p>
    <w:p w:rsidR="00B209C6" w:rsidRPr="000163C9" w:rsidRDefault="00B209C6" w:rsidP="00B33AE5">
      <w:pPr>
        <w:pStyle w:val="ListParagraph"/>
        <w:numPr>
          <w:ilvl w:val="1"/>
          <w:numId w:val="30"/>
        </w:numPr>
        <w:tabs>
          <w:tab w:val="left" w:pos="1701"/>
        </w:tabs>
        <w:ind w:left="567" w:hanging="567"/>
        <w:jc w:val="both"/>
        <w:rPr>
          <w:szCs w:val="22"/>
        </w:rPr>
      </w:pPr>
      <w:r w:rsidRPr="000163C9">
        <w:rPr>
          <w:szCs w:val="22"/>
        </w:rPr>
        <w:t xml:space="preserve">A Felek kölcsönösen kötelezettséget vállalnak arra, hogy a rendelkezésükre álló minden okiratot, </w:t>
      </w:r>
      <w:r w:rsidRPr="000163C9">
        <w:rPr>
          <w:w w:val="0"/>
          <w:szCs w:val="22"/>
        </w:rPr>
        <w:t>dokumentációt</w:t>
      </w:r>
      <w:r w:rsidRPr="000163C9">
        <w:rPr>
          <w:szCs w:val="22"/>
        </w:rPr>
        <w:t xml:space="preserve"> és információt, amely a jelen Megállapodásban foglaltak teljesülése és a telekalakítás ingatlan-nyilvántartásban történő átvezetése érdekében szükséges, haladéktalanul és külön költség felszámítása nélkül egymás rendelkezésére bocsátanak.</w:t>
      </w:r>
    </w:p>
    <w:p w:rsidR="00B209C6" w:rsidRPr="000163C9" w:rsidRDefault="00B209C6" w:rsidP="007157D6">
      <w:pPr>
        <w:pStyle w:val="ListParagraph"/>
        <w:rPr>
          <w:szCs w:val="22"/>
        </w:rPr>
      </w:pPr>
    </w:p>
    <w:p w:rsidR="00B209C6" w:rsidRPr="000163C9" w:rsidRDefault="00B209C6" w:rsidP="00BF62D2">
      <w:pPr>
        <w:pStyle w:val="ListParagraph"/>
        <w:numPr>
          <w:ilvl w:val="1"/>
          <w:numId w:val="30"/>
        </w:numPr>
        <w:tabs>
          <w:tab w:val="left" w:pos="1701"/>
        </w:tabs>
        <w:ind w:left="567" w:hanging="567"/>
        <w:jc w:val="both"/>
        <w:rPr>
          <w:szCs w:val="22"/>
        </w:rPr>
      </w:pPr>
      <w:r w:rsidRPr="000163C9">
        <w:rPr>
          <w:szCs w:val="22"/>
        </w:rPr>
        <w:t xml:space="preserve">A Felek rögzítik, hogy a fenti 3.1 és 3.2 pont szerinti ingatlanok birtoka - külön birtokbaadási eljárás nélkül – az Újbudát illeti, illetve ezen ingatlanok az Újbuda birtokában állnak. A Felek rögzítik továbbá, hogy a fenti 3.3 és 3.5 pont szerinti ingatlanok birtoka - külön birtokbaadási eljárás nélkül - a Beruházót illeti, illetve ezen ingatlanok a Beruházó birtokában állnak. </w:t>
      </w:r>
    </w:p>
    <w:p w:rsidR="00B209C6" w:rsidRPr="000163C9" w:rsidRDefault="00B209C6" w:rsidP="00BF62D2">
      <w:pPr>
        <w:tabs>
          <w:tab w:val="left" w:pos="1701"/>
        </w:tabs>
        <w:jc w:val="both"/>
        <w:rPr>
          <w:szCs w:val="22"/>
        </w:rPr>
      </w:pPr>
    </w:p>
    <w:p w:rsidR="00B209C6" w:rsidRPr="000163C9" w:rsidRDefault="00B209C6" w:rsidP="00B33AE5">
      <w:pPr>
        <w:pStyle w:val="ListParagraph"/>
        <w:numPr>
          <w:ilvl w:val="1"/>
          <w:numId w:val="30"/>
        </w:numPr>
        <w:tabs>
          <w:tab w:val="left" w:pos="1701"/>
        </w:tabs>
        <w:ind w:left="567" w:hanging="567"/>
        <w:jc w:val="both"/>
        <w:rPr>
          <w:szCs w:val="22"/>
        </w:rPr>
      </w:pPr>
      <w:r w:rsidRPr="000163C9">
        <w:rPr>
          <w:szCs w:val="22"/>
        </w:rPr>
        <w:t xml:space="preserve">A Felek megállapodnak, hogy a jelen Megállapodás aláírásával a Beruházó a Budapest (4042/136), (4042/141) és (4042/152) hrszámú ingatlanok birtokát az Újbudáraruházza át. A Felek egyezően rögzítik, miszerint a jelen pont szerinti birtokátruházás egyben ezen ingatlanok feletti rendelkezési jog tulajdonosra való teljes körű átruházását is jelenti. Külön fizikai birtokbaadási eljárás lefolytatására nem kerül sor azért, mert ezen ingatlanokon a Településrendezési Szerződés alapján </w:t>
      </w:r>
      <w:r w:rsidRPr="000163C9">
        <w:rPr>
          <w:w w:val="0"/>
          <w:szCs w:val="22"/>
        </w:rPr>
        <w:t>megvalósítandó</w:t>
      </w:r>
      <w:r w:rsidRPr="000163C9">
        <w:rPr>
          <w:szCs w:val="22"/>
        </w:rPr>
        <w:t xml:space="preserve"> beruházásokkal kapcsolatban a Felek külön-külön megállapodást kötnek a Településrendezési Szerződésben foglaltak szerint. A Beruházó nyilatkozik, hogy az Újbudarészére átadásra kerülő ingatlanok közművesítését, a közterületi út kiépítését a saját költségviselésében, illetve a Településrendezési Szerződésben és a megvalósítandó beruházásokkal kapcsolatban a Felek között külön-külön létrejövő megállapodásokban foglaltak szerint valósítja meg.</w:t>
      </w:r>
    </w:p>
    <w:p w:rsidR="00B209C6" w:rsidRPr="000163C9" w:rsidRDefault="00B209C6" w:rsidP="00BF62D2">
      <w:pPr>
        <w:pStyle w:val="ListParagraph"/>
        <w:tabs>
          <w:tab w:val="left" w:pos="1701"/>
        </w:tabs>
        <w:ind w:left="567"/>
        <w:jc w:val="both"/>
        <w:rPr>
          <w:szCs w:val="22"/>
        </w:rPr>
      </w:pPr>
    </w:p>
    <w:p w:rsidR="00B209C6" w:rsidRPr="000163C9" w:rsidRDefault="00B209C6" w:rsidP="009B09B1">
      <w:pPr>
        <w:pStyle w:val="ListParagraph"/>
        <w:numPr>
          <w:ilvl w:val="1"/>
          <w:numId w:val="30"/>
        </w:numPr>
        <w:tabs>
          <w:tab w:val="left" w:pos="1701"/>
        </w:tabs>
        <w:ind w:left="567" w:hanging="567"/>
        <w:jc w:val="both"/>
        <w:rPr>
          <w:szCs w:val="22"/>
        </w:rPr>
      </w:pPr>
      <w:r w:rsidRPr="000163C9">
        <w:rPr>
          <w:szCs w:val="22"/>
        </w:rPr>
        <w:t>A Beruházó vállalja, hogy a jelen Megállapodás aláírását követő 8 (nyolc) munkanapon belül a Csereingatlanok birtokát az Újbudáraátruházza, az Újbuda pedig vállalja, hogy a Csereingatlanokat az itt meghatározott határidőn belül - előzetesen egyeztetett időpontban megtartandó birtokátruházás során - a Csereingatlanokat birtokba és használatba veszi. A Felek megállapodnak abban, hogy a birtokátruházásról jegyzőkönyvet vesznek fel, melyben a Felek a közüzemi mérőórák aktuális állását is rögzítik. AzÚjbudaa birtokátruházás időpontjától kezdve szedi a Csereingatlanok hasznait és viseli azok terheit, valamint a kárveszélyt. A Felek megállapodnak, hogy a Csereingatlanok átruházására és birtokbaadására a jelenlegi - Újbuda által megtekintett és teljes körűen megismert - állapotban kerül sor.</w:t>
      </w:r>
    </w:p>
    <w:p w:rsidR="00B209C6" w:rsidRPr="000163C9" w:rsidRDefault="00B209C6" w:rsidP="000163C9">
      <w:pPr>
        <w:pStyle w:val="ListParagraph"/>
        <w:rPr>
          <w:szCs w:val="22"/>
        </w:rPr>
      </w:pPr>
    </w:p>
    <w:p w:rsidR="00B209C6" w:rsidRPr="00F14A8E" w:rsidRDefault="00B209C6" w:rsidP="0031091D">
      <w:pPr>
        <w:pStyle w:val="ListParagraph"/>
        <w:numPr>
          <w:ilvl w:val="1"/>
          <w:numId w:val="30"/>
        </w:numPr>
        <w:tabs>
          <w:tab w:val="left" w:pos="1701"/>
        </w:tabs>
        <w:ind w:left="567" w:hanging="567"/>
        <w:jc w:val="both"/>
        <w:rPr>
          <w:szCs w:val="22"/>
        </w:rPr>
      </w:pPr>
      <w:r w:rsidRPr="00F14A8E">
        <w:rPr>
          <w:szCs w:val="22"/>
        </w:rPr>
        <w:t xml:space="preserve">A Felek rögzítik, hogy a jelen Megállapodás megkötése előtt a </w:t>
      </w:r>
      <w:r>
        <w:rPr>
          <w:szCs w:val="22"/>
        </w:rPr>
        <w:t>Felek</w:t>
      </w:r>
      <w:r w:rsidRPr="00F14A8E">
        <w:rPr>
          <w:szCs w:val="22"/>
        </w:rPr>
        <w:t xml:space="preserve"> lehetőséget biztosított</w:t>
      </w:r>
      <w:r>
        <w:rPr>
          <w:szCs w:val="22"/>
        </w:rPr>
        <w:t>ak egymásnak</w:t>
      </w:r>
      <w:r w:rsidRPr="00F14A8E">
        <w:rPr>
          <w:szCs w:val="22"/>
        </w:rPr>
        <w:t xml:space="preserve"> arra, hogy műszaki szakértő igénybevételével a</w:t>
      </w:r>
      <w:r>
        <w:rPr>
          <w:szCs w:val="22"/>
        </w:rPr>
        <w:t>c</w:t>
      </w:r>
      <w:r w:rsidRPr="00F14A8E">
        <w:rPr>
          <w:szCs w:val="22"/>
        </w:rPr>
        <w:t>ser</w:t>
      </w:r>
      <w:r>
        <w:rPr>
          <w:szCs w:val="22"/>
        </w:rPr>
        <w:t>ével érintett i</w:t>
      </w:r>
      <w:r w:rsidRPr="00F14A8E">
        <w:rPr>
          <w:szCs w:val="22"/>
        </w:rPr>
        <w:t>ngatlanok állapotát felmérhess</w:t>
      </w:r>
      <w:r>
        <w:rPr>
          <w:szCs w:val="22"/>
        </w:rPr>
        <w:t>ék</w:t>
      </w:r>
      <w:r w:rsidRPr="00F14A8E">
        <w:rPr>
          <w:szCs w:val="22"/>
        </w:rPr>
        <w:t>, illetve a</w:t>
      </w:r>
      <w:r>
        <w:rPr>
          <w:szCs w:val="22"/>
        </w:rPr>
        <w:t>zok</w:t>
      </w:r>
      <w:r w:rsidRPr="00F14A8E">
        <w:rPr>
          <w:szCs w:val="22"/>
        </w:rPr>
        <w:t xml:space="preserve"> műszaki átvilágítását teljes körűen elvégezz</w:t>
      </w:r>
      <w:r>
        <w:rPr>
          <w:szCs w:val="22"/>
        </w:rPr>
        <w:t>ék</w:t>
      </w:r>
      <w:r w:rsidRPr="00F14A8E">
        <w:rPr>
          <w:szCs w:val="22"/>
        </w:rPr>
        <w:t>. A</w:t>
      </w:r>
      <w:r>
        <w:rPr>
          <w:szCs w:val="22"/>
        </w:rPr>
        <w:t xml:space="preserve"> Felek kijelentik</w:t>
      </w:r>
      <w:r w:rsidRPr="00F14A8E">
        <w:rPr>
          <w:szCs w:val="22"/>
        </w:rPr>
        <w:t>, hogy a</w:t>
      </w:r>
      <w:r>
        <w:rPr>
          <w:szCs w:val="22"/>
        </w:rPr>
        <w:t>c</w:t>
      </w:r>
      <w:r w:rsidRPr="00F14A8E">
        <w:rPr>
          <w:szCs w:val="22"/>
        </w:rPr>
        <w:t>ser</w:t>
      </w:r>
      <w:r>
        <w:rPr>
          <w:szCs w:val="22"/>
        </w:rPr>
        <w:t>ével érintett i</w:t>
      </w:r>
      <w:r w:rsidRPr="00F14A8E">
        <w:rPr>
          <w:szCs w:val="22"/>
        </w:rPr>
        <w:t>ngatlanokat bejárt</w:t>
      </w:r>
      <w:r>
        <w:rPr>
          <w:szCs w:val="22"/>
        </w:rPr>
        <w:t>ák</w:t>
      </w:r>
      <w:r w:rsidRPr="00F14A8E">
        <w:rPr>
          <w:szCs w:val="22"/>
        </w:rPr>
        <w:t>, azok állapotát megvizsgált</w:t>
      </w:r>
      <w:r>
        <w:rPr>
          <w:szCs w:val="22"/>
        </w:rPr>
        <w:t>ák</w:t>
      </w:r>
      <w:r w:rsidRPr="00F14A8E">
        <w:rPr>
          <w:szCs w:val="22"/>
        </w:rPr>
        <w:t>, és ennek ismeretében kifejezetten elfogadj</w:t>
      </w:r>
      <w:r>
        <w:rPr>
          <w:szCs w:val="22"/>
        </w:rPr>
        <w:t>ák</w:t>
      </w:r>
      <w:r w:rsidRPr="00F14A8E">
        <w:rPr>
          <w:szCs w:val="22"/>
        </w:rPr>
        <w:t>, hogy</w:t>
      </w:r>
      <w:r>
        <w:rPr>
          <w:szCs w:val="22"/>
        </w:rPr>
        <w:t xml:space="preserve"> amásik Fél</w:t>
      </w:r>
      <w:r w:rsidRPr="00F14A8E">
        <w:rPr>
          <w:szCs w:val="22"/>
        </w:rPr>
        <w:t xml:space="preserve"> a </w:t>
      </w:r>
      <w:r>
        <w:rPr>
          <w:szCs w:val="22"/>
        </w:rPr>
        <w:t>c</w:t>
      </w:r>
      <w:r w:rsidRPr="00F14A8E">
        <w:rPr>
          <w:szCs w:val="22"/>
        </w:rPr>
        <w:t>ser</w:t>
      </w:r>
      <w:r>
        <w:rPr>
          <w:szCs w:val="22"/>
        </w:rPr>
        <w:t xml:space="preserve">ével érintett </w:t>
      </w:r>
      <w:r w:rsidRPr="00F14A8E">
        <w:rPr>
          <w:szCs w:val="22"/>
        </w:rPr>
        <w:t>ingatlanok vonatkozásában kellékszavatosságot nem vállal</w:t>
      </w:r>
      <w:r>
        <w:rPr>
          <w:szCs w:val="22"/>
        </w:rPr>
        <w:t>.Mindkét Fél a másik Féllel</w:t>
      </w:r>
      <w:r w:rsidRPr="00F14A8E">
        <w:rPr>
          <w:szCs w:val="22"/>
        </w:rPr>
        <w:t xml:space="preserve"> szembeni kellékszavatossági igénye érvényesítésének a jogáról kifejezetten lemond, a</w:t>
      </w:r>
      <w:r>
        <w:rPr>
          <w:szCs w:val="22"/>
        </w:rPr>
        <w:t xml:space="preserve"> Felek</w:t>
      </w:r>
      <w:r w:rsidRPr="00F14A8E">
        <w:rPr>
          <w:szCs w:val="22"/>
        </w:rPr>
        <w:t xml:space="preserve"> a </w:t>
      </w:r>
      <w:r>
        <w:rPr>
          <w:szCs w:val="22"/>
        </w:rPr>
        <w:t>c</w:t>
      </w:r>
      <w:r w:rsidRPr="00F14A8E">
        <w:rPr>
          <w:szCs w:val="22"/>
        </w:rPr>
        <w:t>ser</w:t>
      </w:r>
      <w:r>
        <w:rPr>
          <w:szCs w:val="22"/>
        </w:rPr>
        <w:t>ével érintett i</w:t>
      </w:r>
      <w:r w:rsidRPr="00F14A8E">
        <w:rPr>
          <w:szCs w:val="22"/>
        </w:rPr>
        <w:t xml:space="preserve">ngatlanok műszaki-fizikai állapotával kapcsolatosan igényt a </w:t>
      </w:r>
      <w:r>
        <w:rPr>
          <w:szCs w:val="22"/>
        </w:rPr>
        <w:t>másik Féllel</w:t>
      </w:r>
      <w:r w:rsidRPr="00F14A8E">
        <w:rPr>
          <w:szCs w:val="22"/>
        </w:rPr>
        <w:t xml:space="preserve"> szemben semmilyen jogcímen nem jogosult</w:t>
      </w:r>
      <w:r>
        <w:rPr>
          <w:szCs w:val="22"/>
        </w:rPr>
        <w:t>ak</w:t>
      </w:r>
      <w:r w:rsidRPr="00F14A8E">
        <w:rPr>
          <w:szCs w:val="22"/>
        </w:rPr>
        <w:t xml:space="preserve"> érvényesíteni.</w:t>
      </w:r>
      <w:r>
        <w:rPr>
          <w:szCs w:val="22"/>
        </w:rPr>
        <w:t>A fenti, szavatosságvállalást kizáró klauzulával szemben, aBeruházókifejezetten szavatolja, hogy a Csereingatlanokonkörnyezetszennyező tevékenységet nem folytatott és nincs tudomása arról, hogy bárki a Csereingatlanokonilyen jellegű tevékenységet folytatott volna, valamint kijelenti és szavatolja, hogy a Csereingatlanokat érintő - környezetvédelemmel kapcsolatos –igényt vele szemben nem érvényesítettek. A Beruházó kijelenti, hogy tudomása szerint nincs olyan hatósági kötelezés, amely alapján a Csereingatlanok vonatkozásában környezetszennyezés elhárítására irányuló beavatkozást kellene végrehajtani. A fenti, szavatosságvállalást kizáró klauzulával szemben, az Újbuda kifejezetten szavatolja, hogy az Újbuda Ingatlanokon környezetszennyező tevékenységet nem folytatott és nincs tudomása arról, hogy bárki az Újbuda Ingatlanokon ilyen jellegű tevékenységet folytatott volna, valamint kijelenti és szavatolja, hogy az Újbuda Ingatlanokat érintő - környezetvédelemmel kapcsolatos – igényt vele szemben nem érvényesítettek. Az Újbuda kijelenti, hogy tudomása szerint nincs olyan hatósági kötelezés, amely alapján az Újbuda Ingatlanok vonatkozásában környezetszennyezés elhárítására irányuló beavatkozást kellene végrehajtani.</w:t>
      </w:r>
    </w:p>
    <w:p w:rsidR="00B209C6" w:rsidRPr="000163C9" w:rsidRDefault="00B209C6" w:rsidP="006D1658">
      <w:pPr>
        <w:tabs>
          <w:tab w:val="num" w:pos="567"/>
        </w:tabs>
        <w:ind w:left="567" w:hanging="567"/>
        <w:jc w:val="both"/>
        <w:rPr>
          <w:szCs w:val="22"/>
        </w:rPr>
      </w:pPr>
    </w:p>
    <w:p w:rsidR="00B209C6" w:rsidRPr="000163C9" w:rsidRDefault="00B209C6" w:rsidP="00B33AE5">
      <w:pPr>
        <w:pStyle w:val="ListParagraph"/>
        <w:numPr>
          <w:ilvl w:val="1"/>
          <w:numId w:val="30"/>
        </w:numPr>
        <w:tabs>
          <w:tab w:val="left" w:pos="1701"/>
        </w:tabs>
        <w:ind w:left="567" w:hanging="567"/>
        <w:jc w:val="both"/>
        <w:rPr>
          <w:szCs w:val="22"/>
        </w:rPr>
      </w:pPr>
      <w:bookmarkStart w:id="2" w:name="_DV_M83"/>
      <w:bookmarkEnd w:id="2"/>
      <w:r w:rsidRPr="000163C9">
        <w:rPr>
          <w:w w:val="0"/>
          <w:szCs w:val="22"/>
        </w:rPr>
        <w:t>Az Újbuda szavatolja</w:t>
      </w:r>
      <w:r w:rsidRPr="000163C9">
        <w:rPr>
          <w:szCs w:val="22"/>
        </w:rPr>
        <w:t xml:space="preserve">, hogy a jelen Megállapodás aláírásakor az Újbuda Ingatlanok a fenti 1.2 pontban </w:t>
      </w:r>
      <w:r w:rsidRPr="000163C9">
        <w:rPr>
          <w:w w:val="0"/>
          <w:szCs w:val="22"/>
        </w:rPr>
        <w:t>meghatározott</w:t>
      </w:r>
      <w:r w:rsidRPr="000163C9">
        <w:rPr>
          <w:szCs w:val="22"/>
        </w:rPr>
        <w:t>terheken kívül per-, teher- és igénymentesek.</w:t>
      </w:r>
    </w:p>
    <w:p w:rsidR="00B209C6" w:rsidRPr="000163C9" w:rsidRDefault="00B209C6" w:rsidP="002D6249">
      <w:pPr>
        <w:pStyle w:val="ListParagraph"/>
        <w:rPr>
          <w:szCs w:val="22"/>
        </w:rPr>
      </w:pPr>
    </w:p>
    <w:p w:rsidR="00B209C6" w:rsidRPr="000163C9" w:rsidRDefault="00B209C6" w:rsidP="00B33AE5">
      <w:pPr>
        <w:pStyle w:val="ListParagraph"/>
        <w:numPr>
          <w:ilvl w:val="1"/>
          <w:numId w:val="30"/>
        </w:numPr>
        <w:tabs>
          <w:tab w:val="left" w:pos="1701"/>
        </w:tabs>
        <w:ind w:left="567" w:hanging="567"/>
        <w:jc w:val="both"/>
        <w:rPr>
          <w:szCs w:val="22"/>
        </w:rPr>
      </w:pPr>
      <w:r w:rsidRPr="000163C9">
        <w:rPr>
          <w:w w:val="0"/>
          <w:szCs w:val="22"/>
        </w:rPr>
        <w:t>A Beruházó szavatolja</w:t>
      </w:r>
      <w:r w:rsidRPr="000163C9">
        <w:rPr>
          <w:szCs w:val="22"/>
        </w:rPr>
        <w:t>, hogy a jelen Megállapodás aláírásakor</w:t>
      </w:r>
      <w:bookmarkStart w:id="3" w:name="_DV_M84"/>
      <w:bookmarkEnd w:id="3"/>
      <w:r w:rsidRPr="000163C9">
        <w:rPr>
          <w:szCs w:val="22"/>
        </w:rPr>
        <w:t xml:space="preserve"> a Beruházási Ingatlanok a fenti 1.4 pontban </w:t>
      </w:r>
      <w:r w:rsidRPr="000163C9">
        <w:rPr>
          <w:w w:val="0"/>
          <w:szCs w:val="22"/>
        </w:rPr>
        <w:t>meghatározott</w:t>
      </w:r>
      <w:r w:rsidRPr="000163C9">
        <w:rPr>
          <w:szCs w:val="22"/>
        </w:rPr>
        <w:t>terheken, továbbá a Csereingatlanok a fenti 1.6 pontban meghatározott terheken kívülper-, teher- és igénymentesek.</w:t>
      </w:r>
    </w:p>
    <w:p w:rsidR="00B209C6" w:rsidRPr="000163C9" w:rsidRDefault="00B209C6" w:rsidP="00215EC8">
      <w:pPr>
        <w:tabs>
          <w:tab w:val="left" w:pos="1701"/>
        </w:tabs>
        <w:jc w:val="both"/>
        <w:rPr>
          <w:szCs w:val="22"/>
        </w:rPr>
      </w:pPr>
    </w:p>
    <w:p w:rsidR="00B209C6" w:rsidRPr="000163C9" w:rsidRDefault="00B209C6" w:rsidP="00174FB4">
      <w:pPr>
        <w:pStyle w:val="ListParagraph"/>
        <w:numPr>
          <w:ilvl w:val="1"/>
          <w:numId w:val="30"/>
        </w:numPr>
        <w:tabs>
          <w:tab w:val="left" w:pos="1701"/>
        </w:tabs>
        <w:ind w:left="567" w:hanging="567"/>
        <w:jc w:val="both"/>
        <w:rPr>
          <w:szCs w:val="22"/>
        </w:rPr>
      </w:pPr>
      <w:bookmarkStart w:id="4" w:name="_DV_M85"/>
      <w:bookmarkStart w:id="5" w:name="_DV_M86"/>
      <w:bookmarkStart w:id="6" w:name="_DV_M87"/>
      <w:bookmarkStart w:id="7" w:name="_DV_M88"/>
      <w:bookmarkStart w:id="8" w:name="_DV_M90"/>
      <w:bookmarkStart w:id="9" w:name="_DV_M91"/>
      <w:bookmarkEnd w:id="4"/>
      <w:bookmarkEnd w:id="5"/>
      <w:bookmarkEnd w:id="6"/>
      <w:bookmarkEnd w:id="7"/>
      <w:bookmarkEnd w:id="8"/>
      <w:bookmarkEnd w:id="9"/>
      <w:r w:rsidRPr="000163C9">
        <w:rPr>
          <w:szCs w:val="22"/>
        </w:rPr>
        <w:t>Az Újbuda szavatolja, hogy a jelen Megállapodást aláíró képviselője rendelkezik a jelen Megállapodás megkötéséhez, valamint az abból fakadó kötelezettségek teljesítéséhez szükséges felhatalmazással figyelemmel arra, hogy a jelen Megállapodás megkötését az Újbuda képviselőtestülete/gazdasági bizottsága</w:t>
      </w:r>
      <w:r w:rsidRPr="0031091D">
        <w:rPr>
          <w:szCs w:val="22"/>
          <w:highlight w:val="yellow"/>
        </w:rPr>
        <w:t>[…]</w:t>
      </w:r>
      <w:r w:rsidRPr="000163C9">
        <w:rPr>
          <w:szCs w:val="22"/>
        </w:rPr>
        <w:t xml:space="preserve"> számú határozatával jóváhagyta. Az Újbuda szavatolja továbbá, hogy a tulajdonában álló az Újbuda Ingatlanok és így a Beruházóra csere jogcímén átruházott ingatlanrészek a jelen Megállapodás megkötésekor már nem tartoznak az önkormányzati törzsvagyon körébe, így azok tulajdonjogának Beruházó javára történő átruházása a jogszabályoknak megfelelően történik.</w:t>
      </w:r>
      <w:r w:rsidRPr="0031091D">
        <w:rPr>
          <w:szCs w:val="22"/>
        </w:rPr>
        <w:t xml:space="preserve"> Felek a csereügylet vonatkozásában rögzítik ugyanakkor, hogy a Mötv. jelen Megállapodás 4.1. pontjában hivatkozott rendelkezése alapján, figyelemmel arra, hogy a cserével érintett önkormányzati vagyon értéke a versenyeztetésre vonatkozó törvényben előírt értékhatárt meghaladja, a fővárosi kormányhivatal jóváhagyását igényli. Felek rögzítik, hogy az illetékes (fővárosi) kormányhivatal jóváhagyását, azaz a jelen Megállapodás 126/2015 (V. 27.) Kormányrendelet 5§-a szerinti jóváhagyó záradékkal történő ellátását olyan feltételnek tekintik, amelynek bekövetkezésével áll be a jelen Megállapodás hatálya (Ptk. 6:116</w:t>
      </w:r>
      <w:r>
        <w:rPr>
          <w:szCs w:val="22"/>
        </w:rPr>
        <w:t xml:space="preserve">. </w:t>
      </w:r>
      <w:r w:rsidRPr="0031091D">
        <w:rPr>
          <w:szCs w:val="22"/>
        </w:rPr>
        <w:t>§ (1) bek.).</w:t>
      </w:r>
    </w:p>
    <w:p w:rsidR="00B209C6" w:rsidRPr="000163C9" w:rsidRDefault="00B209C6" w:rsidP="007157D6">
      <w:pPr>
        <w:tabs>
          <w:tab w:val="left" w:pos="1701"/>
        </w:tabs>
        <w:jc w:val="both"/>
        <w:rPr>
          <w:szCs w:val="22"/>
        </w:rPr>
      </w:pPr>
    </w:p>
    <w:p w:rsidR="00B209C6" w:rsidRPr="000163C9" w:rsidRDefault="00B209C6" w:rsidP="00B33AE5">
      <w:pPr>
        <w:pStyle w:val="ListParagraph"/>
        <w:numPr>
          <w:ilvl w:val="1"/>
          <w:numId w:val="30"/>
        </w:numPr>
        <w:tabs>
          <w:tab w:val="left" w:pos="1701"/>
        </w:tabs>
        <w:ind w:left="567" w:hanging="567"/>
        <w:jc w:val="both"/>
        <w:rPr>
          <w:szCs w:val="22"/>
        </w:rPr>
      </w:pPr>
      <w:r w:rsidRPr="000163C9">
        <w:rPr>
          <w:szCs w:val="22"/>
        </w:rPr>
        <w:t>A Beruházó szavatolja, hogy a jelen Megállapodást aláíró képviselője rendelkezik a jelen Megállapodás megkötéséhez, valamint az abból fakadó kötelezettségek teljesítéséhez szükséges felhatalmazással.</w:t>
      </w:r>
    </w:p>
    <w:p w:rsidR="00B209C6" w:rsidRPr="000163C9" w:rsidRDefault="00B209C6" w:rsidP="00CB2999">
      <w:pPr>
        <w:pStyle w:val="ListParagraph"/>
        <w:rPr>
          <w:szCs w:val="22"/>
        </w:rPr>
      </w:pPr>
    </w:p>
    <w:p w:rsidR="00B209C6" w:rsidRPr="000163C9" w:rsidRDefault="00B209C6" w:rsidP="00B33AE5">
      <w:pPr>
        <w:pStyle w:val="ListParagraph"/>
        <w:numPr>
          <w:ilvl w:val="1"/>
          <w:numId w:val="30"/>
        </w:numPr>
        <w:tabs>
          <w:tab w:val="left" w:pos="1701"/>
        </w:tabs>
        <w:ind w:left="567" w:hanging="567"/>
        <w:jc w:val="both"/>
        <w:rPr>
          <w:szCs w:val="22"/>
        </w:rPr>
      </w:pPr>
      <w:r w:rsidRPr="000163C9">
        <w:rPr>
          <w:szCs w:val="22"/>
        </w:rPr>
        <w:t>A Beruházó kijelenti, hogy a nemzeti vagyonról szóló 2011. évi CXCVI. törvény értelmében átlátható szervezetnek minősül.</w:t>
      </w:r>
    </w:p>
    <w:p w:rsidR="00B209C6" w:rsidRPr="000163C9" w:rsidRDefault="00B209C6" w:rsidP="007157D6">
      <w:pPr>
        <w:tabs>
          <w:tab w:val="num" w:pos="567"/>
          <w:tab w:val="left" w:pos="1701"/>
        </w:tabs>
        <w:jc w:val="both"/>
        <w:rPr>
          <w:szCs w:val="22"/>
        </w:rPr>
      </w:pPr>
    </w:p>
    <w:p w:rsidR="00B209C6" w:rsidRPr="000163C9" w:rsidRDefault="00B209C6" w:rsidP="00B33AE5">
      <w:pPr>
        <w:pStyle w:val="ListParagraph"/>
        <w:numPr>
          <w:ilvl w:val="1"/>
          <w:numId w:val="30"/>
        </w:numPr>
        <w:tabs>
          <w:tab w:val="left" w:pos="1701"/>
        </w:tabs>
        <w:ind w:left="567" w:hanging="567"/>
        <w:jc w:val="both"/>
        <w:rPr>
          <w:szCs w:val="22"/>
        </w:rPr>
      </w:pPr>
      <w:r w:rsidRPr="000163C9">
        <w:rPr>
          <w:b/>
          <w:szCs w:val="22"/>
        </w:rPr>
        <w:t xml:space="preserve">A Beruházó ezúton nyilatkozik, hogy Magyarországon bejegyzett és az illetékes Cégbíróság által regisztrált jogi személyiséggel rendelkező gazdasági társaság, amely nem áll sem végelszámolás, sem csődeljárás, sem felszámolási eljárás, sem kényszertörlési eljárás alatt.Az Újbuda kijelenti, hogy a jelen Megállapodás megkötésére jogosult magyar jogi személy, helyi önkormányzat. A Felek külön-külön kijelentik, hogy ingatlan </w:t>
      </w:r>
      <w:r w:rsidRPr="000163C9">
        <w:rPr>
          <w:b/>
          <w:w w:val="0"/>
          <w:szCs w:val="22"/>
        </w:rPr>
        <w:t>elidegenítési</w:t>
      </w:r>
      <w:r w:rsidRPr="000163C9">
        <w:rPr>
          <w:b/>
          <w:szCs w:val="22"/>
        </w:rPr>
        <w:t xml:space="preserve"> és szerzési képességükben korlátozva nincsenek.</w:t>
      </w:r>
    </w:p>
    <w:p w:rsidR="00B209C6" w:rsidRPr="000163C9" w:rsidRDefault="00B209C6" w:rsidP="00597139">
      <w:pPr>
        <w:rPr>
          <w:szCs w:val="22"/>
          <w:lang w:eastAsia="en-US"/>
        </w:rPr>
      </w:pPr>
    </w:p>
    <w:p w:rsidR="00B209C6" w:rsidRPr="000163C9" w:rsidRDefault="00B209C6" w:rsidP="00F81C62">
      <w:pPr>
        <w:pStyle w:val="ListParagraph"/>
        <w:numPr>
          <w:ilvl w:val="1"/>
          <w:numId w:val="30"/>
        </w:numPr>
        <w:tabs>
          <w:tab w:val="left" w:pos="1701"/>
        </w:tabs>
        <w:ind w:left="567" w:hanging="567"/>
        <w:jc w:val="both"/>
        <w:rPr>
          <w:szCs w:val="22"/>
          <w:lang w:eastAsia="en-US"/>
        </w:rPr>
      </w:pPr>
      <w:r w:rsidRPr="000163C9">
        <w:rPr>
          <w:szCs w:val="22"/>
          <w:lang w:eastAsia="en-US"/>
        </w:rPr>
        <w:t xml:space="preserve">A Településrendezési Szerződés 7.1.2 pontjában és 8. sz. mellékletében foglaltak teljesülése érdekében az Újbuda vállalja, hogy a jelen Megállapodás szerinti telekalakítás ingatlan-nyilvántartási bejegyzésétől számított 30 (harminc) napon belül írásban kezdeményezi a Budapest XI. kerület (4042/140) hrszám alatt kialakuló és kizárólagos tulajdonába kerülő ingatlan tulajdonjogának Budapest Főváros Önkormányzata részére történő átruházására irányuló eljárás lefolytatását - </w:t>
      </w:r>
      <w:r w:rsidRPr="000163C9">
        <w:rPr>
          <w:szCs w:val="22"/>
        </w:rPr>
        <w:t xml:space="preserve">a </w:t>
      </w:r>
      <w:r>
        <w:rPr>
          <w:szCs w:val="22"/>
        </w:rPr>
        <w:t>Mötv.</w:t>
      </w:r>
      <w:r w:rsidRPr="000163C9">
        <w:rPr>
          <w:szCs w:val="22"/>
          <w:lang w:eastAsia="en-US"/>
        </w:rPr>
        <w:t xml:space="preserve"> 23. § (4) bek. 10. pontja, 42. § 16. pontja és 108. § (2) bekezdésében foglaltakra figyelemmel - ingyenes átadás vagy egyéb jogcímen, és minden tőle elvárható intézkedést megtesz (különösen, de nem kizárólagosan képviselő-testületi döntést meghoz, fővárosi közgyűlési döntés meghozatalát kezdeményezi, ingatlan-nyilvántartási átvezetésre alkalmas megállapodást aláír) annak érdekében, hogy a jelen pont szerinti tulajdonátruházás a jelen Megállapodás szerinti telekalakítás ingatlan-nyilvántartási bejegyzésétől számított 90 (kilencven) napon belül az ingatlan-nyilvántartásban is átvezetett módon megtörténjen. A jelen pont szerinti - Újbudát terhelő - kötelezettségvállalás megsértése vagy teljesítésének késedelme kizárja a Beruházónak a Településrendezési Szerződés alapján teljesítendő azon kötelezettségei teljesítése vonatkozásában bekövetkező egyidejű késedelmét, amelyeka jelen pont szerint ingatlan tulajdoni helyezete rendezésének elmaradásával – közvetve vagy közvetlenül – érintettek.</w:t>
      </w:r>
    </w:p>
    <w:p w:rsidR="00B209C6" w:rsidRPr="000163C9" w:rsidRDefault="00B209C6" w:rsidP="00F81C62">
      <w:pPr>
        <w:pStyle w:val="ListParagraph"/>
        <w:tabs>
          <w:tab w:val="left" w:pos="1701"/>
        </w:tabs>
        <w:ind w:left="567"/>
        <w:jc w:val="both"/>
        <w:rPr>
          <w:szCs w:val="22"/>
          <w:lang w:eastAsia="en-US"/>
        </w:rPr>
      </w:pPr>
    </w:p>
    <w:p w:rsidR="00B209C6" w:rsidRPr="000163C9" w:rsidRDefault="00B209C6" w:rsidP="00F81C62">
      <w:pPr>
        <w:pStyle w:val="ListParagraph"/>
        <w:numPr>
          <w:ilvl w:val="1"/>
          <w:numId w:val="30"/>
        </w:numPr>
        <w:tabs>
          <w:tab w:val="left" w:pos="1701"/>
        </w:tabs>
        <w:ind w:left="567" w:hanging="567"/>
        <w:jc w:val="both"/>
        <w:rPr>
          <w:szCs w:val="22"/>
          <w:lang w:eastAsia="en-US"/>
        </w:rPr>
      </w:pPr>
      <w:r w:rsidRPr="000163C9">
        <w:rPr>
          <w:szCs w:val="22"/>
          <w:lang w:eastAsia="en-US"/>
        </w:rPr>
        <w:t>A Beruházó tájékoztatja az Újbudát, hogy a Csereingatlanok vonatkozásában 2017. február 24. napján operatív (együttműködési) megállapodást és szolgalmi jogi megállapodást kötött a Csereingatlanokkal szomszédos ingatlanok tulajdonosával, a Budapesti Erőmű Zrt-vel (1117 Budapest, Budafoki út 52.; továbbiakban „</w:t>
      </w:r>
      <w:r w:rsidRPr="000163C9">
        <w:rPr>
          <w:b/>
          <w:szCs w:val="22"/>
          <w:lang w:eastAsia="en-US"/>
        </w:rPr>
        <w:t>BERT</w:t>
      </w:r>
      <w:r w:rsidRPr="000163C9">
        <w:rPr>
          <w:szCs w:val="22"/>
          <w:lang w:eastAsia="en-US"/>
        </w:rPr>
        <w:t>”). Az Újbuda kijelenti, hogy a jelen pontban hivatkozott megállapodásokat a Beruházó a részére teljes körűen feltárta és így az abban foglaltakat megismerte, továbbá kijelenti, hogy a szolgalmi jogi megállapodásban foglaltakat – tekintettel arra, hogy egyes Csereingatlanokat a BERT (illetve a 4045/7 hrszámú ingatlan mindenkori tulajdonosa) javára bejegyzett szolgalmi vagy más egyéb dologi jog terheli - magára nézve kötelezőnek ismeri el.</w:t>
      </w:r>
    </w:p>
    <w:p w:rsidR="00B209C6" w:rsidRPr="000163C9" w:rsidRDefault="00B209C6" w:rsidP="009A2F6B">
      <w:pPr>
        <w:pStyle w:val="ListParagraph"/>
        <w:rPr>
          <w:szCs w:val="22"/>
          <w:lang w:eastAsia="en-US"/>
        </w:rPr>
      </w:pPr>
    </w:p>
    <w:p w:rsidR="00B209C6" w:rsidRPr="00475356" w:rsidRDefault="00B209C6" w:rsidP="00F81C62">
      <w:pPr>
        <w:pStyle w:val="ListParagraph"/>
        <w:numPr>
          <w:ilvl w:val="1"/>
          <w:numId w:val="30"/>
        </w:numPr>
        <w:tabs>
          <w:tab w:val="left" w:pos="1701"/>
        </w:tabs>
        <w:ind w:left="567" w:hanging="567"/>
        <w:jc w:val="both"/>
        <w:rPr>
          <w:szCs w:val="22"/>
          <w:lang w:eastAsia="en-US"/>
        </w:rPr>
      </w:pPr>
      <w:r>
        <w:rPr>
          <w:szCs w:val="22"/>
          <w:lang w:eastAsia="en-US"/>
        </w:rPr>
        <w:t xml:space="preserve">A Felek kölcsönös kötelezettséget vállalnak arra, hogy a jelen Megállapodás megkötését követő 90 (kilencven) napon belül átjárási szolgalmi jogot alapító megállapodást kötnek egymással, amely értelmében a Beruházó szolgalmi jogot biztosít az Újbuda tulajdonába kerülő Budapest XI. kerület 4016 hrszám alatti ingatlan javára és a 4042/142 hrszám alatti ingatlan terhére a jelen Megállapodás </w:t>
      </w:r>
      <w:r w:rsidRPr="0031091D">
        <w:rPr>
          <w:b/>
          <w:szCs w:val="22"/>
          <w:lang w:eastAsia="en-US"/>
        </w:rPr>
        <w:t>4. sz. melléklet</w:t>
      </w:r>
      <w:r>
        <w:rPr>
          <w:szCs w:val="22"/>
          <w:lang w:eastAsia="en-US"/>
        </w:rPr>
        <w:t>ét képező helyszínrajzon megjelölt terület vonatkozásában, az alábbi főbb feltételekkel: A</w:t>
      </w:r>
      <w:r w:rsidRPr="0031091D">
        <w:rPr>
          <w:szCs w:val="22"/>
          <w:lang w:eastAsia="en-US"/>
        </w:rPr>
        <w:t xml:space="preserve"> Beruházó, mint a szolgáló telek tulajdonosa az uralkodó telek mindenkori tulajdonosa részére </w:t>
      </w:r>
      <w:r>
        <w:rPr>
          <w:szCs w:val="22"/>
          <w:lang w:eastAsia="en-US"/>
        </w:rPr>
        <w:t>ellenértéknélkül</w:t>
      </w:r>
      <w:r w:rsidRPr="0031091D">
        <w:rPr>
          <w:szCs w:val="22"/>
          <w:lang w:eastAsia="en-US"/>
        </w:rPr>
        <w:t>, az uralkodó telek fennállásáig szóló szolgalmi jogot biztosít, amelynek keretében az uralkodó telek mindenkori tulajdonosa számára, az uralkodó telek vonatkozásában folyamatos, gépjárművel történő megközelíthetőséget biztosít.</w:t>
      </w:r>
      <w:r>
        <w:rPr>
          <w:szCs w:val="22"/>
          <w:lang w:eastAsia="en-US"/>
        </w:rPr>
        <w:t xml:space="preserve"> A Felek rögzítik, hogy a szolgalmi jog kizárólag átjárás céljára gyakorolható azzal, hogy a szolgalmi joggal érintett terület használata nem kizárólagos, azt a szolgáló ingatlan mindenkori tulajdonosa, használói, bérlői is jogosultak használni, nem kizárólagos jelleggel. A Beruházó vállalja, hogy </w:t>
      </w:r>
      <w:r w:rsidRPr="00475356">
        <w:rPr>
          <w:szCs w:val="22"/>
          <w:lang w:eastAsia="en-US"/>
        </w:rPr>
        <w:t>a kapcsolódó vázrajz és szolgalmi jogi megállapodás tervezeté</w:t>
      </w:r>
      <w:r>
        <w:rPr>
          <w:szCs w:val="22"/>
          <w:lang w:eastAsia="en-US"/>
        </w:rPr>
        <w:t xml:space="preserve">tsaját költségen </w:t>
      </w:r>
      <w:r w:rsidRPr="00475356">
        <w:rPr>
          <w:szCs w:val="22"/>
          <w:lang w:eastAsia="en-US"/>
        </w:rPr>
        <w:t>elkészít</w:t>
      </w:r>
      <w:r>
        <w:rPr>
          <w:szCs w:val="22"/>
          <w:lang w:eastAsia="en-US"/>
        </w:rPr>
        <w:t>i</w:t>
      </w:r>
      <w:r w:rsidRPr="00475356">
        <w:rPr>
          <w:szCs w:val="22"/>
          <w:lang w:eastAsia="en-US"/>
        </w:rPr>
        <w:t>.</w:t>
      </w:r>
      <w:r>
        <w:rPr>
          <w:szCs w:val="22"/>
          <w:lang w:eastAsia="en-US"/>
        </w:rPr>
        <w:t>Az Újbuda vállalja, hogy amennyiben a Budapest, XI. kerület 4016 hrsz. alatti (uralkodó) ingatlan közterületi megközelíthetősége megfelelően biztosítottá válik, úgy az uralkodó telek vonatkozásában jelen Megállapodás szerint alapítandó szolgalmi jog fenntartásának szükségességét, illetve a szolgalmi jog további gyakorlásának feltételeit felülvizsgálják, újratárgyalják.</w:t>
      </w:r>
    </w:p>
    <w:p w:rsidR="00B209C6" w:rsidRDefault="00B209C6" w:rsidP="00F81C62">
      <w:pPr>
        <w:pStyle w:val="ListParagraph"/>
        <w:tabs>
          <w:tab w:val="left" w:pos="1701"/>
        </w:tabs>
        <w:ind w:left="567"/>
        <w:jc w:val="both"/>
        <w:rPr>
          <w:szCs w:val="22"/>
          <w:lang w:eastAsia="en-US"/>
        </w:rPr>
      </w:pPr>
    </w:p>
    <w:p w:rsidR="00B209C6" w:rsidRPr="000163C9" w:rsidRDefault="00B209C6" w:rsidP="00F81C62">
      <w:pPr>
        <w:pStyle w:val="ListParagraph"/>
        <w:tabs>
          <w:tab w:val="left" w:pos="1701"/>
        </w:tabs>
        <w:ind w:left="567"/>
        <w:jc w:val="both"/>
        <w:rPr>
          <w:szCs w:val="22"/>
          <w:lang w:eastAsia="en-US"/>
        </w:rPr>
      </w:pPr>
    </w:p>
    <w:p w:rsidR="00B209C6" w:rsidRPr="000163C9" w:rsidRDefault="00B209C6" w:rsidP="007D3FB6">
      <w:pPr>
        <w:numPr>
          <w:ilvl w:val="0"/>
          <w:numId w:val="2"/>
        </w:numPr>
        <w:tabs>
          <w:tab w:val="clear" w:pos="720"/>
          <w:tab w:val="num" w:pos="540"/>
        </w:tabs>
        <w:ind w:hanging="720"/>
        <w:jc w:val="both"/>
        <w:rPr>
          <w:b/>
          <w:szCs w:val="22"/>
        </w:rPr>
      </w:pPr>
      <w:r w:rsidRPr="000163C9">
        <w:rPr>
          <w:b/>
          <w:szCs w:val="22"/>
          <w:u w:val="single"/>
        </w:rPr>
        <w:t>Vegyes rendelkezések</w:t>
      </w:r>
    </w:p>
    <w:p w:rsidR="00B209C6" w:rsidRPr="000163C9" w:rsidRDefault="00B209C6" w:rsidP="00D50694">
      <w:pPr>
        <w:jc w:val="both"/>
        <w:rPr>
          <w:b/>
          <w:szCs w:val="22"/>
        </w:rPr>
      </w:pPr>
    </w:p>
    <w:p w:rsidR="00B209C6" w:rsidRDefault="00B209C6" w:rsidP="007D3FB6">
      <w:pPr>
        <w:pStyle w:val="ListParagraph"/>
        <w:numPr>
          <w:ilvl w:val="1"/>
          <w:numId w:val="38"/>
        </w:numPr>
        <w:tabs>
          <w:tab w:val="left" w:pos="1701"/>
        </w:tabs>
        <w:ind w:left="567" w:hanging="567"/>
        <w:jc w:val="both"/>
        <w:rPr>
          <w:w w:val="0"/>
          <w:szCs w:val="22"/>
        </w:rPr>
      </w:pPr>
      <w:r w:rsidRPr="007D3FB6">
        <w:rPr>
          <w:w w:val="0"/>
          <w:szCs w:val="22"/>
        </w:rPr>
        <w:t xml:space="preserve">Az ingatlan-nyilvántartási igazgatási szolgáltatási díj és a jelen Megállapodás elkészítésével felmerülő összes költség a Beruházót terheli. </w:t>
      </w:r>
    </w:p>
    <w:p w:rsidR="00B209C6" w:rsidRPr="007D3FB6" w:rsidRDefault="00B209C6" w:rsidP="007D3FB6">
      <w:pPr>
        <w:pStyle w:val="ListParagraph"/>
        <w:tabs>
          <w:tab w:val="left" w:pos="1701"/>
        </w:tabs>
        <w:ind w:left="567"/>
        <w:jc w:val="both"/>
        <w:rPr>
          <w:w w:val="0"/>
          <w:szCs w:val="22"/>
        </w:rPr>
      </w:pPr>
    </w:p>
    <w:p w:rsidR="00B209C6" w:rsidRPr="000163C9" w:rsidRDefault="00B209C6" w:rsidP="007D3FB6">
      <w:pPr>
        <w:pStyle w:val="ListParagraph"/>
        <w:numPr>
          <w:ilvl w:val="1"/>
          <w:numId w:val="38"/>
        </w:numPr>
        <w:tabs>
          <w:tab w:val="left" w:pos="1701"/>
        </w:tabs>
        <w:ind w:left="567" w:hanging="567"/>
        <w:jc w:val="both"/>
        <w:rPr>
          <w:szCs w:val="22"/>
        </w:rPr>
      </w:pPr>
      <w:r w:rsidRPr="000163C9">
        <w:rPr>
          <w:szCs w:val="22"/>
        </w:rPr>
        <w:t xml:space="preserve">A jelen Megállapodással kapcsolatos, a Felek közti vagy valamely Fél részére adandó minden </w:t>
      </w:r>
      <w:r w:rsidRPr="007D3FB6">
        <w:rPr>
          <w:w w:val="0"/>
          <w:szCs w:val="22"/>
        </w:rPr>
        <w:t>értesítés</w:t>
      </w:r>
      <w:r w:rsidRPr="000163C9">
        <w:rPr>
          <w:szCs w:val="22"/>
        </w:rPr>
        <w:t>, utasítás, felhívás, követelés vagy közlés csak írásban történhet, és csak akkor érvényes, ha az alábbi címre kézbesítik személyes kézbesítés vagy ajánlott levél formájában. Ha az ajánlott levél „nem kereste” jelzéssel érkezik vissza, úgy az a postára adást követő 5. napon kézbesítettnek kell tekinteni.</w:t>
      </w:r>
    </w:p>
    <w:p w:rsidR="00B209C6" w:rsidRPr="000163C9" w:rsidRDefault="00B209C6" w:rsidP="006D1658">
      <w:pPr>
        <w:pStyle w:val="ListParagraph"/>
        <w:ind w:left="567"/>
        <w:jc w:val="both"/>
        <w:rPr>
          <w:szCs w:val="22"/>
        </w:rPr>
      </w:pPr>
    </w:p>
    <w:p w:rsidR="00B209C6" w:rsidRPr="000163C9" w:rsidRDefault="00B209C6" w:rsidP="006D1658">
      <w:pPr>
        <w:pStyle w:val="ListParagraph"/>
        <w:ind w:left="567"/>
        <w:jc w:val="both"/>
        <w:rPr>
          <w:szCs w:val="22"/>
        </w:rPr>
      </w:pPr>
      <w:r w:rsidRPr="000163C9">
        <w:rPr>
          <w:szCs w:val="22"/>
        </w:rPr>
        <w:t>Újbuda értesítési címe: Budapest Főváros XI. kerület Újbuda Önkormányzata</w:t>
      </w:r>
    </w:p>
    <w:p w:rsidR="00B209C6" w:rsidRPr="000163C9" w:rsidRDefault="00B209C6" w:rsidP="006D1658">
      <w:pPr>
        <w:pStyle w:val="ListParagraph"/>
        <w:ind w:left="567"/>
        <w:jc w:val="both"/>
        <w:rPr>
          <w:szCs w:val="22"/>
        </w:rPr>
      </w:pPr>
      <w:r w:rsidRPr="000163C9">
        <w:rPr>
          <w:szCs w:val="22"/>
        </w:rPr>
        <w:t>dr. Hoffmann Tamás polgármester</w:t>
      </w:r>
    </w:p>
    <w:p w:rsidR="00B209C6" w:rsidRPr="000163C9" w:rsidRDefault="00B209C6" w:rsidP="006D1658">
      <w:pPr>
        <w:pStyle w:val="ListParagraph"/>
        <w:ind w:left="567"/>
        <w:jc w:val="both"/>
        <w:rPr>
          <w:szCs w:val="22"/>
        </w:rPr>
      </w:pPr>
      <w:r w:rsidRPr="000163C9">
        <w:rPr>
          <w:szCs w:val="22"/>
        </w:rPr>
        <w:t>cím: 1113 Budapest, Bocskai u. 39-41.</w:t>
      </w:r>
    </w:p>
    <w:p w:rsidR="00B209C6" w:rsidRPr="000163C9" w:rsidRDefault="00B209C6" w:rsidP="006D1658">
      <w:pPr>
        <w:pStyle w:val="ListParagraph"/>
        <w:ind w:left="567"/>
        <w:jc w:val="both"/>
        <w:rPr>
          <w:szCs w:val="22"/>
        </w:rPr>
      </w:pPr>
    </w:p>
    <w:p w:rsidR="00B209C6" w:rsidRPr="000163C9" w:rsidRDefault="00B209C6" w:rsidP="006D1658">
      <w:pPr>
        <w:pStyle w:val="ListParagraph"/>
        <w:ind w:left="567"/>
        <w:jc w:val="both"/>
        <w:rPr>
          <w:szCs w:val="22"/>
        </w:rPr>
      </w:pPr>
      <w:r w:rsidRPr="000163C9">
        <w:rPr>
          <w:szCs w:val="22"/>
        </w:rPr>
        <w:t xml:space="preserve">Beruházó értesítési címe: Kopaszi Gát Kft. </w:t>
      </w:r>
    </w:p>
    <w:p w:rsidR="00B209C6" w:rsidRPr="000163C9" w:rsidRDefault="00B209C6" w:rsidP="006D1658">
      <w:pPr>
        <w:pStyle w:val="ListParagraph"/>
        <w:ind w:left="567"/>
        <w:jc w:val="both"/>
        <w:rPr>
          <w:szCs w:val="22"/>
        </w:rPr>
      </w:pPr>
      <w:r w:rsidRPr="000163C9">
        <w:rPr>
          <w:szCs w:val="22"/>
        </w:rPr>
        <w:t>dr. Árendás Gergely Balázs, ügyvezető</w:t>
      </w:r>
    </w:p>
    <w:p w:rsidR="00B209C6" w:rsidRPr="000163C9" w:rsidRDefault="00B209C6" w:rsidP="006D1658">
      <w:pPr>
        <w:pStyle w:val="BMLegal"/>
        <w:widowControl w:val="0"/>
        <w:numPr>
          <w:ilvl w:val="0"/>
          <w:numId w:val="0"/>
        </w:numPr>
        <w:ind w:left="567"/>
        <w:rPr>
          <w:sz w:val="22"/>
          <w:szCs w:val="22"/>
          <w:lang w:val="hu-HU"/>
        </w:rPr>
      </w:pPr>
      <w:r w:rsidRPr="000163C9">
        <w:rPr>
          <w:sz w:val="22"/>
          <w:szCs w:val="22"/>
          <w:lang w:val="hu-HU"/>
        </w:rPr>
        <w:t>cím:1117 Budapest, Kopaszi gát 5</w:t>
      </w:r>
    </w:p>
    <w:p w:rsidR="00B209C6" w:rsidRPr="000163C9" w:rsidRDefault="00B209C6" w:rsidP="007D3FB6">
      <w:pPr>
        <w:pStyle w:val="ListParagraph"/>
        <w:numPr>
          <w:ilvl w:val="1"/>
          <w:numId w:val="38"/>
        </w:numPr>
        <w:tabs>
          <w:tab w:val="left" w:pos="1701"/>
        </w:tabs>
        <w:ind w:left="567" w:hanging="567"/>
        <w:jc w:val="both"/>
        <w:rPr>
          <w:szCs w:val="22"/>
        </w:rPr>
      </w:pPr>
      <w:r w:rsidRPr="000163C9">
        <w:rPr>
          <w:szCs w:val="22"/>
        </w:rPr>
        <w:t xml:space="preserve">A jelen Megállapodás a Felek (általános vagy e tárgyban különös) jogutódjára is kötelező. A Felek </w:t>
      </w:r>
      <w:r w:rsidRPr="007D3FB6">
        <w:rPr>
          <w:w w:val="0"/>
          <w:szCs w:val="22"/>
        </w:rPr>
        <w:t>vállalják</w:t>
      </w:r>
      <w:r w:rsidRPr="000163C9">
        <w:rPr>
          <w:szCs w:val="22"/>
        </w:rPr>
        <w:t xml:space="preserve">, hogy különös vagy általános jogutódlás esetén a jelen Megállapodást jogutód szervezeteikkel megfelelően meg- és elismertetik. </w:t>
      </w:r>
    </w:p>
    <w:p w:rsidR="00B209C6" w:rsidRPr="000163C9" w:rsidRDefault="00B209C6" w:rsidP="006D1658">
      <w:pPr>
        <w:numPr>
          <w:ilvl w:val="1"/>
          <w:numId w:val="0"/>
        </w:numPr>
        <w:tabs>
          <w:tab w:val="num" w:pos="567"/>
        </w:tabs>
        <w:ind w:left="567" w:hanging="567"/>
        <w:jc w:val="both"/>
        <w:rPr>
          <w:szCs w:val="22"/>
        </w:rPr>
      </w:pPr>
    </w:p>
    <w:p w:rsidR="00B209C6" w:rsidRPr="000163C9" w:rsidRDefault="00B209C6" w:rsidP="007D3FB6">
      <w:pPr>
        <w:pStyle w:val="ListParagraph"/>
        <w:numPr>
          <w:ilvl w:val="1"/>
          <w:numId w:val="38"/>
        </w:numPr>
        <w:tabs>
          <w:tab w:val="left" w:pos="1701"/>
        </w:tabs>
        <w:ind w:left="567" w:hanging="567"/>
        <w:jc w:val="both"/>
        <w:rPr>
          <w:szCs w:val="22"/>
        </w:rPr>
      </w:pPr>
      <w:r w:rsidRPr="000163C9">
        <w:rPr>
          <w:szCs w:val="22"/>
        </w:rPr>
        <w:t xml:space="preserve">A </w:t>
      </w:r>
      <w:r w:rsidRPr="007D3FB6">
        <w:rPr>
          <w:w w:val="0"/>
          <w:szCs w:val="22"/>
        </w:rPr>
        <w:t>Felek</w:t>
      </w:r>
      <w:r w:rsidRPr="000163C9">
        <w:rPr>
          <w:szCs w:val="22"/>
        </w:rPr>
        <w:t xml:space="preserve"> megállapodnak, hogy a jelen Megállapodásban nem rendezett kérdésekben a Ptk. rendelkezései az irányadók.</w:t>
      </w:r>
    </w:p>
    <w:p w:rsidR="00B209C6" w:rsidRPr="000163C9" w:rsidRDefault="00B209C6" w:rsidP="006D1658">
      <w:pPr>
        <w:numPr>
          <w:ilvl w:val="1"/>
          <w:numId w:val="0"/>
        </w:numPr>
        <w:tabs>
          <w:tab w:val="num" w:pos="567"/>
        </w:tabs>
        <w:ind w:left="567" w:hanging="567"/>
        <w:jc w:val="both"/>
        <w:rPr>
          <w:szCs w:val="22"/>
        </w:rPr>
      </w:pPr>
    </w:p>
    <w:p w:rsidR="00B209C6" w:rsidRDefault="00B209C6" w:rsidP="007D3FB6">
      <w:pPr>
        <w:pStyle w:val="ListParagraph"/>
        <w:numPr>
          <w:ilvl w:val="1"/>
          <w:numId w:val="38"/>
        </w:numPr>
        <w:tabs>
          <w:tab w:val="left" w:pos="1701"/>
        </w:tabs>
        <w:ind w:left="567" w:hanging="567"/>
        <w:jc w:val="both"/>
        <w:rPr>
          <w:szCs w:val="22"/>
        </w:rPr>
      </w:pPr>
      <w:r w:rsidRPr="007D3FB6">
        <w:rPr>
          <w:w w:val="0"/>
          <w:szCs w:val="22"/>
        </w:rPr>
        <w:t>Jelen</w:t>
      </w:r>
      <w:r w:rsidRPr="000163C9">
        <w:rPr>
          <w:szCs w:val="22"/>
        </w:rPr>
        <w:t xml:space="preserve"> Megállapodás csak írásban módosítható érvényesen a Felek által.</w:t>
      </w:r>
    </w:p>
    <w:p w:rsidR="00B209C6" w:rsidRPr="007D3FB6" w:rsidRDefault="00B209C6" w:rsidP="007D3FB6">
      <w:pPr>
        <w:tabs>
          <w:tab w:val="left" w:pos="1701"/>
        </w:tabs>
        <w:jc w:val="both"/>
        <w:rPr>
          <w:szCs w:val="22"/>
        </w:rPr>
      </w:pPr>
    </w:p>
    <w:p w:rsidR="00B209C6" w:rsidRPr="000163C9" w:rsidRDefault="00B209C6" w:rsidP="007D3FB6">
      <w:pPr>
        <w:pStyle w:val="ListParagraph"/>
        <w:numPr>
          <w:ilvl w:val="1"/>
          <w:numId w:val="38"/>
        </w:numPr>
        <w:tabs>
          <w:tab w:val="left" w:pos="1701"/>
        </w:tabs>
        <w:ind w:left="567" w:hanging="567"/>
        <w:jc w:val="both"/>
        <w:rPr>
          <w:szCs w:val="22"/>
        </w:rPr>
      </w:pPr>
      <w:r w:rsidRPr="000163C9">
        <w:rPr>
          <w:w w:val="0"/>
          <w:szCs w:val="22"/>
        </w:rPr>
        <w:t xml:space="preserve">A Felek nevében a jelen Megállapodás megkötésével kapcsolatban külön-külön jogi képviselő járt el. A Felek nevében külön-külön eljáró jogi képviselők díjait, valamint szerződéskötéssel kapcsolatos egyéb költségeket az a Fél viseli, akinél a költség felmerült. </w:t>
      </w:r>
      <w:r w:rsidRPr="000163C9">
        <w:rPr>
          <w:b/>
          <w:szCs w:val="22"/>
        </w:rPr>
        <w:t>Felek ezennel meghatalmazzák a Lelkes Ügyvédi Irodát (1036 Budapest, Uszály utca 9. II/2., ügyintéző: dr. Lelkes Miklósügyvéd), hogy az illetékes földhivatal előtt eljárjon a jelen Megállapodás szerinti telekalakítási eljárás és tulajdonjog átruházás ingatlan-nyilvántartásba történő fentiek szerinti bejegyzése érdekében, az ügyvédi törvényben foglalt teljes jogkörrel.</w:t>
      </w:r>
      <w:r w:rsidRPr="000163C9">
        <w:rPr>
          <w:szCs w:val="22"/>
        </w:rPr>
        <w:t>Az Ügyvédi Iroda valamennyi felmerülő költségének megfizetése kizárólag a Beruházót terheli.Az eljáró Ügyvédi Iroda megbízása kizárólag okiratszerkesztésre és a földhivatali eljárás lefolytatására terjed ki, adó-, illeték,- könyvelési-, számviteli, műszaki és környezetvédelmi tanácsadásra nem. Tekintettel arra, hogy az Újbuda saját jogi képviselővel járt el a jelen Megállapodás tárgyalása és megkötése során, az Újbuda kijelenti, hogy a jelen Megállapodásban foglalt jogügylettel kapcsolatos valamennyi tanácsot és kioktatást saját jogi képviselőjétől megkapott, így a jelen Megállapodással kapcsolatban ebben a körben a Beruházóval vagy annak jogi képviselőjével szemben igény érvényesítésére nem jogosult.</w:t>
      </w:r>
    </w:p>
    <w:p w:rsidR="00B209C6" w:rsidRPr="000163C9" w:rsidRDefault="00B209C6" w:rsidP="007C5475">
      <w:pPr>
        <w:numPr>
          <w:ilvl w:val="1"/>
          <w:numId w:val="0"/>
        </w:numPr>
        <w:tabs>
          <w:tab w:val="num" w:pos="1080"/>
        </w:tabs>
        <w:ind w:left="1080" w:hanging="540"/>
        <w:jc w:val="both"/>
        <w:rPr>
          <w:szCs w:val="22"/>
        </w:rPr>
      </w:pPr>
    </w:p>
    <w:p w:rsidR="00B209C6" w:rsidRPr="000163C9" w:rsidRDefault="00B209C6" w:rsidP="007D3FB6">
      <w:pPr>
        <w:pStyle w:val="ListParagraph"/>
        <w:numPr>
          <w:ilvl w:val="1"/>
          <w:numId w:val="38"/>
        </w:numPr>
        <w:tabs>
          <w:tab w:val="left" w:pos="1701"/>
        </w:tabs>
        <w:ind w:left="567" w:hanging="567"/>
        <w:jc w:val="both"/>
        <w:rPr>
          <w:szCs w:val="22"/>
        </w:rPr>
      </w:pPr>
      <w:r w:rsidRPr="000163C9">
        <w:rPr>
          <w:szCs w:val="22"/>
        </w:rPr>
        <w:t xml:space="preserve">A Felek megállapodnak abban, hogy a jelen Megállapodással kapcsolatosan felmerült vitás ügyeket elsősorban békés úton próbálják rendezni, ennek sikertelensége esetén a polgári perrendtartásról szóló 1952. évi III. törvény 30. §-a szerinti általános illetékességű bíróság jár el. </w:t>
      </w:r>
    </w:p>
    <w:p w:rsidR="00B209C6" w:rsidRPr="000163C9" w:rsidRDefault="00B209C6" w:rsidP="006D1658">
      <w:pPr>
        <w:numPr>
          <w:ilvl w:val="1"/>
          <w:numId w:val="0"/>
        </w:numPr>
        <w:tabs>
          <w:tab w:val="num" w:pos="567"/>
        </w:tabs>
        <w:ind w:left="567" w:hanging="567"/>
        <w:jc w:val="both"/>
        <w:rPr>
          <w:w w:val="0"/>
          <w:szCs w:val="22"/>
        </w:rPr>
      </w:pPr>
    </w:p>
    <w:p w:rsidR="00B209C6" w:rsidRPr="000163C9" w:rsidRDefault="00B209C6" w:rsidP="007D3FB6">
      <w:pPr>
        <w:pStyle w:val="ListParagraph"/>
        <w:numPr>
          <w:ilvl w:val="1"/>
          <w:numId w:val="38"/>
        </w:numPr>
        <w:tabs>
          <w:tab w:val="left" w:pos="1701"/>
        </w:tabs>
        <w:ind w:left="567" w:hanging="567"/>
        <w:jc w:val="both"/>
        <w:rPr>
          <w:w w:val="0"/>
          <w:szCs w:val="22"/>
        </w:rPr>
      </w:pPr>
      <w:r w:rsidRPr="000163C9">
        <w:rPr>
          <w:w w:val="0"/>
          <w:szCs w:val="22"/>
        </w:rPr>
        <w:t>Ha a jelen Megállapodás valamely részét érvénytelennek nyilvánítják vagy a jelen Megállapodás valamely rendelkezése a továbbiakban nem alkalmazható, a jelen Megállapodás egyéb rendelkezései továbbra is teljes mértékben érvényesek és hatályosak. Ilyen esetben azt a rendelkezést, amelyet érvénytelennek vagy egyébként alkalmazhatatlannak nyilvánítottak, a Felek oly módon kötelesek haladéktalanul módosítani, amely lehetővé teszi a Felek szándékainak, továbbá azoknak a gazdasági és jogi céloknak a megvalósítását, amelyet a Felek az érvénytelen vagy nem alkalmazható rendelkezéssel el kívántak érni.</w:t>
      </w:r>
      <w:bookmarkStart w:id="10" w:name="_DV_M141"/>
      <w:bookmarkEnd w:id="10"/>
    </w:p>
    <w:p w:rsidR="00B209C6" w:rsidRPr="000163C9" w:rsidRDefault="00B209C6" w:rsidP="006D1658">
      <w:pPr>
        <w:numPr>
          <w:ilvl w:val="1"/>
          <w:numId w:val="0"/>
        </w:numPr>
        <w:tabs>
          <w:tab w:val="num" w:pos="567"/>
        </w:tabs>
        <w:ind w:left="567" w:hanging="567"/>
        <w:jc w:val="both"/>
        <w:rPr>
          <w:szCs w:val="22"/>
        </w:rPr>
      </w:pPr>
    </w:p>
    <w:p w:rsidR="00B209C6" w:rsidRPr="000163C9" w:rsidRDefault="00B209C6" w:rsidP="007D3FB6">
      <w:pPr>
        <w:pStyle w:val="ListParagraph"/>
        <w:numPr>
          <w:ilvl w:val="1"/>
          <w:numId w:val="38"/>
        </w:numPr>
        <w:tabs>
          <w:tab w:val="left" w:pos="1701"/>
        </w:tabs>
        <w:ind w:left="567" w:hanging="567"/>
        <w:jc w:val="both"/>
        <w:rPr>
          <w:szCs w:val="22"/>
        </w:rPr>
      </w:pPr>
      <w:r w:rsidRPr="000163C9">
        <w:rPr>
          <w:szCs w:val="22"/>
        </w:rPr>
        <w:t xml:space="preserve">A </w:t>
      </w:r>
      <w:r w:rsidRPr="007D3FB6">
        <w:rPr>
          <w:w w:val="0"/>
          <w:szCs w:val="22"/>
        </w:rPr>
        <w:t>mellékletek</w:t>
      </w:r>
      <w:r w:rsidRPr="000163C9">
        <w:rPr>
          <w:szCs w:val="22"/>
        </w:rPr>
        <w:t xml:space="preserve"> a jelen Megállapodás elválaszthatatlan részét képezik.</w:t>
      </w:r>
    </w:p>
    <w:p w:rsidR="00B209C6" w:rsidRPr="000163C9" w:rsidRDefault="00B209C6" w:rsidP="007C5475">
      <w:pPr>
        <w:tabs>
          <w:tab w:val="num" w:pos="1080"/>
        </w:tabs>
        <w:ind w:left="1080" w:hanging="540"/>
        <w:jc w:val="both"/>
        <w:rPr>
          <w:szCs w:val="22"/>
        </w:rPr>
      </w:pPr>
    </w:p>
    <w:p w:rsidR="00B209C6" w:rsidRPr="000163C9" w:rsidRDefault="00B209C6" w:rsidP="006974EB">
      <w:pPr>
        <w:jc w:val="both"/>
        <w:rPr>
          <w:szCs w:val="22"/>
        </w:rPr>
      </w:pPr>
      <w:r w:rsidRPr="000163C9">
        <w:rPr>
          <w:szCs w:val="22"/>
        </w:rPr>
        <w:t xml:space="preserve">A Felek kijelentik, hogy jelen okiratot előzetesen, korábban írásban egyeztették, elolvasták, az abban foglaltakat közösen, mint akaratukkal mindenben megegyezőt, jóváhagyólag írták alá, és annak kettő-kettő eredeti aláírt példányát átvették. </w:t>
      </w:r>
    </w:p>
    <w:p w:rsidR="00B209C6" w:rsidRPr="000163C9" w:rsidRDefault="00B209C6" w:rsidP="006974EB">
      <w:pPr>
        <w:jc w:val="both"/>
        <w:rPr>
          <w:szCs w:val="22"/>
        </w:rPr>
      </w:pPr>
    </w:p>
    <w:p w:rsidR="00B209C6" w:rsidRPr="000163C9" w:rsidRDefault="00B209C6" w:rsidP="006974EB">
      <w:pPr>
        <w:jc w:val="both"/>
        <w:rPr>
          <w:szCs w:val="22"/>
          <w:u w:val="single"/>
        </w:rPr>
      </w:pPr>
      <w:r w:rsidRPr="000163C9">
        <w:rPr>
          <w:szCs w:val="22"/>
          <w:u w:val="single"/>
        </w:rPr>
        <w:t>Mellékletek:</w:t>
      </w:r>
    </w:p>
    <w:p w:rsidR="00B209C6" w:rsidRPr="000163C9" w:rsidRDefault="00B209C6" w:rsidP="006974EB">
      <w:pPr>
        <w:jc w:val="both"/>
        <w:rPr>
          <w:szCs w:val="22"/>
        </w:rPr>
      </w:pPr>
    </w:p>
    <w:p w:rsidR="00B209C6" w:rsidRPr="000163C9" w:rsidRDefault="00B209C6" w:rsidP="0038284A">
      <w:pPr>
        <w:ind w:left="2160" w:hanging="2160"/>
        <w:jc w:val="both"/>
        <w:rPr>
          <w:szCs w:val="22"/>
        </w:rPr>
      </w:pPr>
      <w:r w:rsidRPr="000163C9">
        <w:rPr>
          <w:szCs w:val="22"/>
        </w:rPr>
        <w:t>1. sz. Melléklet:</w:t>
      </w:r>
      <w:r w:rsidRPr="000163C9">
        <w:rPr>
          <w:szCs w:val="22"/>
        </w:rPr>
        <w:tab/>
        <w:t>T-88547.szVázrajz és területkimutatás</w:t>
      </w:r>
    </w:p>
    <w:p w:rsidR="00B209C6" w:rsidRPr="000163C9" w:rsidRDefault="00B209C6" w:rsidP="0061507D">
      <w:pPr>
        <w:ind w:left="2160" w:hanging="2160"/>
        <w:jc w:val="both"/>
        <w:rPr>
          <w:szCs w:val="22"/>
        </w:rPr>
      </w:pPr>
      <w:r w:rsidRPr="000163C9">
        <w:rPr>
          <w:szCs w:val="22"/>
        </w:rPr>
        <w:t>2. sz. Melléklet:</w:t>
      </w:r>
      <w:r w:rsidRPr="000163C9">
        <w:rPr>
          <w:szCs w:val="22"/>
        </w:rPr>
        <w:tab/>
        <w:t>Terhek jogosultjainak telekalakításhoz hozzájáruló nyilatkozata</w:t>
      </w:r>
    </w:p>
    <w:p w:rsidR="00B209C6" w:rsidRDefault="00B209C6" w:rsidP="0061507D">
      <w:pPr>
        <w:ind w:left="2160" w:hanging="2160"/>
        <w:jc w:val="both"/>
        <w:rPr>
          <w:szCs w:val="22"/>
        </w:rPr>
      </w:pPr>
      <w:r w:rsidRPr="000163C9">
        <w:rPr>
          <w:szCs w:val="22"/>
        </w:rPr>
        <w:t>3. sz. Melléklet:</w:t>
      </w:r>
      <w:r w:rsidRPr="000163C9">
        <w:rPr>
          <w:szCs w:val="22"/>
        </w:rPr>
        <w:tab/>
        <w:t>Kialakuló Ingatlanok terhei</w:t>
      </w:r>
    </w:p>
    <w:p w:rsidR="00B209C6" w:rsidRPr="000163C9" w:rsidRDefault="00B209C6" w:rsidP="0061507D">
      <w:pPr>
        <w:ind w:left="2160" w:hanging="2160"/>
        <w:jc w:val="both"/>
        <w:rPr>
          <w:szCs w:val="22"/>
        </w:rPr>
      </w:pPr>
      <w:r>
        <w:rPr>
          <w:szCs w:val="22"/>
        </w:rPr>
        <w:t>4. sz. Melléklet:</w:t>
      </w:r>
      <w:r>
        <w:rPr>
          <w:szCs w:val="22"/>
        </w:rPr>
        <w:tab/>
        <w:t>Szolgalmi jog tervezett nyomvonalát feltüntető helyszínrajz</w:t>
      </w:r>
    </w:p>
    <w:p w:rsidR="00B209C6" w:rsidRPr="000163C9" w:rsidRDefault="00B209C6" w:rsidP="002831B5">
      <w:pPr>
        <w:jc w:val="both"/>
        <w:rPr>
          <w:szCs w:val="22"/>
        </w:rPr>
      </w:pPr>
    </w:p>
    <w:p w:rsidR="00B209C6" w:rsidRPr="000163C9" w:rsidRDefault="00B209C6" w:rsidP="003E7A2D">
      <w:pPr>
        <w:tabs>
          <w:tab w:val="left" w:pos="4680"/>
        </w:tabs>
        <w:jc w:val="both"/>
        <w:rPr>
          <w:szCs w:val="22"/>
        </w:rPr>
      </w:pPr>
      <w:r w:rsidRPr="000163C9">
        <w:rPr>
          <w:szCs w:val="22"/>
        </w:rPr>
        <w:t>Budapest, 2017.</w:t>
      </w:r>
      <w:r>
        <w:rPr>
          <w:szCs w:val="22"/>
        </w:rPr>
        <w:t xml:space="preserve"> szeptember</w:t>
      </w:r>
    </w:p>
    <w:p w:rsidR="00B209C6" w:rsidRPr="000163C9" w:rsidRDefault="00B209C6" w:rsidP="00597139">
      <w:pPr>
        <w:jc w:val="both"/>
        <w:rPr>
          <w:szCs w:val="22"/>
        </w:rPr>
      </w:pPr>
    </w:p>
    <w:p w:rsidR="00B209C6" w:rsidRPr="000163C9" w:rsidRDefault="00B209C6" w:rsidP="00597139">
      <w:pPr>
        <w:jc w:val="both"/>
        <w:rPr>
          <w:szCs w:val="22"/>
        </w:rPr>
      </w:pPr>
    </w:p>
    <w:p w:rsidR="00B209C6" w:rsidRPr="000163C9" w:rsidRDefault="00B209C6" w:rsidP="00597139">
      <w:pPr>
        <w:jc w:val="both"/>
        <w:rPr>
          <w:szCs w:val="22"/>
        </w:rPr>
      </w:pPr>
    </w:p>
    <w:p w:rsidR="00B209C6" w:rsidRPr="000163C9" w:rsidRDefault="00B209C6" w:rsidP="00597139">
      <w:pPr>
        <w:jc w:val="both"/>
        <w:rPr>
          <w:szCs w:val="22"/>
        </w:rPr>
      </w:pPr>
    </w:p>
    <w:p w:rsidR="00B209C6" w:rsidRPr="000163C9" w:rsidRDefault="00B209C6" w:rsidP="00004838">
      <w:pPr>
        <w:jc w:val="center"/>
        <w:rPr>
          <w:b/>
          <w:szCs w:val="22"/>
        </w:rPr>
      </w:pPr>
      <w:r w:rsidRPr="000163C9">
        <w:rPr>
          <w:b/>
          <w:szCs w:val="22"/>
        </w:rPr>
        <w:t>_______________________________</w:t>
      </w:r>
    </w:p>
    <w:p w:rsidR="00B209C6" w:rsidRPr="000163C9" w:rsidRDefault="00B209C6" w:rsidP="00004838">
      <w:pPr>
        <w:jc w:val="center"/>
        <w:rPr>
          <w:b/>
          <w:szCs w:val="22"/>
        </w:rPr>
      </w:pPr>
      <w:r w:rsidRPr="000163C9">
        <w:rPr>
          <w:b/>
          <w:szCs w:val="22"/>
        </w:rPr>
        <w:t>Budapest Főváros XI. kerület Újbuda Önkormányzata</w:t>
      </w:r>
    </w:p>
    <w:p w:rsidR="00B209C6" w:rsidRPr="000163C9" w:rsidRDefault="00B209C6" w:rsidP="00004838">
      <w:pPr>
        <w:jc w:val="center"/>
        <w:rPr>
          <w:b/>
          <w:szCs w:val="22"/>
        </w:rPr>
      </w:pPr>
      <w:r w:rsidRPr="000163C9">
        <w:rPr>
          <w:b/>
          <w:szCs w:val="22"/>
        </w:rPr>
        <w:t>Átvevő</w:t>
      </w:r>
    </w:p>
    <w:p w:rsidR="00B209C6" w:rsidRPr="000163C9" w:rsidRDefault="00B209C6" w:rsidP="00004838">
      <w:pPr>
        <w:jc w:val="center"/>
        <w:rPr>
          <w:szCs w:val="22"/>
        </w:rPr>
      </w:pPr>
      <w:r w:rsidRPr="000163C9">
        <w:rPr>
          <w:szCs w:val="22"/>
        </w:rPr>
        <w:t>Képviseli: dr. Hoffmann Tamás polgármester</w:t>
      </w:r>
    </w:p>
    <w:p w:rsidR="00B209C6" w:rsidRPr="000163C9" w:rsidRDefault="00B209C6" w:rsidP="00597139">
      <w:pPr>
        <w:jc w:val="both"/>
        <w:rPr>
          <w:szCs w:val="22"/>
        </w:rPr>
      </w:pPr>
    </w:p>
    <w:p w:rsidR="00B209C6" w:rsidRPr="000163C9" w:rsidRDefault="00B209C6" w:rsidP="00456EB8">
      <w:pPr>
        <w:jc w:val="both"/>
        <w:rPr>
          <w:szCs w:val="22"/>
        </w:rPr>
      </w:pPr>
      <w:r>
        <w:rPr>
          <w:noProof/>
        </w:rPr>
        <w:pict>
          <v:shapetype id="_x0000_t202" coordsize="21600,21600" o:spt="202" path="m,l,21600r21600,l21600,xe">
            <v:stroke joinstyle="miter"/>
            <v:path gradientshapeok="t" o:connecttype="rect"/>
          </v:shapetype>
          <v:shape id="Szövegdoboz 1" o:spid="_x0000_s1026" type="#_x0000_t202" style="position:absolute;left:0;text-align:left;margin-left:259.75pt;margin-top:3.95pt;width:181.4pt;height:147.2pt;z-index:251658240;visibility:visible;mso-wrap-distance-top:3.6pt;mso-wrap-distance-bottom: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" stroked="f" strokeweight="0">
            <v:textbox>
              <w:txbxContent>
                <w:p w:rsidR="00B209C6" w:rsidRPr="00456EB8" w:rsidRDefault="00B209C6" w:rsidP="00456EB8">
                  <w:r w:rsidRPr="00456EB8">
                    <w:t xml:space="preserve">Pénzügyi ellenjegyzést végezte: </w:t>
                  </w:r>
                </w:p>
                <w:p w:rsidR="00B209C6" w:rsidRPr="00456EB8" w:rsidRDefault="00B209C6" w:rsidP="00456EB8">
                  <w:r w:rsidRPr="00456EB8">
                    <w:rPr>
                      <w:szCs w:val="22"/>
                    </w:rPr>
                    <w:t>Budapest, 2017. ………………..</w:t>
                  </w:r>
                </w:p>
                <w:p w:rsidR="00B209C6" w:rsidRPr="00456EB8" w:rsidRDefault="00B209C6" w:rsidP="00456EB8"/>
                <w:p w:rsidR="00B209C6" w:rsidRDefault="00B209C6" w:rsidP="00456EB8"/>
                <w:p w:rsidR="00B209C6" w:rsidRDefault="00B209C6" w:rsidP="00456EB8"/>
                <w:p w:rsidR="00B209C6" w:rsidRPr="00456EB8" w:rsidRDefault="00B209C6" w:rsidP="00456EB8"/>
                <w:p w:rsidR="00B209C6" w:rsidRPr="00456EB8" w:rsidRDefault="00B209C6" w:rsidP="00456EB8">
                  <w:pPr>
                    <w:rPr>
                      <w:sz w:val="12"/>
                      <w:szCs w:val="12"/>
                    </w:rPr>
                  </w:pPr>
                </w:p>
                <w:p w:rsidR="00B209C6" w:rsidRPr="00456EB8" w:rsidRDefault="00B209C6" w:rsidP="00456EB8">
                  <w:r w:rsidRPr="00456EB8">
                    <w:rPr>
                      <w:szCs w:val="22"/>
                    </w:rPr>
                    <w:t>______________________________</w:t>
                  </w:r>
                </w:p>
                <w:p w:rsidR="00B209C6" w:rsidRPr="00456EB8" w:rsidRDefault="00B209C6" w:rsidP="00456EB8">
                  <w:r w:rsidRPr="00456EB8">
                    <w:t xml:space="preserve">Pénzügyi és Költségvetési Igazgatóság </w:t>
                  </w:r>
                </w:p>
                <w:p w:rsidR="00B209C6" w:rsidRPr="00456EB8" w:rsidRDefault="00B209C6" w:rsidP="00456EB8">
                  <w:r w:rsidRPr="00456EB8">
                    <w:t xml:space="preserve">Soltész Erika igazgató </w:t>
                  </w:r>
                </w:p>
              </w:txbxContent>
            </v:textbox>
            <w10:wrap type="square"/>
          </v:shape>
        </w:pict>
      </w:r>
      <w:r w:rsidRPr="000163C9">
        <w:rPr>
          <w:szCs w:val="22"/>
        </w:rPr>
        <w:t xml:space="preserve">A Budapest Főváros XI. Kerület Újbuda Önkormányzata képviseletében ellenjegyzem Budapesten, </w:t>
      </w:r>
      <w:r w:rsidRPr="000163C9">
        <w:rPr>
          <w:szCs w:val="22"/>
        </w:rPr>
        <w:br/>
        <w:t>2017. ……………….. napján:</w:t>
      </w:r>
    </w:p>
    <w:p w:rsidR="00B209C6" w:rsidRPr="000163C9" w:rsidRDefault="00B209C6" w:rsidP="00456EB8">
      <w:pPr>
        <w:jc w:val="both"/>
        <w:rPr>
          <w:szCs w:val="22"/>
        </w:rPr>
      </w:pPr>
    </w:p>
    <w:p w:rsidR="00B209C6" w:rsidRPr="000163C9" w:rsidRDefault="00B209C6" w:rsidP="00456EB8">
      <w:pPr>
        <w:jc w:val="both"/>
        <w:rPr>
          <w:szCs w:val="22"/>
        </w:rPr>
      </w:pPr>
    </w:p>
    <w:p w:rsidR="00B209C6" w:rsidRPr="000163C9" w:rsidRDefault="00B209C6" w:rsidP="00456EB8">
      <w:pPr>
        <w:jc w:val="both"/>
        <w:rPr>
          <w:szCs w:val="22"/>
        </w:rPr>
      </w:pPr>
    </w:p>
    <w:p w:rsidR="00B209C6" w:rsidRPr="000163C9" w:rsidRDefault="00B209C6" w:rsidP="00456EB8">
      <w:pPr>
        <w:jc w:val="both"/>
        <w:rPr>
          <w:szCs w:val="22"/>
        </w:rPr>
      </w:pPr>
    </w:p>
    <w:p w:rsidR="00B209C6" w:rsidRPr="000163C9" w:rsidRDefault="00B209C6" w:rsidP="00456EB8">
      <w:pPr>
        <w:jc w:val="both"/>
        <w:rPr>
          <w:szCs w:val="22"/>
        </w:rPr>
      </w:pPr>
      <w:r w:rsidRPr="000163C9">
        <w:rPr>
          <w:szCs w:val="22"/>
        </w:rPr>
        <w:t>_________________________________</w:t>
      </w:r>
      <w:r w:rsidRPr="000163C9">
        <w:rPr>
          <w:szCs w:val="22"/>
        </w:rPr>
        <w:tab/>
      </w:r>
    </w:p>
    <w:p w:rsidR="00B209C6" w:rsidRPr="000163C9" w:rsidRDefault="00B209C6" w:rsidP="00456EB8">
      <w:pPr>
        <w:jc w:val="both"/>
        <w:rPr>
          <w:szCs w:val="22"/>
        </w:rPr>
      </w:pPr>
      <w:r w:rsidRPr="000163C9">
        <w:rPr>
          <w:szCs w:val="22"/>
        </w:rPr>
        <w:t>dr. Szende Dávid jogtanácsos</w:t>
      </w:r>
    </w:p>
    <w:p w:rsidR="00B209C6" w:rsidRPr="000163C9" w:rsidRDefault="00B209C6" w:rsidP="00456EB8">
      <w:pPr>
        <w:jc w:val="both"/>
        <w:rPr>
          <w:szCs w:val="22"/>
        </w:rPr>
      </w:pPr>
      <w:r w:rsidRPr="000163C9">
        <w:rPr>
          <w:szCs w:val="22"/>
        </w:rPr>
        <w:t>székhely: 1113 Budapest, Bocskai u. 39-41.</w:t>
      </w:r>
    </w:p>
    <w:p w:rsidR="00B209C6" w:rsidRPr="000163C9" w:rsidRDefault="00B209C6" w:rsidP="00456EB8">
      <w:pPr>
        <w:jc w:val="both"/>
        <w:rPr>
          <w:szCs w:val="22"/>
        </w:rPr>
      </w:pPr>
    </w:p>
    <w:p w:rsidR="00B209C6" w:rsidRPr="000163C9" w:rsidRDefault="00B209C6" w:rsidP="00456EB8">
      <w:pPr>
        <w:jc w:val="both"/>
        <w:rPr>
          <w:szCs w:val="22"/>
        </w:rPr>
      </w:pPr>
      <w:r w:rsidRPr="000163C9">
        <w:rPr>
          <w:szCs w:val="22"/>
        </w:rPr>
        <w:t>Láttam:</w:t>
      </w:r>
    </w:p>
    <w:p w:rsidR="00B209C6" w:rsidRPr="000163C9" w:rsidRDefault="00B209C6" w:rsidP="00456EB8">
      <w:pPr>
        <w:jc w:val="both"/>
        <w:rPr>
          <w:szCs w:val="22"/>
        </w:rPr>
      </w:pPr>
    </w:p>
    <w:p w:rsidR="00B209C6" w:rsidRPr="000163C9" w:rsidRDefault="00B209C6" w:rsidP="00456EB8">
      <w:pPr>
        <w:jc w:val="both"/>
        <w:rPr>
          <w:szCs w:val="22"/>
        </w:rPr>
      </w:pPr>
    </w:p>
    <w:p w:rsidR="00B209C6" w:rsidRPr="000163C9" w:rsidRDefault="00B209C6" w:rsidP="00456EB8">
      <w:pPr>
        <w:jc w:val="both"/>
        <w:rPr>
          <w:szCs w:val="22"/>
        </w:rPr>
      </w:pPr>
    </w:p>
    <w:p w:rsidR="00B209C6" w:rsidRPr="000163C9" w:rsidRDefault="00B209C6" w:rsidP="00456EB8">
      <w:pPr>
        <w:jc w:val="both"/>
        <w:rPr>
          <w:szCs w:val="22"/>
        </w:rPr>
      </w:pPr>
      <w:r w:rsidRPr="000163C9">
        <w:rPr>
          <w:szCs w:val="22"/>
        </w:rPr>
        <w:t>………………………………..</w:t>
      </w:r>
    </w:p>
    <w:p w:rsidR="00B209C6" w:rsidRPr="000163C9" w:rsidRDefault="00B209C6" w:rsidP="00456EB8">
      <w:pPr>
        <w:jc w:val="both"/>
        <w:rPr>
          <w:szCs w:val="22"/>
        </w:rPr>
      </w:pPr>
      <w:r w:rsidRPr="000163C9">
        <w:rPr>
          <w:szCs w:val="22"/>
        </w:rPr>
        <w:t>Vargáné dr. Kremzner Zsuzsanna</w:t>
      </w:r>
    </w:p>
    <w:p w:rsidR="00B209C6" w:rsidRPr="000163C9" w:rsidRDefault="00B209C6" w:rsidP="00456EB8">
      <w:pPr>
        <w:jc w:val="both"/>
        <w:rPr>
          <w:szCs w:val="22"/>
        </w:rPr>
      </w:pPr>
      <w:r w:rsidRPr="000163C9">
        <w:rPr>
          <w:szCs w:val="22"/>
        </w:rPr>
        <w:t xml:space="preserve">Budapest Főváros XI. Kerület Újbudai </w:t>
      </w:r>
    </w:p>
    <w:p w:rsidR="00B209C6" w:rsidRPr="000163C9" w:rsidRDefault="00B209C6" w:rsidP="00456EB8">
      <w:pPr>
        <w:jc w:val="both"/>
        <w:rPr>
          <w:szCs w:val="22"/>
        </w:rPr>
      </w:pPr>
      <w:r w:rsidRPr="000163C9">
        <w:rPr>
          <w:szCs w:val="22"/>
        </w:rPr>
        <w:t xml:space="preserve">Polgármesteri Hivatal jegyzője  </w:t>
      </w:r>
    </w:p>
    <w:p w:rsidR="00B209C6" w:rsidRPr="000163C9" w:rsidRDefault="00B209C6" w:rsidP="003E7A2D">
      <w:pPr>
        <w:tabs>
          <w:tab w:val="left" w:pos="4680"/>
        </w:tabs>
        <w:jc w:val="both"/>
        <w:rPr>
          <w:szCs w:val="22"/>
        </w:rPr>
      </w:pPr>
    </w:p>
    <w:p w:rsidR="00B209C6" w:rsidRPr="000163C9" w:rsidRDefault="00B209C6" w:rsidP="003E7A2D">
      <w:pPr>
        <w:tabs>
          <w:tab w:val="left" w:pos="4680"/>
        </w:tabs>
        <w:jc w:val="both"/>
        <w:rPr>
          <w:szCs w:val="22"/>
        </w:rPr>
      </w:pPr>
      <w:r w:rsidRPr="000163C9">
        <w:rPr>
          <w:szCs w:val="22"/>
        </w:rPr>
        <w:t xml:space="preserve">Budapest, 2017. </w:t>
      </w:r>
      <w:r>
        <w:rPr>
          <w:szCs w:val="22"/>
        </w:rPr>
        <w:t>szeptember</w:t>
      </w:r>
    </w:p>
    <w:p w:rsidR="00B209C6" w:rsidRPr="000163C9" w:rsidRDefault="00B209C6" w:rsidP="00597139">
      <w:pPr>
        <w:jc w:val="both"/>
        <w:rPr>
          <w:b/>
          <w:szCs w:val="22"/>
        </w:rPr>
      </w:pPr>
    </w:p>
    <w:p w:rsidR="00B209C6" w:rsidRPr="000163C9" w:rsidRDefault="00B209C6" w:rsidP="00597139">
      <w:pPr>
        <w:jc w:val="both"/>
        <w:rPr>
          <w:b/>
          <w:szCs w:val="22"/>
        </w:rPr>
      </w:pPr>
    </w:p>
    <w:p w:rsidR="00B209C6" w:rsidRPr="000163C9" w:rsidRDefault="00B209C6" w:rsidP="00597139">
      <w:pPr>
        <w:jc w:val="both"/>
        <w:rPr>
          <w:b/>
          <w:szCs w:val="22"/>
        </w:rPr>
      </w:pPr>
    </w:p>
    <w:p w:rsidR="00B209C6" w:rsidRPr="000163C9" w:rsidRDefault="00B209C6" w:rsidP="00597139">
      <w:pPr>
        <w:jc w:val="both"/>
        <w:rPr>
          <w:b/>
          <w:szCs w:val="22"/>
        </w:rPr>
      </w:pPr>
    </w:p>
    <w:p w:rsidR="00B209C6" w:rsidRPr="000163C9" w:rsidRDefault="00B209C6" w:rsidP="00E665B6">
      <w:pPr>
        <w:jc w:val="center"/>
        <w:rPr>
          <w:szCs w:val="22"/>
        </w:rPr>
      </w:pPr>
      <w:r w:rsidRPr="000163C9">
        <w:rPr>
          <w:szCs w:val="22"/>
        </w:rPr>
        <w:t>_________________________________</w:t>
      </w:r>
    </w:p>
    <w:p w:rsidR="00B209C6" w:rsidRPr="000163C9" w:rsidRDefault="00B209C6" w:rsidP="00E665B6">
      <w:pPr>
        <w:jc w:val="center"/>
        <w:rPr>
          <w:b/>
          <w:szCs w:val="22"/>
        </w:rPr>
      </w:pPr>
      <w:r w:rsidRPr="000163C9">
        <w:rPr>
          <w:b/>
          <w:szCs w:val="22"/>
        </w:rPr>
        <w:t>Kopaszi Gát Korlátolt Felelősségű Társaság</w:t>
      </w:r>
    </w:p>
    <w:p w:rsidR="00B209C6" w:rsidRPr="000163C9" w:rsidRDefault="00B209C6" w:rsidP="00E665B6">
      <w:pPr>
        <w:jc w:val="center"/>
        <w:rPr>
          <w:b/>
          <w:szCs w:val="22"/>
        </w:rPr>
      </w:pPr>
      <w:r w:rsidRPr="000163C9">
        <w:rPr>
          <w:b/>
          <w:szCs w:val="22"/>
        </w:rPr>
        <w:t>Átadó</w:t>
      </w:r>
    </w:p>
    <w:p w:rsidR="00B209C6" w:rsidRPr="000163C9" w:rsidRDefault="00B209C6" w:rsidP="00E665B6">
      <w:pPr>
        <w:jc w:val="center"/>
        <w:rPr>
          <w:szCs w:val="22"/>
        </w:rPr>
      </w:pPr>
      <w:r w:rsidRPr="000163C9">
        <w:rPr>
          <w:szCs w:val="22"/>
        </w:rPr>
        <w:t>Képviseli: dr. Árendás Gergely Balázs ügyvezető</w:t>
      </w:r>
    </w:p>
    <w:p w:rsidR="00B209C6" w:rsidRPr="000163C9" w:rsidRDefault="00B209C6" w:rsidP="00597139">
      <w:pPr>
        <w:tabs>
          <w:tab w:val="left" w:pos="1550"/>
        </w:tabs>
        <w:rPr>
          <w:szCs w:val="22"/>
        </w:rPr>
      </w:pPr>
    </w:p>
    <w:p w:rsidR="00B209C6" w:rsidRPr="000163C9" w:rsidRDefault="00B209C6" w:rsidP="00D90EDA">
      <w:pPr>
        <w:jc w:val="both"/>
        <w:rPr>
          <w:szCs w:val="22"/>
        </w:rPr>
      </w:pPr>
      <w:r w:rsidRPr="000163C9">
        <w:rPr>
          <w:szCs w:val="22"/>
        </w:rPr>
        <w:t xml:space="preserve">A Kopaszi Gát Korlátolt Felelősségű Társaságképviseletében ellenjegyzem Budapesten, 2017. </w:t>
      </w:r>
      <w:r>
        <w:rPr>
          <w:szCs w:val="22"/>
        </w:rPr>
        <w:t xml:space="preserve">szeptember </w:t>
      </w:r>
      <w:r w:rsidRPr="000163C9">
        <w:rPr>
          <w:szCs w:val="22"/>
        </w:rPr>
        <w:t xml:space="preserve"> napján:</w:t>
      </w:r>
    </w:p>
    <w:p w:rsidR="00B209C6" w:rsidRPr="000163C9" w:rsidRDefault="00B209C6" w:rsidP="00D90EDA">
      <w:pPr>
        <w:jc w:val="both"/>
        <w:rPr>
          <w:szCs w:val="22"/>
        </w:rPr>
      </w:pPr>
    </w:p>
    <w:p w:rsidR="00B209C6" w:rsidRPr="000163C9" w:rsidRDefault="00B209C6" w:rsidP="00D90EDA">
      <w:pPr>
        <w:jc w:val="both"/>
        <w:rPr>
          <w:szCs w:val="22"/>
        </w:rPr>
      </w:pPr>
    </w:p>
    <w:p w:rsidR="00B209C6" w:rsidRPr="000163C9" w:rsidRDefault="00B209C6" w:rsidP="00D90EDA">
      <w:pPr>
        <w:jc w:val="both"/>
        <w:rPr>
          <w:szCs w:val="22"/>
        </w:rPr>
      </w:pPr>
    </w:p>
    <w:p w:rsidR="00B209C6" w:rsidRPr="000163C9" w:rsidRDefault="00B209C6" w:rsidP="00D90EDA">
      <w:pPr>
        <w:jc w:val="both"/>
        <w:rPr>
          <w:szCs w:val="22"/>
        </w:rPr>
      </w:pPr>
    </w:p>
    <w:p w:rsidR="00B209C6" w:rsidRPr="000163C9" w:rsidRDefault="00B209C6" w:rsidP="00D90EDA">
      <w:pPr>
        <w:jc w:val="both"/>
        <w:rPr>
          <w:szCs w:val="22"/>
        </w:rPr>
      </w:pPr>
    </w:p>
    <w:p w:rsidR="00B209C6" w:rsidRPr="000163C9" w:rsidRDefault="00B209C6" w:rsidP="00D90EDA">
      <w:pPr>
        <w:jc w:val="both"/>
        <w:rPr>
          <w:szCs w:val="22"/>
        </w:rPr>
      </w:pPr>
      <w:r w:rsidRPr="000163C9">
        <w:rPr>
          <w:szCs w:val="22"/>
        </w:rPr>
        <w:t>_________________________________</w:t>
      </w:r>
    </w:p>
    <w:p w:rsidR="00B209C6" w:rsidRPr="000163C9" w:rsidRDefault="00B209C6" w:rsidP="00597139">
      <w:pPr>
        <w:jc w:val="both"/>
        <w:rPr>
          <w:szCs w:val="22"/>
        </w:rPr>
      </w:pPr>
      <w:r w:rsidRPr="000163C9">
        <w:rPr>
          <w:szCs w:val="22"/>
        </w:rPr>
        <w:t>dr. Lelkes Miklós ügyvéd</w:t>
      </w:r>
    </w:p>
    <w:sectPr w:rsidR="00B209C6" w:rsidRPr="000163C9" w:rsidSect="003E6622">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418" w:left="1418" w:header="709"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9C6" w:rsidRDefault="00B209C6">
      <w:r>
        <w:separator/>
      </w:r>
    </w:p>
  </w:endnote>
  <w:endnote w:type="continuationSeparator" w:id="1">
    <w:p w:rsidR="00B209C6" w:rsidRDefault="00B209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6" w:rsidRDefault="00B209C6" w:rsidP="005106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209C6" w:rsidRDefault="00B209C6" w:rsidP="0051061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6" w:rsidRDefault="00B209C6"/>
  <w:p w:rsidR="00B209C6" w:rsidRDefault="00B209C6" w:rsidP="001953AA">
    <w:pPr>
      <w:tabs>
        <w:tab w:val="left" w:pos="5173"/>
      </w:tabs>
    </w:pPr>
    <w:r>
      <w:tab/>
    </w:r>
  </w:p>
  <w:tbl>
    <w:tblPr>
      <w:tblW w:w="9900" w:type="dxa"/>
      <w:tblLook w:val="00A0"/>
    </w:tblPr>
    <w:tblGrid>
      <w:gridCol w:w="3089"/>
      <w:gridCol w:w="3088"/>
      <w:gridCol w:w="3723"/>
    </w:tblGrid>
    <w:tr w:rsidR="00B209C6" w:rsidRPr="00E81B0D" w:rsidTr="003E6622">
      <w:trPr>
        <w:trHeight w:val="872"/>
      </w:trPr>
      <w:tc>
        <w:tcPr>
          <w:tcW w:w="3089" w:type="dxa"/>
        </w:tcPr>
        <w:p w:rsidR="00B209C6" w:rsidRDefault="00B209C6" w:rsidP="00B768F2">
          <w:pPr>
            <w:pStyle w:val="BodyText3"/>
            <w:spacing w:after="0"/>
            <w:rPr>
              <w:b/>
              <w:sz w:val="14"/>
              <w:szCs w:val="14"/>
            </w:rPr>
          </w:pPr>
          <w:r w:rsidRPr="00E81B0D">
            <w:rPr>
              <w:sz w:val="14"/>
              <w:szCs w:val="14"/>
            </w:rPr>
            <w:t>___________________________________</w:t>
          </w:r>
          <w:r w:rsidRPr="00E81B0D">
            <w:rPr>
              <w:sz w:val="14"/>
              <w:szCs w:val="14"/>
            </w:rPr>
            <w:br/>
          </w:r>
          <w:r w:rsidRPr="00095ABE">
            <w:rPr>
              <w:b/>
              <w:sz w:val="14"/>
              <w:szCs w:val="14"/>
            </w:rPr>
            <w:t>Kopaszi Gát Kft.</w:t>
          </w:r>
        </w:p>
        <w:p w:rsidR="00B209C6" w:rsidRDefault="00B209C6" w:rsidP="00B768F2">
          <w:pPr>
            <w:pStyle w:val="BodyText3"/>
            <w:spacing w:after="0"/>
            <w:rPr>
              <w:sz w:val="14"/>
              <w:szCs w:val="14"/>
            </w:rPr>
          </w:pPr>
          <w:r w:rsidRPr="00E81B0D">
            <w:rPr>
              <w:sz w:val="14"/>
              <w:szCs w:val="14"/>
            </w:rPr>
            <w:t>képv.:</w:t>
          </w:r>
          <w:r w:rsidRPr="00095ABE">
            <w:rPr>
              <w:sz w:val="14"/>
              <w:szCs w:val="14"/>
            </w:rPr>
            <w:t>Dr. Árendás Gergely</w:t>
          </w:r>
          <w:r>
            <w:rPr>
              <w:sz w:val="14"/>
              <w:szCs w:val="14"/>
            </w:rPr>
            <w:t xml:space="preserve"> Balázs</w:t>
          </w:r>
        </w:p>
        <w:p w:rsidR="00B209C6" w:rsidRPr="00E81B0D" w:rsidRDefault="00B209C6" w:rsidP="00B768F2">
          <w:pPr>
            <w:pStyle w:val="BodyText3"/>
            <w:tabs>
              <w:tab w:val="decimal" w:pos="851"/>
              <w:tab w:val="left" w:leader="dot" w:pos="3119"/>
              <w:tab w:val="decimal" w:pos="5103"/>
              <w:tab w:val="decimal" w:leader="dot" w:pos="7371"/>
            </w:tabs>
            <w:spacing w:after="0"/>
            <w:rPr>
              <w:sz w:val="14"/>
              <w:szCs w:val="14"/>
            </w:rPr>
          </w:pPr>
          <w:r>
            <w:rPr>
              <w:sz w:val="14"/>
              <w:szCs w:val="14"/>
            </w:rPr>
            <w:t>Tulajdonos</w:t>
          </w:r>
        </w:p>
      </w:tc>
      <w:tc>
        <w:tcPr>
          <w:tcW w:w="3088" w:type="dxa"/>
        </w:tcPr>
        <w:p w:rsidR="00B209C6" w:rsidRPr="00F81C62" w:rsidRDefault="00B209C6" w:rsidP="0011344E">
          <w:pPr>
            <w:pStyle w:val="BodyText3"/>
            <w:spacing w:after="0"/>
            <w:rPr>
              <w:sz w:val="14"/>
              <w:szCs w:val="14"/>
              <w:highlight w:val="yellow"/>
            </w:rPr>
          </w:pPr>
        </w:p>
      </w:tc>
      <w:tc>
        <w:tcPr>
          <w:tcW w:w="3723" w:type="dxa"/>
        </w:tcPr>
        <w:p w:rsidR="00B209C6" w:rsidRPr="00E81B0D" w:rsidRDefault="00B209C6" w:rsidP="00B768F2">
          <w:pPr>
            <w:pStyle w:val="BodyText3"/>
            <w:spacing w:after="0"/>
            <w:rPr>
              <w:sz w:val="14"/>
              <w:szCs w:val="14"/>
            </w:rPr>
          </w:pPr>
          <w:r w:rsidRPr="00E81B0D">
            <w:rPr>
              <w:sz w:val="14"/>
              <w:szCs w:val="14"/>
            </w:rPr>
            <w:t>____________________________________</w:t>
          </w:r>
          <w:r w:rsidRPr="00E81B0D">
            <w:rPr>
              <w:sz w:val="14"/>
              <w:szCs w:val="14"/>
            </w:rPr>
            <w:br/>
          </w:r>
          <w:r>
            <w:rPr>
              <w:b/>
              <w:bCs/>
              <w:sz w:val="14"/>
              <w:szCs w:val="14"/>
            </w:rPr>
            <w:t>Budapesti Főváros XI. kerület Újbuda Önkormányzata</w:t>
          </w:r>
          <w:r>
            <w:rPr>
              <w:sz w:val="14"/>
              <w:szCs w:val="14"/>
            </w:rPr>
            <w:br/>
            <w:t>képv.: dr. Hoffmann Tamás</w:t>
          </w:r>
        </w:p>
        <w:p w:rsidR="00B209C6" w:rsidRDefault="00B209C6" w:rsidP="00B768F2">
          <w:pPr>
            <w:pStyle w:val="BodyText3"/>
            <w:spacing w:after="0"/>
            <w:rPr>
              <w:sz w:val="14"/>
              <w:szCs w:val="14"/>
            </w:rPr>
          </w:pPr>
          <w:r>
            <w:rPr>
              <w:sz w:val="14"/>
              <w:szCs w:val="14"/>
            </w:rPr>
            <w:t>Tulajdonos</w:t>
          </w:r>
        </w:p>
        <w:p w:rsidR="00B209C6" w:rsidRPr="00E81B0D" w:rsidRDefault="00B209C6" w:rsidP="00B768F2">
          <w:pPr>
            <w:pStyle w:val="BodyText3"/>
            <w:tabs>
              <w:tab w:val="decimal" w:pos="851"/>
              <w:tab w:val="left" w:leader="dot" w:pos="3119"/>
              <w:tab w:val="decimal" w:pos="5103"/>
              <w:tab w:val="decimal" w:leader="dot" w:pos="7371"/>
            </w:tabs>
            <w:spacing w:after="0"/>
            <w:rPr>
              <w:sz w:val="14"/>
              <w:szCs w:val="14"/>
            </w:rPr>
          </w:pPr>
        </w:p>
      </w:tc>
    </w:tr>
    <w:tr w:rsidR="00B209C6" w:rsidRPr="00E81B0D" w:rsidTr="003E6622">
      <w:trPr>
        <w:trHeight w:val="1097"/>
      </w:trPr>
      <w:tc>
        <w:tcPr>
          <w:tcW w:w="3089" w:type="dxa"/>
        </w:tcPr>
        <w:p w:rsidR="00B209C6" w:rsidRPr="00EA2CBC" w:rsidRDefault="00B209C6" w:rsidP="00B768F2">
          <w:pPr>
            <w:pStyle w:val="Footer"/>
            <w:tabs>
              <w:tab w:val="left" w:leader="dot" w:pos="2835"/>
              <w:tab w:val="left" w:pos="3119"/>
              <w:tab w:val="left" w:leader="dot" w:pos="5954"/>
              <w:tab w:val="left" w:pos="6237"/>
              <w:tab w:val="left" w:leader="dot" w:pos="9072"/>
            </w:tabs>
            <w:rPr>
              <w:sz w:val="14"/>
              <w:szCs w:val="14"/>
            </w:rPr>
          </w:pPr>
        </w:p>
        <w:p w:rsidR="00B209C6" w:rsidRPr="00E81B0D" w:rsidRDefault="00B209C6" w:rsidP="00B768F2">
          <w:pPr>
            <w:pStyle w:val="BodyText3"/>
            <w:tabs>
              <w:tab w:val="decimal" w:pos="851"/>
              <w:tab w:val="left" w:leader="dot" w:pos="3119"/>
              <w:tab w:val="decimal" w:pos="5103"/>
              <w:tab w:val="decimal" w:leader="dot" w:pos="7371"/>
            </w:tabs>
            <w:spacing w:after="0"/>
            <w:rPr>
              <w:sz w:val="14"/>
              <w:szCs w:val="14"/>
            </w:rPr>
          </w:pPr>
          <w:r w:rsidRPr="00E81B0D">
            <w:rPr>
              <w:sz w:val="14"/>
              <w:szCs w:val="14"/>
            </w:rPr>
            <w:t>______________________________</w:t>
          </w:r>
          <w:r w:rsidRPr="00E81B0D">
            <w:rPr>
              <w:sz w:val="14"/>
              <w:szCs w:val="14"/>
            </w:rPr>
            <w:br/>
          </w:r>
          <w:r>
            <w:rPr>
              <w:sz w:val="14"/>
              <w:szCs w:val="14"/>
            </w:rPr>
            <w:t>dr. Lelkes Miklós ügyvéd</w:t>
          </w:r>
        </w:p>
      </w:tc>
      <w:tc>
        <w:tcPr>
          <w:tcW w:w="3088" w:type="dxa"/>
        </w:tcPr>
        <w:p w:rsidR="00B209C6" w:rsidRPr="00EA2CBC" w:rsidRDefault="00B209C6" w:rsidP="00B768F2">
          <w:pPr>
            <w:pStyle w:val="Footer"/>
            <w:tabs>
              <w:tab w:val="left" w:leader="dot" w:pos="2835"/>
              <w:tab w:val="left" w:pos="3119"/>
              <w:tab w:val="left" w:leader="dot" w:pos="5954"/>
              <w:tab w:val="left" w:pos="6237"/>
              <w:tab w:val="left" w:leader="dot" w:pos="9072"/>
            </w:tabs>
            <w:rPr>
              <w:sz w:val="14"/>
              <w:szCs w:val="14"/>
              <w:highlight w:val="yellow"/>
            </w:rPr>
          </w:pPr>
        </w:p>
        <w:p w:rsidR="00B209C6" w:rsidRPr="00F81C62" w:rsidRDefault="00B209C6" w:rsidP="00B768F2">
          <w:pPr>
            <w:pStyle w:val="BodyText3"/>
            <w:tabs>
              <w:tab w:val="decimal" w:pos="851"/>
              <w:tab w:val="left" w:leader="dot" w:pos="3119"/>
              <w:tab w:val="decimal" w:pos="5103"/>
              <w:tab w:val="decimal" w:leader="dot" w:pos="7371"/>
            </w:tabs>
            <w:spacing w:after="0"/>
            <w:rPr>
              <w:sz w:val="14"/>
              <w:szCs w:val="14"/>
              <w:highlight w:val="yellow"/>
            </w:rPr>
          </w:pPr>
        </w:p>
      </w:tc>
      <w:tc>
        <w:tcPr>
          <w:tcW w:w="3723" w:type="dxa"/>
        </w:tcPr>
        <w:p w:rsidR="00B209C6" w:rsidRPr="00EA2CBC" w:rsidRDefault="00B209C6" w:rsidP="00B768F2">
          <w:pPr>
            <w:pStyle w:val="Footer"/>
            <w:tabs>
              <w:tab w:val="left" w:pos="1590"/>
              <w:tab w:val="center" w:pos="2835"/>
              <w:tab w:val="left" w:pos="3119"/>
              <w:tab w:val="left" w:pos="4290"/>
              <w:tab w:val="decimal" w:pos="9072"/>
            </w:tabs>
            <w:rPr>
              <w:sz w:val="14"/>
              <w:szCs w:val="14"/>
            </w:rPr>
          </w:pPr>
        </w:p>
        <w:p w:rsidR="00B209C6" w:rsidRPr="00EA2CBC" w:rsidRDefault="00B209C6" w:rsidP="00B768F2">
          <w:pPr>
            <w:pStyle w:val="Footer"/>
            <w:tabs>
              <w:tab w:val="clear" w:pos="4536"/>
              <w:tab w:val="clear" w:pos="9072"/>
            </w:tabs>
            <w:spacing w:line="288" w:lineRule="auto"/>
            <w:rPr>
              <w:sz w:val="14"/>
              <w:szCs w:val="14"/>
            </w:rPr>
          </w:pPr>
          <w:r w:rsidRPr="00EA2CBC">
            <w:rPr>
              <w:sz w:val="14"/>
              <w:szCs w:val="14"/>
            </w:rPr>
            <w:t>______________________________</w:t>
          </w:r>
          <w:r w:rsidRPr="00EA2CBC">
            <w:rPr>
              <w:sz w:val="14"/>
              <w:szCs w:val="14"/>
            </w:rPr>
            <w:br/>
            <w:t>dr. Szende Dávid jogtanácsos</w:t>
          </w:r>
        </w:p>
      </w:tc>
    </w:tr>
  </w:tbl>
  <w:p w:rsidR="00B209C6" w:rsidRDefault="00B209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6" w:rsidRDefault="00B209C6"/>
  <w:p w:rsidR="00B209C6" w:rsidRDefault="00B209C6"/>
  <w:tbl>
    <w:tblPr>
      <w:tblW w:w="8696" w:type="dxa"/>
      <w:tblInd w:w="288" w:type="dxa"/>
      <w:tblLayout w:type="fixed"/>
      <w:tblLook w:val="00A0"/>
    </w:tblPr>
    <w:tblGrid>
      <w:gridCol w:w="2790"/>
      <w:gridCol w:w="2899"/>
      <w:gridCol w:w="2899"/>
    </w:tblGrid>
    <w:tr w:rsidR="00B209C6" w:rsidRPr="00515FD7" w:rsidTr="00AA64C9">
      <w:tc>
        <w:tcPr>
          <w:tcW w:w="2898" w:type="dxa"/>
        </w:tcPr>
        <w:p w:rsidR="00B209C6" w:rsidRPr="00EA2CBC" w:rsidRDefault="00B209C6" w:rsidP="008929A6">
          <w:pPr>
            <w:pStyle w:val="Footer"/>
            <w:jc w:val="center"/>
            <w:rPr>
              <w:b/>
              <w:szCs w:val="22"/>
            </w:rPr>
          </w:pPr>
          <w:r w:rsidRPr="00EA2CBC">
            <w:rPr>
              <w:b/>
              <w:szCs w:val="22"/>
            </w:rPr>
            <w:t>_____________________</w:t>
          </w:r>
        </w:p>
        <w:p w:rsidR="00B209C6" w:rsidRPr="00EA2CBC" w:rsidRDefault="00B209C6" w:rsidP="008929A6">
          <w:pPr>
            <w:pStyle w:val="Footer"/>
            <w:jc w:val="center"/>
            <w:rPr>
              <w:sz w:val="18"/>
              <w:szCs w:val="18"/>
            </w:rPr>
          </w:pPr>
          <w:r w:rsidRPr="00EA2CBC">
            <w:rPr>
              <w:sz w:val="18"/>
              <w:szCs w:val="18"/>
            </w:rPr>
            <w:t>BITEP Kft.</w:t>
          </w:r>
        </w:p>
        <w:p w:rsidR="00B209C6" w:rsidRPr="00EA2CBC" w:rsidRDefault="00B209C6" w:rsidP="008929A6">
          <w:pPr>
            <w:pStyle w:val="Footer"/>
            <w:jc w:val="center"/>
            <w:rPr>
              <w:sz w:val="18"/>
              <w:szCs w:val="18"/>
            </w:rPr>
          </w:pPr>
          <w:r w:rsidRPr="00EA2CBC">
            <w:rPr>
              <w:sz w:val="18"/>
              <w:szCs w:val="18"/>
            </w:rPr>
            <w:t>Eladó</w:t>
          </w:r>
        </w:p>
        <w:p w:rsidR="00B209C6" w:rsidRPr="00EA2CBC" w:rsidRDefault="00B209C6" w:rsidP="008929A6">
          <w:pPr>
            <w:pStyle w:val="Footer"/>
            <w:jc w:val="center"/>
            <w:rPr>
              <w:sz w:val="18"/>
              <w:szCs w:val="18"/>
            </w:rPr>
          </w:pPr>
          <w:r w:rsidRPr="00EA2CBC">
            <w:rPr>
              <w:sz w:val="18"/>
              <w:szCs w:val="18"/>
            </w:rPr>
            <w:t>Képviseli: Szabó Zoltán</w:t>
          </w:r>
        </w:p>
        <w:p w:rsidR="00B209C6" w:rsidRPr="00EA2CBC" w:rsidRDefault="00B209C6" w:rsidP="008929A6">
          <w:pPr>
            <w:pStyle w:val="Footer"/>
            <w:jc w:val="center"/>
            <w:rPr>
              <w:sz w:val="18"/>
              <w:szCs w:val="18"/>
            </w:rPr>
          </w:pPr>
        </w:p>
      </w:tc>
      <w:tc>
        <w:tcPr>
          <w:tcW w:w="2899" w:type="dxa"/>
        </w:tcPr>
        <w:p w:rsidR="00B209C6" w:rsidRPr="00EA2CBC" w:rsidRDefault="00B209C6" w:rsidP="008929A6">
          <w:pPr>
            <w:pStyle w:val="Footer"/>
            <w:jc w:val="center"/>
            <w:rPr>
              <w:b/>
              <w:szCs w:val="22"/>
            </w:rPr>
          </w:pPr>
          <w:r w:rsidRPr="00EA2CBC">
            <w:rPr>
              <w:b/>
              <w:szCs w:val="22"/>
            </w:rPr>
            <w:t>____________________</w:t>
          </w:r>
        </w:p>
        <w:p w:rsidR="00B209C6" w:rsidRPr="00EA2CBC" w:rsidRDefault="00B209C6" w:rsidP="008929A6">
          <w:pPr>
            <w:pStyle w:val="Footer"/>
            <w:jc w:val="center"/>
            <w:rPr>
              <w:sz w:val="18"/>
              <w:szCs w:val="18"/>
            </w:rPr>
          </w:pPr>
          <w:r w:rsidRPr="00EA2CBC">
            <w:rPr>
              <w:sz w:val="18"/>
              <w:szCs w:val="18"/>
            </w:rPr>
            <w:t>IN-Q-tech Kft.</w:t>
          </w:r>
        </w:p>
        <w:p w:rsidR="00B209C6" w:rsidRPr="00EA2CBC" w:rsidRDefault="00B209C6" w:rsidP="008929A6">
          <w:pPr>
            <w:pStyle w:val="Footer"/>
            <w:jc w:val="center"/>
            <w:rPr>
              <w:sz w:val="18"/>
              <w:szCs w:val="18"/>
            </w:rPr>
          </w:pPr>
          <w:r w:rsidRPr="00EA2CBC">
            <w:rPr>
              <w:sz w:val="18"/>
              <w:szCs w:val="18"/>
            </w:rPr>
            <w:t>Vevő</w:t>
          </w:r>
        </w:p>
        <w:p w:rsidR="00B209C6" w:rsidRPr="00EA2CBC" w:rsidRDefault="00B209C6" w:rsidP="00DD718E">
          <w:pPr>
            <w:pStyle w:val="Footer"/>
            <w:jc w:val="center"/>
            <w:rPr>
              <w:sz w:val="18"/>
              <w:szCs w:val="18"/>
            </w:rPr>
          </w:pPr>
          <w:r w:rsidRPr="00EA2CBC">
            <w:rPr>
              <w:sz w:val="18"/>
              <w:szCs w:val="18"/>
            </w:rPr>
            <w:t>Képviseli: Dr. Polgár András</w:t>
          </w:r>
        </w:p>
      </w:tc>
      <w:tc>
        <w:tcPr>
          <w:tcW w:w="2899" w:type="dxa"/>
        </w:tcPr>
        <w:p w:rsidR="00B209C6" w:rsidRPr="00EA2CBC" w:rsidRDefault="00B209C6" w:rsidP="008929A6">
          <w:pPr>
            <w:pStyle w:val="Footer"/>
            <w:jc w:val="center"/>
            <w:rPr>
              <w:b/>
              <w:szCs w:val="22"/>
            </w:rPr>
          </w:pPr>
          <w:r w:rsidRPr="00EA2CBC">
            <w:rPr>
              <w:b/>
              <w:szCs w:val="22"/>
            </w:rPr>
            <w:t>_____________________</w:t>
          </w:r>
        </w:p>
        <w:p w:rsidR="00B209C6" w:rsidRPr="00EA2CBC" w:rsidRDefault="00B209C6" w:rsidP="008929A6">
          <w:pPr>
            <w:pStyle w:val="Footer"/>
            <w:jc w:val="center"/>
            <w:rPr>
              <w:sz w:val="18"/>
              <w:szCs w:val="18"/>
            </w:rPr>
          </w:pPr>
          <w:smartTag w:uri="urn:schemas-microsoft-com:office:smarttags" w:element="PersonName">
            <w:smartTagPr>
              <w:attr w:name="ProductID" w:val="Dr. Kicska"/>
            </w:smartTagPr>
            <w:r w:rsidRPr="00EA2CBC">
              <w:rPr>
                <w:sz w:val="18"/>
                <w:szCs w:val="18"/>
              </w:rPr>
              <w:t>dr. Kicska</w:t>
            </w:r>
          </w:smartTag>
          <w:r w:rsidRPr="00EA2CBC">
            <w:rPr>
              <w:sz w:val="18"/>
              <w:szCs w:val="18"/>
            </w:rPr>
            <w:t xml:space="preserve"> Gabriella</w:t>
          </w:r>
        </w:p>
        <w:p w:rsidR="00B209C6" w:rsidRPr="00EA2CBC" w:rsidRDefault="00B209C6" w:rsidP="00DD718E">
          <w:pPr>
            <w:pStyle w:val="Footer"/>
            <w:jc w:val="center"/>
            <w:rPr>
              <w:sz w:val="18"/>
              <w:szCs w:val="18"/>
            </w:rPr>
          </w:pPr>
          <w:r w:rsidRPr="00EA2CBC">
            <w:rPr>
              <w:sz w:val="18"/>
              <w:szCs w:val="18"/>
            </w:rPr>
            <w:t>Ellenjegyző ügyvéd</w:t>
          </w:r>
        </w:p>
        <w:p w:rsidR="00B209C6" w:rsidRPr="00EA2CBC" w:rsidRDefault="00B209C6" w:rsidP="008929A6">
          <w:pPr>
            <w:pStyle w:val="Footer"/>
            <w:jc w:val="center"/>
            <w:rPr>
              <w:b/>
              <w:szCs w:val="22"/>
            </w:rPr>
          </w:pPr>
        </w:p>
      </w:tc>
    </w:tr>
  </w:tbl>
  <w:p w:rsidR="00B209C6" w:rsidRPr="00A73934" w:rsidRDefault="00B209C6" w:rsidP="00A73934">
    <w:pPr>
      <w:pStyle w:val="Footer"/>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9C6" w:rsidRDefault="00B209C6">
      <w:r>
        <w:separator/>
      </w:r>
    </w:p>
  </w:footnote>
  <w:footnote w:type="continuationSeparator" w:id="1">
    <w:p w:rsidR="00B209C6" w:rsidRDefault="00B209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6" w:rsidRDefault="00B209C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09C6" w:rsidRDefault="00B209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6" w:rsidRDefault="00B209C6">
    <w:pPr>
      <w:pStyle w:val="Header"/>
      <w:jc w:val="center"/>
    </w:pPr>
    <w:fldSimple w:instr="PAGE   \* MERGEFORMAT">
      <w:r>
        <w:rPr>
          <w:noProof/>
        </w:rPr>
        <w:t>21</w:t>
      </w:r>
    </w:fldSimple>
  </w:p>
  <w:p w:rsidR="00B209C6" w:rsidRDefault="00B209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9C6" w:rsidRDefault="00B209C6" w:rsidP="007B186F">
    <w:pPr>
      <w:pStyle w:val="Header"/>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7E61"/>
    <w:multiLevelType w:val="hybridMultilevel"/>
    <w:tmpl w:val="E458A806"/>
    <w:lvl w:ilvl="0" w:tplc="67686414">
      <w:start w:val="1"/>
      <w:numFmt w:val="low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nsid w:val="0B4C0DE6"/>
    <w:multiLevelType w:val="multilevel"/>
    <w:tmpl w:val="B066CBE0"/>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
    <w:nsid w:val="199B1554"/>
    <w:multiLevelType w:val="hybridMultilevel"/>
    <w:tmpl w:val="22BE3E46"/>
    <w:lvl w:ilvl="0" w:tplc="3DC06236">
      <w:start w:val="1"/>
      <w:numFmt w:val="lowerRoman"/>
      <w:lvlText w:val="(%1)"/>
      <w:lvlJc w:val="left"/>
      <w:pPr>
        <w:ind w:left="1080" w:hanging="72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nsid w:val="1AF90A3E"/>
    <w:multiLevelType w:val="hybridMultilevel"/>
    <w:tmpl w:val="B11279BE"/>
    <w:lvl w:ilvl="0" w:tplc="673E5052">
      <w:start w:val="1"/>
      <w:numFmt w:val="lowerRoman"/>
      <w:lvlText w:val="(%1)"/>
      <w:lvlJc w:val="left"/>
      <w:pPr>
        <w:ind w:left="1287" w:hanging="720"/>
      </w:pPr>
      <w:rPr>
        <w:rFonts w:cs="Times New Roman" w:hint="default"/>
        <w:b/>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4">
    <w:nsid w:val="1D9D49A5"/>
    <w:multiLevelType w:val="hybridMultilevel"/>
    <w:tmpl w:val="75AE2D58"/>
    <w:lvl w:ilvl="0" w:tplc="4EB271D4">
      <w:start w:val="1"/>
      <w:numFmt w:val="bullet"/>
      <w:lvlText w:val="-"/>
      <w:lvlJc w:val="left"/>
      <w:pPr>
        <w:ind w:left="1647" w:hanging="360"/>
      </w:pPr>
      <w:rPr>
        <w:rFonts w:ascii="Times New Roman" w:eastAsia="Times New Roman" w:hAnsi="Times New Roman" w:hint="default"/>
      </w:rPr>
    </w:lvl>
    <w:lvl w:ilvl="1" w:tplc="040E0003" w:tentative="1">
      <w:start w:val="1"/>
      <w:numFmt w:val="bullet"/>
      <w:lvlText w:val="o"/>
      <w:lvlJc w:val="left"/>
      <w:pPr>
        <w:ind w:left="2367" w:hanging="360"/>
      </w:pPr>
      <w:rPr>
        <w:rFonts w:ascii="Courier New" w:hAnsi="Courier New" w:hint="default"/>
      </w:rPr>
    </w:lvl>
    <w:lvl w:ilvl="2" w:tplc="040E0005" w:tentative="1">
      <w:start w:val="1"/>
      <w:numFmt w:val="bullet"/>
      <w:lvlText w:val=""/>
      <w:lvlJc w:val="left"/>
      <w:pPr>
        <w:ind w:left="3087" w:hanging="360"/>
      </w:pPr>
      <w:rPr>
        <w:rFonts w:ascii="Wingdings" w:hAnsi="Wingdings" w:hint="default"/>
      </w:rPr>
    </w:lvl>
    <w:lvl w:ilvl="3" w:tplc="040E0001" w:tentative="1">
      <w:start w:val="1"/>
      <w:numFmt w:val="bullet"/>
      <w:lvlText w:val=""/>
      <w:lvlJc w:val="left"/>
      <w:pPr>
        <w:ind w:left="3807" w:hanging="360"/>
      </w:pPr>
      <w:rPr>
        <w:rFonts w:ascii="Symbol" w:hAnsi="Symbol" w:hint="default"/>
      </w:rPr>
    </w:lvl>
    <w:lvl w:ilvl="4" w:tplc="040E0003" w:tentative="1">
      <w:start w:val="1"/>
      <w:numFmt w:val="bullet"/>
      <w:lvlText w:val="o"/>
      <w:lvlJc w:val="left"/>
      <w:pPr>
        <w:ind w:left="4527" w:hanging="360"/>
      </w:pPr>
      <w:rPr>
        <w:rFonts w:ascii="Courier New" w:hAnsi="Courier New" w:hint="default"/>
      </w:rPr>
    </w:lvl>
    <w:lvl w:ilvl="5" w:tplc="040E0005" w:tentative="1">
      <w:start w:val="1"/>
      <w:numFmt w:val="bullet"/>
      <w:lvlText w:val=""/>
      <w:lvlJc w:val="left"/>
      <w:pPr>
        <w:ind w:left="5247" w:hanging="360"/>
      </w:pPr>
      <w:rPr>
        <w:rFonts w:ascii="Wingdings" w:hAnsi="Wingdings" w:hint="default"/>
      </w:rPr>
    </w:lvl>
    <w:lvl w:ilvl="6" w:tplc="040E0001" w:tentative="1">
      <w:start w:val="1"/>
      <w:numFmt w:val="bullet"/>
      <w:lvlText w:val=""/>
      <w:lvlJc w:val="left"/>
      <w:pPr>
        <w:ind w:left="5967" w:hanging="360"/>
      </w:pPr>
      <w:rPr>
        <w:rFonts w:ascii="Symbol" w:hAnsi="Symbol" w:hint="default"/>
      </w:rPr>
    </w:lvl>
    <w:lvl w:ilvl="7" w:tplc="040E0003" w:tentative="1">
      <w:start w:val="1"/>
      <w:numFmt w:val="bullet"/>
      <w:lvlText w:val="o"/>
      <w:lvlJc w:val="left"/>
      <w:pPr>
        <w:ind w:left="6687" w:hanging="360"/>
      </w:pPr>
      <w:rPr>
        <w:rFonts w:ascii="Courier New" w:hAnsi="Courier New" w:hint="default"/>
      </w:rPr>
    </w:lvl>
    <w:lvl w:ilvl="8" w:tplc="040E0005" w:tentative="1">
      <w:start w:val="1"/>
      <w:numFmt w:val="bullet"/>
      <w:lvlText w:val=""/>
      <w:lvlJc w:val="left"/>
      <w:pPr>
        <w:ind w:left="7407" w:hanging="360"/>
      </w:pPr>
      <w:rPr>
        <w:rFonts w:ascii="Wingdings" w:hAnsi="Wingdings" w:hint="default"/>
      </w:rPr>
    </w:lvl>
  </w:abstractNum>
  <w:abstractNum w:abstractNumId="5">
    <w:nsid w:val="2C4F09F8"/>
    <w:multiLevelType w:val="hybridMultilevel"/>
    <w:tmpl w:val="6F2C6D12"/>
    <w:lvl w:ilvl="0" w:tplc="1D42AF10">
      <w:start w:val="1"/>
      <w:numFmt w:val="lowerRoman"/>
      <w:lvlText w:val="(%1)"/>
      <w:lvlJc w:val="left"/>
      <w:pPr>
        <w:ind w:left="1428" w:hanging="720"/>
      </w:pPr>
      <w:rPr>
        <w:rFonts w:cs="Times New Roman" w:hint="default"/>
      </w:rPr>
    </w:lvl>
    <w:lvl w:ilvl="1" w:tplc="040E0019">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6">
    <w:nsid w:val="38780B56"/>
    <w:multiLevelType w:val="hybridMultilevel"/>
    <w:tmpl w:val="03867F1E"/>
    <w:lvl w:ilvl="0" w:tplc="D3B8C18E">
      <w:start w:val="1"/>
      <w:numFmt w:val="lowerRoman"/>
      <w:lvlText w:val="(%1)"/>
      <w:lvlJc w:val="left"/>
      <w:pPr>
        <w:ind w:left="1287" w:hanging="720"/>
      </w:pPr>
      <w:rPr>
        <w:rFonts w:cs="Times New Roman" w:hint="default"/>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7">
    <w:nsid w:val="4532638A"/>
    <w:multiLevelType w:val="hybridMultilevel"/>
    <w:tmpl w:val="87C41370"/>
    <w:lvl w:ilvl="0" w:tplc="212AA402">
      <w:start w:val="1"/>
      <w:numFmt w:val="bullet"/>
      <w:lvlText w:val="-"/>
      <w:lvlJc w:val="left"/>
      <w:pPr>
        <w:ind w:left="2061" w:hanging="360"/>
      </w:pPr>
      <w:rPr>
        <w:rFonts w:ascii="Times New Roman" w:eastAsia="Times New Roman" w:hAnsi="Times New Roman" w:hint="default"/>
        <w:color w:val="auto"/>
      </w:rPr>
    </w:lvl>
    <w:lvl w:ilvl="1" w:tplc="040E0003" w:tentative="1">
      <w:start w:val="1"/>
      <w:numFmt w:val="bullet"/>
      <w:lvlText w:val="o"/>
      <w:lvlJc w:val="left"/>
      <w:pPr>
        <w:ind w:left="2781" w:hanging="360"/>
      </w:pPr>
      <w:rPr>
        <w:rFonts w:ascii="Courier New" w:hAnsi="Courier New" w:hint="default"/>
      </w:rPr>
    </w:lvl>
    <w:lvl w:ilvl="2" w:tplc="040E0005" w:tentative="1">
      <w:start w:val="1"/>
      <w:numFmt w:val="bullet"/>
      <w:lvlText w:val=""/>
      <w:lvlJc w:val="left"/>
      <w:pPr>
        <w:ind w:left="3501" w:hanging="360"/>
      </w:pPr>
      <w:rPr>
        <w:rFonts w:ascii="Wingdings" w:hAnsi="Wingdings" w:hint="default"/>
      </w:rPr>
    </w:lvl>
    <w:lvl w:ilvl="3" w:tplc="040E0001" w:tentative="1">
      <w:start w:val="1"/>
      <w:numFmt w:val="bullet"/>
      <w:lvlText w:val=""/>
      <w:lvlJc w:val="left"/>
      <w:pPr>
        <w:ind w:left="4221" w:hanging="360"/>
      </w:pPr>
      <w:rPr>
        <w:rFonts w:ascii="Symbol" w:hAnsi="Symbol" w:hint="default"/>
      </w:rPr>
    </w:lvl>
    <w:lvl w:ilvl="4" w:tplc="040E0003" w:tentative="1">
      <w:start w:val="1"/>
      <w:numFmt w:val="bullet"/>
      <w:lvlText w:val="o"/>
      <w:lvlJc w:val="left"/>
      <w:pPr>
        <w:ind w:left="4941" w:hanging="360"/>
      </w:pPr>
      <w:rPr>
        <w:rFonts w:ascii="Courier New" w:hAnsi="Courier New" w:hint="default"/>
      </w:rPr>
    </w:lvl>
    <w:lvl w:ilvl="5" w:tplc="040E0005" w:tentative="1">
      <w:start w:val="1"/>
      <w:numFmt w:val="bullet"/>
      <w:lvlText w:val=""/>
      <w:lvlJc w:val="left"/>
      <w:pPr>
        <w:ind w:left="5661" w:hanging="360"/>
      </w:pPr>
      <w:rPr>
        <w:rFonts w:ascii="Wingdings" w:hAnsi="Wingdings" w:hint="default"/>
      </w:rPr>
    </w:lvl>
    <w:lvl w:ilvl="6" w:tplc="040E0001" w:tentative="1">
      <w:start w:val="1"/>
      <w:numFmt w:val="bullet"/>
      <w:lvlText w:val=""/>
      <w:lvlJc w:val="left"/>
      <w:pPr>
        <w:ind w:left="6381" w:hanging="360"/>
      </w:pPr>
      <w:rPr>
        <w:rFonts w:ascii="Symbol" w:hAnsi="Symbol" w:hint="default"/>
      </w:rPr>
    </w:lvl>
    <w:lvl w:ilvl="7" w:tplc="040E0003" w:tentative="1">
      <w:start w:val="1"/>
      <w:numFmt w:val="bullet"/>
      <w:lvlText w:val="o"/>
      <w:lvlJc w:val="left"/>
      <w:pPr>
        <w:ind w:left="7101" w:hanging="360"/>
      </w:pPr>
      <w:rPr>
        <w:rFonts w:ascii="Courier New" w:hAnsi="Courier New" w:hint="default"/>
      </w:rPr>
    </w:lvl>
    <w:lvl w:ilvl="8" w:tplc="040E0005" w:tentative="1">
      <w:start w:val="1"/>
      <w:numFmt w:val="bullet"/>
      <w:lvlText w:val=""/>
      <w:lvlJc w:val="left"/>
      <w:pPr>
        <w:ind w:left="7821" w:hanging="360"/>
      </w:pPr>
      <w:rPr>
        <w:rFonts w:ascii="Wingdings" w:hAnsi="Wingdings" w:hint="default"/>
      </w:rPr>
    </w:lvl>
  </w:abstractNum>
  <w:abstractNum w:abstractNumId="8">
    <w:nsid w:val="503703C2"/>
    <w:multiLevelType w:val="hybridMultilevel"/>
    <w:tmpl w:val="5448AEFE"/>
    <w:lvl w:ilvl="0" w:tplc="E638A7FA">
      <w:start w:val="1"/>
      <w:numFmt w:val="decimal"/>
      <w:lvlText w:val="%1."/>
      <w:lvlJc w:val="left"/>
      <w:pPr>
        <w:tabs>
          <w:tab w:val="num" w:pos="720"/>
        </w:tabs>
        <w:ind w:left="720" w:hanging="360"/>
      </w:pPr>
      <w:rPr>
        <w:rFonts w:cs="Times New Roman"/>
      </w:rPr>
    </w:lvl>
    <w:lvl w:ilvl="1" w:tplc="8E582B54">
      <w:numFmt w:val="none"/>
      <w:lvlText w:val=""/>
      <w:lvlJc w:val="left"/>
      <w:pPr>
        <w:tabs>
          <w:tab w:val="num" w:pos="360"/>
        </w:tabs>
      </w:pPr>
      <w:rPr>
        <w:rFonts w:cs="Times New Roman"/>
      </w:rPr>
    </w:lvl>
    <w:lvl w:ilvl="2" w:tplc="A6685C98">
      <w:numFmt w:val="none"/>
      <w:lvlText w:val=""/>
      <w:lvlJc w:val="left"/>
      <w:pPr>
        <w:tabs>
          <w:tab w:val="num" w:pos="360"/>
        </w:tabs>
      </w:pPr>
      <w:rPr>
        <w:rFonts w:cs="Times New Roman"/>
      </w:rPr>
    </w:lvl>
    <w:lvl w:ilvl="3" w:tplc="C902D93C">
      <w:numFmt w:val="none"/>
      <w:lvlText w:val=""/>
      <w:lvlJc w:val="left"/>
      <w:pPr>
        <w:tabs>
          <w:tab w:val="num" w:pos="360"/>
        </w:tabs>
      </w:pPr>
      <w:rPr>
        <w:rFonts w:cs="Times New Roman"/>
      </w:rPr>
    </w:lvl>
    <w:lvl w:ilvl="4" w:tplc="92486C28">
      <w:numFmt w:val="none"/>
      <w:lvlText w:val=""/>
      <w:lvlJc w:val="left"/>
      <w:pPr>
        <w:tabs>
          <w:tab w:val="num" w:pos="360"/>
        </w:tabs>
      </w:pPr>
      <w:rPr>
        <w:rFonts w:cs="Times New Roman"/>
      </w:rPr>
    </w:lvl>
    <w:lvl w:ilvl="5" w:tplc="99889F3A">
      <w:numFmt w:val="none"/>
      <w:lvlText w:val=""/>
      <w:lvlJc w:val="left"/>
      <w:pPr>
        <w:tabs>
          <w:tab w:val="num" w:pos="360"/>
        </w:tabs>
      </w:pPr>
      <w:rPr>
        <w:rFonts w:cs="Times New Roman"/>
      </w:rPr>
    </w:lvl>
    <w:lvl w:ilvl="6" w:tplc="0F907C12">
      <w:numFmt w:val="none"/>
      <w:lvlText w:val=""/>
      <w:lvlJc w:val="left"/>
      <w:pPr>
        <w:tabs>
          <w:tab w:val="num" w:pos="360"/>
        </w:tabs>
      </w:pPr>
      <w:rPr>
        <w:rFonts w:cs="Times New Roman"/>
      </w:rPr>
    </w:lvl>
    <w:lvl w:ilvl="7" w:tplc="36B4EBBC">
      <w:numFmt w:val="none"/>
      <w:lvlText w:val=""/>
      <w:lvlJc w:val="left"/>
      <w:pPr>
        <w:tabs>
          <w:tab w:val="num" w:pos="360"/>
        </w:tabs>
      </w:pPr>
      <w:rPr>
        <w:rFonts w:cs="Times New Roman"/>
      </w:rPr>
    </w:lvl>
    <w:lvl w:ilvl="8" w:tplc="24728A3C">
      <w:numFmt w:val="none"/>
      <w:lvlText w:val=""/>
      <w:lvlJc w:val="left"/>
      <w:pPr>
        <w:tabs>
          <w:tab w:val="num" w:pos="360"/>
        </w:tabs>
      </w:pPr>
      <w:rPr>
        <w:rFonts w:cs="Times New Roman"/>
      </w:rPr>
    </w:lvl>
  </w:abstractNum>
  <w:abstractNum w:abstractNumId="9">
    <w:nsid w:val="51643D12"/>
    <w:multiLevelType w:val="hybridMultilevel"/>
    <w:tmpl w:val="766A4ABE"/>
    <w:lvl w:ilvl="0" w:tplc="D44C067E">
      <w:start w:val="1"/>
      <w:numFmt w:val="lowerRoman"/>
      <w:lvlText w:val="(%1)"/>
      <w:lvlJc w:val="left"/>
      <w:pPr>
        <w:ind w:left="1287" w:hanging="720"/>
      </w:pPr>
      <w:rPr>
        <w:rFonts w:cs="Times New Roman" w:hint="default"/>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10">
    <w:nsid w:val="51AD3170"/>
    <w:multiLevelType w:val="multilevel"/>
    <w:tmpl w:val="A6DE41AE"/>
    <w:lvl w:ilvl="0">
      <w:start w:val="4"/>
      <w:numFmt w:val="decimal"/>
      <w:lvlText w:val="%1"/>
      <w:lvlJc w:val="left"/>
      <w:pPr>
        <w:ind w:left="360" w:hanging="360"/>
      </w:pPr>
      <w:rPr>
        <w:rFonts w:cs="Times New Roman" w:hint="default"/>
        <w:w w:val="100"/>
      </w:rPr>
    </w:lvl>
    <w:lvl w:ilvl="1">
      <w:start w:val="1"/>
      <w:numFmt w:val="decimal"/>
      <w:lvlText w:val="%1.%2"/>
      <w:lvlJc w:val="left"/>
      <w:pPr>
        <w:ind w:left="360" w:hanging="360"/>
      </w:pPr>
      <w:rPr>
        <w:rFonts w:cs="Times New Roman" w:hint="default"/>
        <w:w w:val="100"/>
      </w:rPr>
    </w:lvl>
    <w:lvl w:ilvl="2">
      <w:start w:val="1"/>
      <w:numFmt w:val="decimal"/>
      <w:lvlText w:val="%1.%2.%3"/>
      <w:lvlJc w:val="left"/>
      <w:pPr>
        <w:ind w:left="720" w:hanging="720"/>
      </w:pPr>
      <w:rPr>
        <w:rFonts w:cs="Times New Roman" w:hint="default"/>
        <w:w w:val="100"/>
      </w:rPr>
    </w:lvl>
    <w:lvl w:ilvl="3">
      <w:start w:val="1"/>
      <w:numFmt w:val="decimal"/>
      <w:lvlText w:val="%1.%2.%3.%4"/>
      <w:lvlJc w:val="left"/>
      <w:pPr>
        <w:ind w:left="720" w:hanging="720"/>
      </w:pPr>
      <w:rPr>
        <w:rFonts w:cs="Times New Roman" w:hint="default"/>
        <w:w w:val="100"/>
      </w:rPr>
    </w:lvl>
    <w:lvl w:ilvl="4">
      <w:start w:val="1"/>
      <w:numFmt w:val="decimal"/>
      <w:lvlText w:val="%1.%2.%3.%4.%5"/>
      <w:lvlJc w:val="left"/>
      <w:pPr>
        <w:ind w:left="1080" w:hanging="1080"/>
      </w:pPr>
      <w:rPr>
        <w:rFonts w:cs="Times New Roman" w:hint="default"/>
        <w:w w:val="100"/>
      </w:rPr>
    </w:lvl>
    <w:lvl w:ilvl="5">
      <w:start w:val="1"/>
      <w:numFmt w:val="decimal"/>
      <w:lvlText w:val="%1.%2.%3.%4.%5.%6"/>
      <w:lvlJc w:val="left"/>
      <w:pPr>
        <w:ind w:left="1080" w:hanging="1080"/>
      </w:pPr>
      <w:rPr>
        <w:rFonts w:cs="Times New Roman" w:hint="default"/>
        <w:w w:val="100"/>
      </w:rPr>
    </w:lvl>
    <w:lvl w:ilvl="6">
      <w:start w:val="1"/>
      <w:numFmt w:val="decimal"/>
      <w:lvlText w:val="%1.%2.%3.%4.%5.%6.%7"/>
      <w:lvlJc w:val="left"/>
      <w:pPr>
        <w:ind w:left="1440" w:hanging="1440"/>
      </w:pPr>
      <w:rPr>
        <w:rFonts w:cs="Times New Roman" w:hint="default"/>
        <w:w w:val="100"/>
      </w:rPr>
    </w:lvl>
    <w:lvl w:ilvl="7">
      <w:start w:val="1"/>
      <w:numFmt w:val="decimal"/>
      <w:lvlText w:val="%1.%2.%3.%4.%5.%6.%7.%8"/>
      <w:lvlJc w:val="left"/>
      <w:pPr>
        <w:ind w:left="1440" w:hanging="1440"/>
      </w:pPr>
      <w:rPr>
        <w:rFonts w:cs="Times New Roman" w:hint="default"/>
        <w:w w:val="100"/>
      </w:rPr>
    </w:lvl>
    <w:lvl w:ilvl="8">
      <w:start w:val="1"/>
      <w:numFmt w:val="decimal"/>
      <w:lvlText w:val="%1.%2.%3.%4.%5.%6.%7.%8.%9"/>
      <w:lvlJc w:val="left"/>
      <w:pPr>
        <w:ind w:left="1440" w:hanging="1440"/>
      </w:pPr>
      <w:rPr>
        <w:rFonts w:cs="Times New Roman" w:hint="default"/>
        <w:w w:val="100"/>
      </w:rPr>
    </w:lvl>
  </w:abstractNum>
  <w:abstractNum w:abstractNumId="11">
    <w:nsid w:val="54836485"/>
    <w:multiLevelType w:val="multilevel"/>
    <w:tmpl w:val="7862E524"/>
    <w:lvl w:ilvl="0">
      <w:start w:val="1"/>
      <w:numFmt w:val="decimal"/>
      <w:pStyle w:val="BMLeg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2">
    <w:nsid w:val="5CAB5C80"/>
    <w:multiLevelType w:val="hybridMultilevel"/>
    <w:tmpl w:val="F442179E"/>
    <w:lvl w:ilvl="0" w:tplc="15EE9BAE">
      <w:start w:val="1"/>
      <w:numFmt w:val="lowerRoman"/>
      <w:lvlText w:val="(%1)"/>
      <w:lvlJc w:val="left"/>
      <w:pPr>
        <w:ind w:left="1800" w:hanging="720"/>
      </w:pPr>
      <w:rPr>
        <w:rFonts w:cs="Times New Roman" w:hint="default"/>
      </w:rPr>
    </w:lvl>
    <w:lvl w:ilvl="1" w:tplc="040E0019">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abstractNum w:abstractNumId="13">
    <w:nsid w:val="5D8F7B60"/>
    <w:multiLevelType w:val="multilevel"/>
    <w:tmpl w:val="C220F0B0"/>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4">
    <w:nsid w:val="649A3573"/>
    <w:multiLevelType w:val="hybridMultilevel"/>
    <w:tmpl w:val="252C818E"/>
    <w:lvl w:ilvl="0" w:tplc="EF262920">
      <w:start w:val="1"/>
      <w:numFmt w:val="lowerRoman"/>
      <w:lvlText w:val="(%1)"/>
      <w:lvlJc w:val="left"/>
      <w:pPr>
        <w:ind w:left="1854" w:hanging="720"/>
      </w:pPr>
      <w:rPr>
        <w:rFonts w:cs="Times New Roman" w:hint="default"/>
      </w:rPr>
    </w:lvl>
    <w:lvl w:ilvl="1" w:tplc="040E0019" w:tentative="1">
      <w:start w:val="1"/>
      <w:numFmt w:val="lowerLetter"/>
      <w:lvlText w:val="%2."/>
      <w:lvlJc w:val="left"/>
      <w:pPr>
        <w:ind w:left="2214" w:hanging="360"/>
      </w:pPr>
      <w:rPr>
        <w:rFonts w:cs="Times New Roman"/>
      </w:rPr>
    </w:lvl>
    <w:lvl w:ilvl="2" w:tplc="040E001B" w:tentative="1">
      <w:start w:val="1"/>
      <w:numFmt w:val="lowerRoman"/>
      <w:lvlText w:val="%3."/>
      <w:lvlJc w:val="right"/>
      <w:pPr>
        <w:ind w:left="2934" w:hanging="180"/>
      </w:pPr>
      <w:rPr>
        <w:rFonts w:cs="Times New Roman"/>
      </w:rPr>
    </w:lvl>
    <w:lvl w:ilvl="3" w:tplc="040E000F" w:tentative="1">
      <w:start w:val="1"/>
      <w:numFmt w:val="decimal"/>
      <w:lvlText w:val="%4."/>
      <w:lvlJc w:val="left"/>
      <w:pPr>
        <w:ind w:left="3654" w:hanging="360"/>
      </w:pPr>
      <w:rPr>
        <w:rFonts w:cs="Times New Roman"/>
      </w:rPr>
    </w:lvl>
    <w:lvl w:ilvl="4" w:tplc="040E0019" w:tentative="1">
      <w:start w:val="1"/>
      <w:numFmt w:val="lowerLetter"/>
      <w:lvlText w:val="%5."/>
      <w:lvlJc w:val="left"/>
      <w:pPr>
        <w:ind w:left="4374" w:hanging="360"/>
      </w:pPr>
      <w:rPr>
        <w:rFonts w:cs="Times New Roman"/>
      </w:rPr>
    </w:lvl>
    <w:lvl w:ilvl="5" w:tplc="040E001B" w:tentative="1">
      <w:start w:val="1"/>
      <w:numFmt w:val="lowerRoman"/>
      <w:lvlText w:val="%6."/>
      <w:lvlJc w:val="right"/>
      <w:pPr>
        <w:ind w:left="5094" w:hanging="180"/>
      </w:pPr>
      <w:rPr>
        <w:rFonts w:cs="Times New Roman"/>
      </w:rPr>
    </w:lvl>
    <w:lvl w:ilvl="6" w:tplc="040E000F" w:tentative="1">
      <w:start w:val="1"/>
      <w:numFmt w:val="decimal"/>
      <w:lvlText w:val="%7."/>
      <w:lvlJc w:val="left"/>
      <w:pPr>
        <w:ind w:left="5814" w:hanging="360"/>
      </w:pPr>
      <w:rPr>
        <w:rFonts w:cs="Times New Roman"/>
      </w:rPr>
    </w:lvl>
    <w:lvl w:ilvl="7" w:tplc="040E0019" w:tentative="1">
      <w:start w:val="1"/>
      <w:numFmt w:val="lowerLetter"/>
      <w:lvlText w:val="%8."/>
      <w:lvlJc w:val="left"/>
      <w:pPr>
        <w:ind w:left="6534" w:hanging="360"/>
      </w:pPr>
      <w:rPr>
        <w:rFonts w:cs="Times New Roman"/>
      </w:rPr>
    </w:lvl>
    <w:lvl w:ilvl="8" w:tplc="040E001B" w:tentative="1">
      <w:start w:val="1"/>
      <w:numFmt w:val="lowerRoman"/>
      <w:lvlText w:val="%9."/>
      <w:lvlJc w:val="right"/>
      <w:pPr>
        <w:ind w:left="7254" w:hanging="180"/>
      </w:pPr>
      <w:rPr>
        <w:rFonts w:cs="Times New Roman"/>
      </w:rPr>
    </w:lvl>
  </w:abstractNum>
  <w:abstractNum w:abstractNumId="15">
    <w:nsid w:val="65AD70AB"/>
    <w:multiLevelType w:val="multilevel"/>
    <w:tmpl w:val="4D3C7BC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3780"/>
        </w:tabs>
        <w:ind w:left="3780" w:hanging="108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220"/>
        </w:tabs>
        <w:ind w:left="5220" w:hanging="1440"/>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16">
    <w:nsid w:val="689270F7"/>
    <w:multiLevelType w:val="hybridMultilevel"/>
    <w:tmpl w:val="F3E09B92"/>
    <w:lvl w:ilvl="0" w:tplc="D4E4A694">
      <w:start w:val="1"/>
      <w:numFmt w:val="lowerRoman"/>
      <w:lvlText w:val="(%1)"/>
      <w:lvlJc w:val="left"/>
      <w:pPr>
        <w:ind w:left="1854" w:hanging="720"/>
      </w:pPr>
      <w:rPr>
        <w:rFonts w:cs="Times New Roman" w:hint="default"/>
        <w:color w:val="auto"/>
      </w:rPr>
    </w:lvl>
    <w:lvl w:ilvl="1" w:tplc="040E0019" w:tentative="1">
      <w:start w:val="1"/>
      <w:numFmt w:val="lowerLetter"/>
      <w:lvlText w:val="%2."/>
      <w:lvlJc w:val="left"/>
      <w:pPr>
        <w:ind w:left="2214" w:hanging="360"/>
      </w:pPr>
      <w:rPr>
        <w:rFonts w:cs="Times New Roman"/>
      </w:rPr>
    </w:lvl>
    <w:lvl w:ilvl="2" w:tplc="040E001B" w:tentative="1">
      <w:start w:val="1"/>
      <w:numFmt w:val="lowerRoman"/>
      <w:lvlText w:val="%3."/>
      <w:lvlJc w:val="right"/>
      <w:pPr>
        <w:ind w:left="2934" w:hanging="180"/>
      </w:pPr>
      <w:rPr>
        <w:rFonts w:cs="Times New Roman"/>
      </w:rPr>
    </w:lvl>
    <w:lvl w:ilvl="3" w:tplc="040E000F" w:tentative="1">
      <w:start w:val="1"/>
      <w:numFmt w:val="decimal"/>
      <w:lvlText w:val="%4."/>
      <w:lvlJc w:val="left"/>
      <w:pPr>
        <w:ind w:left="3654" w:hanging="360"/>
      </w:pPr>
      <w:rPr>
        <w:rFonts w:cs="Times New Roman"/>
      </w:rPr>
    </w:lvl>
    <w:lvl w:ilvl="4" w:tplc="040E0019" w:tentative="1">
      <w:start w:val="1"/>
      <w:numFmt w:val="lowerLetter"/>
      <w:lvlText w:val="%5."/>
      <w:lvlJc w:val="left"/>
      <w:pPr>
        <w:ind w:left="4374" w:hanging="360"/>
      </w:pPr>
      <w:rPr>
        <w:rFonts w:cs="Times New Roman"/>
      </w:rPr>
    </w:lvl>
    <w:lvl w:ilvl="5" w:tplc="040E001B" w:tentative="1">
      <w:start w:val="1"/>
      <w:numFmt w:val="lowerRoman"/>
      <w:lvlText w:val="%6."/>
      <w:lvlJc w:val="right"/>
      <w:pPr>
        <w:ind w:left="5094" w:hanging="180"/>
      </w:pPr>
      <w:rPr>
        <w:rFonts w:cs="Times New Roman"/>
      </w:rPr>
    </w:lvl>
    <w:lvl w:ilvl="6" w:tplc="040E000F" w:tentative="1">
      <w:start w:val="1"/>
      <w:numFmt w:val="decimal"/>
      <w:lvlText w:val="%7."/>
      <w:lvlJc w:val="left"/>
      <w:pPr>
        <w:ind w:left="5814" w:hanging="360"/>
      </w:pPr>
      <w:rPr>
        <w:rFonts w:cs="Times New Roman"/>
      </w:rPr>
    </w:lvl>
    <w:lvl w:ilvl="7" w:tplc="040E0019" w:tentative="1">
      <w:start w:val="1"/>
      <w:numFmt w:val="lowerLetter"/>
      <w:lvlText w:val="%8."/>
      <w:lvlJc w:val="left"/>
      <w:pPr>
        <w:ind w:left="6534" w:hanging="360"/>
      </w:pPr>
      <w:rPr>
        <w:rFonts w:cs="Times New Roman"/>
      </w:rPr>
    </w:lvl>
    <w:lvl w:ilvl="8" w:tplc="040E001B" w:tentative="1">
      <w:start w:val="1"/>
      <w:numFmt w:val="lowerRoman"/>
      <w:lvlText w:val="%9."/>
      <w:lvlJc w:val="right"/>
      <w:pPr>
        <w:ind w:left="7254" w:hanging="180"/>
      </w:pPr>
      <w:rPr>
        <w:rFonts w:cs="Times New Roman"/>
      </w:rPr>
    </w:lvl>
  </w:abstractNum>
  <w:abstractNum w:abstractNumId="17">
    <w:nsid w:val="73BB0AE8"/>
    <w:multiLevelType w:val="hybridMultilevel"/>
    <w:tmpl w:val="F3E09B92"/>
    <w:lvl w:ilvl="0" w:tplc="D4E4A694">
      <w:start w:val="1"/>
      <w:numFmt w:val="lowerRoman"/>
      <w:lvlText w:val="(%1)"/>
      <w:lvlJc w:val="left"/>
      <w:pPr>
        <w:ind w:left="1854" w:hanging="720"/>
      </w:pPr>
      <w:rPr>
        <w:rFonts w:cs="Times New Roman" w:hint="default"/>
        <w:color w:val="auto"/>
      </w:rPr>
    </w:lvl>
    <w:lvl w:ilvl="1" w:tplc="040E0019">
      <w:start w:val="1"/>
      <w:numFmt w:val="lowerLetter"/>
      <w:lvlText w:val="%2."/>
      <w:lvlJc w:val="left"/>
      <w:pPr>
        <w:ind w:left="2214" w:hanging="360"/>
      </w:pPr>
      <w:rPr>
        <w:rFonts w:cs="Times New Roman"/>
      </w:rPr>
    </w:lvl>
    <w:lvl w:ilvl="2" w:tplc="040E001B" w:tentative="1">
      <w:start w:val="1"/>
      <w:numFmt w:val="lowerRoman"/>
      <w:lvlText w:val="%3."/>
      <w:lvlJc w:val="right"/>
      <w:pPr>
        <w:ind w:left="2934" w:hanging="180"/>
      </w:pPr>
      <w:rPr>
        <w:rFonts w:cs="Times New Roman"/>
      </w:rPr>
    </w:lvl>
    <w:lvl w:ilvl="3" w:tplc="040E000F" w:tentative="1">
      <w:start w:val="1"/>
      <w:numFmt w:val="decimal"/>
      <w:lvlText w:val="%4."/>
      <w:lvlJc w:val="left"/>
      <w:pPr>
        <w:ind w:left="3654" w:hanging="360"/>
      </w:pPr>
      <w:rPr>
        <w:rFonts w:cs="Times New Roman"/>
      </w:rPr>
    </w:lvl>
    <w:lvl w:ilvl="4" w:tplc="040E0019" w:tentative="1">
      <w:start w:val="1"/>
      <w:numFmt w:val="lowerLetter"/>
      <w:lvlText w:val="%5."/>
      <w:lvlJc w:val="left"/>
      <w:pPr>
        <w:ind w:left="4374" w:hanging="360"/>
      </w:pPr>
      <w:rPr>
        <w:rFonts w:cs="Times New Roman"/>
      </w:rPr>
    </w:lvl>
    <w:lvl w:ilvl="5" w:tplc="040E001B" w:tentative="1">
      <w:start w:val="1"/>
      <w:numFmt w:val="lowerRoman"/>
      <w:lvlText w:val="%6."/>
      <w:lvlJc w:val="right"/>
      <w:pPr>
        <w:ind w:left="5094" w:hanging="180"/>
      </w:pPr>
      <w:rPr>
        <w:rFonts w:cs="Times New Roman"/>
      </w:rPr>
    </w:lvl>
    <w:lvl w:ilvl="6" w:tplc="040E000F" w:tentative="1">
      <w:start w:val="1"/>
      <w:numFmt w:val="decimal"/>
      <w:lvlText w:val="%7."/>
      <w:lvlJc w:val="left"/>
      <w:pPr>
        <w:ind w:left="5814" w:hanging="360"/>
      </w:pPr>
      <w:rPr>
        <w:rFonts w:cs="Times New Roman"/>
      </w:rPr>
    </w:lvl>
    <w:lvl w:ilvl="7" w:tplc="040E0019" w:tentative="1">
      <w:start w:val="1"/>
      <w:numFmt w:val="lowerLetter"/>
      <w:lvlText w:val="%8."/>
      <w:lvlJc w:val="left"/>
      <w:pPr>
        <w:ind w:left="6534" w:hanging="360"/>
      </w:pPr>
      <w:rPr>
        <w:rFonts w:cs="Times New Roman"/>
      </w:rPr>
    </w:lvl>
    <w:lvl w:ilvl="8" w:tplc="040E001B" w:tentative="1">
      <w:start w:val="1"/>
      <w:numFmt w:val="lowerRoman"/>
      <w:lvlText w:val="%9."/>
      <w:lvlJc w:val="right"/>
      <w:pPr>
        <w:ind w:left="7254" w:hanging="180"/>
      </w:pPr>
      <w:rPr>
        <w:rFonts w:cs="Times New Roman"/>
      </w:rPr>
    </w:lvl>
  </w:abstractNum>
  <w:abstractNum w:abstractNumId="18">
    <w:nsid w:val="73E02B54"/>
    <w:multiLevelType w:val="multilevel"/>
    <w:tmpl w:val="D452DAF0"/>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7804726A"/>
    <w:multiLevelType w:val="hybridMultilevel"/>
    <w:tmpl w:val="652A655C"/>
    <w:lvl w:ilvl="0" w:tplc="0C50BF46">
      <w:start w:val="1"/>
      <w:numFmt w:val="lowerRoman"/>
      <w:lvlText w:val="(%1)"/>
      <w:lvlJc w:val="left"/>
      <w:pPr>
        <w:ind w:left="1287" w:hanging="720"/>
      </w:pPr>
      <w:rPr>
        <w:rFonts w:cs="Times New Roman" w:hint="default"/>
      </w:rPr>
    </w:lvl>
    <w:lvl w:ilvl="1" w:tplc="040E0019" w:tentative="1">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20">
    <w:nsid w:val="788274AA"/>
    <w:multiLevelType w:val="hybridMultilevel"/>
    <w:tmpl w:val="F3E09B92"/>
    <w:lvl w:ilvl="0" w:tplc="D4E4A694">
      <w:start w:val="1"/>
      <w:numFmt w:val="lowerRoman"/>
      <w:lvlText w:val="(%1)"/>
      <w:lvlJc w:val="left"/>
      <w:pPr>
        <w:ind w:left="1854" w:hanging="720"/>
      </w:pPr>
      <w:rPr>
        <w:rFonts w:cs="Times New Roman" w:hint="default"/>
        <w:color w:val="auto"/>
      </w:rPr>
    </w:lvl>
    <w:lvl w:ilvl="1" w:tplc="040E0019">
      <w:start w:val="1"/>
      <w:numFmt w:val="lowerLetter"/>
      <w:lvlText w:val="%2."/>
      <w:lvlJc w:val="left"/>
      <w:pPr>
        <w:ind w:left="2214" w:hanging="360"/>
      </w:pPr>
      <w:rPr>
        <w:rFonts w:cs="Times New Roman"/>
      </w:rPr>
    </w:lvl>
    <w:lvl w:ilvl="2" w:tplc="040E001B" w:tentative="1">
      <w:start w:val="1"/>
      <w:numFmt w:val="lowerRoman"/>
      <w:lvlText w:val="%3."/>
      <w:lvlJc w:val="right"/>
      <w:pPr>
        <w:ind w:left="2934" w:hanging="180"/>
      </w:pPr>
      <w:rPr>
        <w:rFonts w:cs="Times New Roman"/>
      </w:rPr>
    </w:lvl>
    <w:lvl w:ilvl="3" w:tplc="040E000F" w:tentative="1">
      <w:start w:val="1"/>
      <w:numFmt w:val="decimal"/>
      <w:lvlText w:val="%4."/>
      <w:lvlJc w:val="left"/>
      <w:pPr>
        <w:ind w:left="3654" w:hanging="360"/>
      </w:pPr>
      <w:rPr>
        <w:rFonts w:cs="Times New Roman"/>
      </w:rPr>
    </w:lvl>
    <w:lvl w:ilvl="4" w:tplc="040E0019" w:tentative="1">
      <w:start w:val="1"/>
      <w:numFmt w:val="lowerLetter"/>
      <w:lvlText w:val="%5."/>
      <w:lvlJc w:val="left"/>
      <w:pPr>
        <w:ind w:left="4374" w:hanging="360"/>
      </w:pPr>
      <w:rPr>
        <w:rFonts w:cs="Times New Roman"/>
      </w:rPr>
    </w:lvl>
    <w:lvl w:ilvl="5" w:tplc="040E001B" w:tentative="1">
      <w:start w:val="1"/>
      <w:numFmt w:val="lowerRoman"/>
      <w:lvlText w:val="%6."/>
      <w:lvlJc w:val="right"/>
      <w:pPr>
        <w:ind w:left="5094" w:hanging="180"/>
      </w:pPr>
      <w:rPr>
        <w:rFonts w:cs="Times New Roman"/>
      </w:rPr>
    </w:lvl>
    <w:lvl w:ilvl="6" w:tplc="040E000F" w:tentative="1">
      <w:start w:val="1"/>
      <w:numFmt w:val="decimal"/>
      <w:lvlText w:val="%7."/>
      <w:lvlJc w:val="left"/>
      <w:pPr>
        <w:ind w:left="5814" w:hanging="360"/>
      </w:pPr>
      <w:rPr>
        <w:rFonts w:cs="Times New Roman"/>
      </w:rPr>
    </w:lvl>
    <w:lvl w:ilvl="7" w:tplc="040E0019" w:tentative="1">
      <w:start w:val="1"/>
      <w:numFmt w:val="lowerLetter"/>
      <w:lvlText w:val="%8."/>
      <w:lvlJc w:val="left"/>
      <w:pPr>
        <w:ind w:left="6534" w:hanging="360"/>
      </w:pPr>
      <w:rPr>
        <w:rFonts w:cs="Times New Roman"/>
      </w:rPr>
    </w:lvl>
    <w:lvl w:ilvl="8" w:tplc="040E001B" w:tentative="1">
      <w:start w:val="1"/>
      <w:numFmt w:val="lowerRoman"/>
      <w:lvlText w:val="%9."/>
      <w:lvlJc w:val="right"/>
      <w:pPr>
        <w:ind w:left="7254" w:hanging="180"/>
      </w:pPr>
      <w:rPr>
        <w:rFonts w:cs="Times New Roman"/>
      </w:rPr>
    </w:lvl>
  </w:abstractNum>
  <w:abstractNum w:abstractNumId="21">
    <w:nsid w:val="7B327A86"/>
    <w:multiLevelType w:val="hybridMultilevel"/>
    <w:tmpl w:val="62D046E4"/>
    <w:lvl w:ilvl="0" w:tplc="73B0895E">
      <w:start w:val="1"/>
      <w:numFmt w:val="lowerRoman"/>
      <w:lvlText w:val="(%1)"/>
      <w:lvlJc w:val="left"/>
      <w:pPr>
        <w:ind w:left="1287" w:hanging="720"/>
      </w:pPr>
      <w:rPr>
        <w:rFonts w:cs="Times New Roman" w:hint="default"/>
      </w:rPr>
    </w:lvl>
    <w:lvl w:ilvl="1" w:tplc="040E0019">
      <w:start w:val="1"/>
      <w:numFmt w:val="lowerLetter"/>
      <w:lvlText w:val="%2."/>
      <w:lvlJc w:val="left"/>
      <w:pPr>
        <w:ind w:left="1647" w:hanging="360"/>
      </w:pPr>
      <w:rPr>
        <w:rFonts w:cs="Times New Roman"/>
      </w:rPr>
    </w:lvl>
    <w:lvl w:ilvl="2" w:tplc="040E001B" w:tentative="1">
      <w:start w:val="1"/>
      <w:numFmt w:val="lowerRoman"/>
      <w:lvlText w:val="%3."/>
      <w:lvlJc w:val="right"/>
      <w:pPr>
        <w:ind w:left="2367" w:hanging="180"/>
      </w:pPr>
      <w:rPr>
        <w:rFonts w:cs="Times New Roman"/>
      </w:rPr>
    </w:lvl>
    <w:lvl w:ilvl="3" w:tplc="040E000F" w:tentative="1">
      <w:start w:val="1"/>
      <w:numFmt w:val="decimal"/>
      <w:lvlText w:val="%4."/>
      <w:lvlJc w:val="left"/>
      <w:pPr>
        <w:ind w:left="3087" w:hanging="360"/>
      </w:pPr>
      <w:rPr>
        <w:rFonts w:cs="Times New Roman"/>
      </w:rPr>
    </w:lvl>
    <w:lvl w:ilvl="4" w:tplc="040E0019" w:tentative="1">
      <w:start w:val="1"/>
      <w:numFmt w:val="lowerLetter"/>
      <w:lvlText w:val="%5."/>
      <w:lvlJc w:val="left"/>
      <w:pPr>
        <w:ind w:left="3807" w:hanging="360"/>
      </w:pPr>
      <w:rPr>
        <w:rFonts w:cs="Times New Roman"/>
      </w:rPr>
    </w:lvl>
    <w:lvl w:ilvl="5" w:tplc="040E001B" w:tentative="1">
      <w:start w:val="1"/>
      <w:numFmt w:val="lowerRoman"/>
      <w:lvlText w:val="%6."/>
      <w:lvlJc w:val="right"/>
      <w:pPr>
        <w:ind w:left="4527" w:hanging="180"/>
      </w:pPr>
      <w:rPr>
        <w:rFonts w:cs="Times New Roman"/>
      </w:rPr>
    </w:lvl>
    <w:lvl w:ilvl="6" w:tplc="040E000F" w:tentative="1">
      <w:start w:val="1"/>
      <w:numFmt w:val="decimal"/>
      <w:lvlText w:val="%7."/>
      <w:lvlJc w:val="left"/>
      <w:pPr>
        <w:ind w:left="5247" w:hanging="360"/>
      </w:pPr>
      <w:rPr>
        <w:rFonts w:cs="Times New Roman"/>
      </w:rPr>
    </w:lvl>
    <w:lvl w:ilvl="7" w:tplc="040E0019" w:tentative="1">
      <w:start w:val="1"/>
      <w:numFmt w:val="lowerLetter"/>
      <w:lvlText w:val="%8."/>
      <w:lvlJc w:val="left"/>
      <w:pPr>
        <w:ind w:left="5967" w:hanging="360"/>
      </w:pPr>
      <w:rPr>
        <w:rFonts w:cs="Times New Roman"/>
      </w:rPr>
    </w:lvl>
    <w:lvl w:ilvl="8" w:tplc="040E001B" w:tentative="1">
      <w:start w:val="1"/>
      <w:numFmt w:val="lowerRoman"/>
      <w:lvlText w:val="%9."/>
      <w:lvlJc w:val="right"/>
      <w:pPr>
        <w:ind w:left="6687" w:hanging="180"/>
      </w:pPr>
      <w:rPr>
        <w:rFonts w:cs="Times New Roman"/>
      </w:rPr>
    </w:lvl>
  </w:abstractNum>
  <w:abstractNum w:abstractNumId="22">
    <w:nsid w:val="7BAA7739"/>
    <w:multiLevelType w:val="hybridMultilevel"/>
    <w:tmpl w:val="F442179E"/>
    <w:lvl w:ilvl="0" w:tplc="15EE9BAE">
      <w:start w:val="1"/>
      <w:numFmt w:val="lowerRoman"/>
      <w:lvlText w:val="(%1)"/>
      <w:lvlJc w:val="left"/>
      <w:pPr>
        <w:ind w:left="1800" w:hanging="720"/>
      </w:pPr>
      <w:rPr>
        <w:rFonts w:cs="Times New Roman" w:hint="default"/>
      </w:rPr>
    </w:lvl>
    <w:lvl w:ilvl="1" w:tplc="040E0019">
      <w:start w:val="1"/>
      <w:numFmt w:val="lowerLetter"/>
      <w:lvlText w:val="%2."/>
      <w:lvlJc w:val="left"/>
      <w:pPr>
        <w:ind w:left="2160" w:hanging="360"/>
      </w:pPr>
      <w:rPr>
        <w:rFonts w:cs="Times New Roman"/>
      </w:rPr>
    </w:lvl>
    <w:lvl w:ilvl="2" w:tplc="040E001B" w:tentative="1">
      <w:start w:val="1"/>
      <w:numFmt w:val="lowerRoman"/>
      <w:lvlText w:val="%3."/>
      <w:lvlJc w:val="right"/>
      <w:pPr>
        <w:ind w:left="2880" w:hanging="180"/>
      </w:pPr>
      <w:rPr>
        <w:rFonts w:cs="Times New Roman"/>
      </w:rPr>
    </w:lvl>
    <w:lvl w:ilvl="3" w:tplc="040E000F" w:tentative="1">
      <w:start w:val="1"/>
      <w:numFmt w:val="decimal"/>
      <w:lvlText w:val="%4."/>
      <w:lvlJc w:val="left"/>
      <w:pPr>
        <w:ind w:left="3600" w:hanging="360"/>
      </w:pPr>
      <w:rPr>
        <w:rFonts w:cs="Times New Roman"/>
      </w:rPr>
    </w:lvl>
    <w:lvl w:ilvl="4" w:tplc="040E0019" w:tentative="1">
      <w:start w:val="1"/>
      <w:numFmt w:val="lowerLetter"/>
      <w:lvlText w:val="%5."/>
      <w:lvlJc w:val="left"/>
      <w:pPr>
        <w:ind w:left="4320" w:hanging="360"/>
      </w:pPr>
      <w:rPr>
        <w:rFonts w:cs="Times New Roman"/>
      </w:rPr>
    </w:lvl>
    <w:lvl w:ilvl="5" w:tplc="040E001B" w:tentative="1">
      <w:start w:val="1"/>
      <w:numFmt w:val="lowerRoman"/>
      <w:lvlText w:val="%6."/>
      <w:lvlJc w:val="right"/>
      <w:pPr>
        <w:ind w:left="5040" w:hanging="180"/>
      </w:pPr>
      <w:rPr>
        <w:rFonts w:cs="Times New Roman"/>
      </w:rPr>
    </w:lvl>
    <w:lvl w:ilvl="6" w:tplc="040E000F" w:tentative="1">
      <w:start w:val="1"/>
      <w:numFmt w:val="decimal"/>
      <w:lvlText w:val="%7."/>
      <w:lvlJc w:val="left"/>
      <w:pPr>
        <w:ind w:left="5760" w:hanging="360"/>
      </w:pPr>
      <w:rPr>
        <w:rFonts w:cs="Times New Roman"/>
      </w:rPr>
    </w:lvl>
    <w:lvl w:ilvl="7" w:tplc="040E0019" w:tentative="1">
      <w:start w:val="1"/>
      <w:numFmt w:val="lowerLetter"/>
      <w:lvlText w:val="%8."/>
      <w:lvlJc w:val="left"/>
      <w:pPr>
        <w:ind w:left="6480" w:hanging="360"/>
      </w:pPr>
      <w:rPr>
        <w:rFonts w:cs="Times New Roman"/>
      </w:rPr>
    </w:lvl>
    <w:lvl w:ilvl="8" w:tplc="040E001B" w:tentative="1">
      <w:start w:val="1"/>
      <w:numFmt w:val="lowerRoman"/>
      <w:lvlText w:val="%9."/>
      <w:lvlJc w:val="right"/>
      <w:pPr>
        <w:ind w:left="7200" w:hanging="180"/>
      </w:pPr>
      <w:rPr>
        <w:rFonts w:cs="Times New Roman"/>
      </w:rPr>
    </w:lvl>
  </w:abstractNum>
  <w:num w:numId="1">
    <w:abstractNumId w:val="11"/>
  </w:num>
  <w:num w:numId="2">
    <w:abstractNumId w:val="8"/>
  </w:num>
  <w:num w:numId="3">
    <w:abstractNumId w:val="1"/>
  </w:num>
  <w:num w:numId="4">
    <w:abstractNumId w:val="15"/>
  </w:num>
  <w:num w:numId="5">
    <w:abstractNumId w:val="12"/>
  </w:num>
  <w:num w:numId="6">
    <w:abstractNumId w:val="5"/>
  </w:num>
  <w:num w:numId="7">
    <w:abstractNumId w:val="7"/>
  </w:num>
  <w:num w:numId="8">
    <w:abstractNumId w:val="22"/>
  </w:num>
  <w:num w:numId="9">
    <w:abstractNumId w:val="16"/>
  </w:num>
  <w:num w:numId="10">
    <w:abstractNumId w:val="17"/>
  </w:num>
  <w:num w:numId="11">
    <w:abstractNumId w:val="21"/>
  </w:num>
  <w:num w:numId="12">
    <w:abstractNumId w:val="9"/>
  </w:num>
  <w:num w:numId="13">
    <w:abstractNumId w:val="4"/>
  </w:num>
  <w:num w:numId="14">
    <w:abstractNumId w:val="14"/>
  </w:num>
  <w:num w:numId="15">
    <w:abstractNumId w:val="0"/>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8"/>
  </w:num>
  <w:num w:numId="30">
    <w:abstractNumId w:val="10"/>
  </w:num>
  <w:num w:numId="31">
    <w:abstractNumId w:val="3"/>
  </w:num>
  <w:num w:numId="32">
    <w:abstractNumId w:val="6"/>
  </w:num>
  <w:num w:numId="33">
    <w:abstractNumId w:val="20"/>
  </w:num>
  <w:num w:numId="34">
    <w:abstractNumId w:val="19"/>
  </w:num>
  <w:num w:numId="35">
    <w:abstractNumId w:val="11"/>
  </w:num>
  <w:num w:numId="36">
    <w:abstractNumId w:val="2"/>
  </w:num>
  <w:num w:numId="37">
    <w:abstractNumId w:val="11"/>
  </w:num>
  <w:num w:numId="38">
    <w:abstractNumId w:val="1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4"/>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18F6"/>
    <w:rsid w:val="00001219"/>
    <w:rsid w:val="00001A30"/>
    <w:rsid w:val="00001EDE"/>
    <w:rsid w:val="00001F42"/>
    <w:rsid w:val="000021C0"/>
    <w:rsid w:val="0000246C"/>
    <w:rsid w:val="0000272E"/>
    <w:rsid w:val="00004838"/>
    <w:rsid w:val="000068E5"/>
    <w:rsid w:val="00007D19"/>
    <w:rsid w:val="00007F08"/>
    <w:rsid w:val="0001499C"/>
    <w:rsid w:val="000151DC"/>
    <w:rsid w:val="000163C9"/>
    <w:rsid w:val="00017DAA"/>
    <w:rsid w:val="00020594"/>
    <w:rsid w:val="00023D38"/>
    <w:rsid w:val="000241DA"/>
    <w:rsid w:val="00024796"/>
    <w:rsid w:val="0003192E"/>
    <w:rsid w:val="0003317F"/>
    <w:rsid w:val="00033292"/>
    <w:rsid w:val="000339AF"/>
    <w:rsid w:val="000376FD"/>
    <w:rsid w:val="000379A2"/>
    <w:rsid w:val="0004167A"/>
    <w:rsid w:val="000418B0"/>
    <w:rsid w:val="00044BAB"/>
    <w:rsid w:val="00044CC2"/>
    <w:rsid w:val="000461B5"/>
    <w:rsid w:val="00047244"/>
    <w:rsid w:val="00047EF4"/>
    <w:rsid w:val="00051DB7"/>
    <w:rsid w:val="00053B6D"/>
    <w:rsid w:val="00060905"/>
    <w:rsid w:val="00062148"/>
    <w:rsid w:val="00062DA4"/>
    <w:rsid w:val="00064511"/>
    <w:rsid w:val="00065FE1"/>
    <w:rsid w:val="000715A2"/>
    <w:rsid w:val="00071634"/>
    <w:rsid w:val="00071E68"/>
    <w:rsid w:val="000749DA"/>
    <w:rsid w:val="000776C1"/>
    <w:rsid w:val="00077D96"/>
    <w:rsid w:val="00080600"/>
    <w:rsid w:val="00095ABE"/>
    <w:rsid w:val="00097CA3"/>
    <w:rsid w:val="000A2551"/>
    <w:rsid w:val="000A5D26"/>
    <w:rsid w:val="000B5EAF"/>
    <w:rsid w:val="000B6702"/>
    <w:rsid w:val="000B70F4"/>
    <w:rsid w:val="000C0BA5"/>
    <w:rsid w:val="000C10D4"/>
    <w:rsid w:val="000C192F"/>
    <w:rsid w:val="000C2698"/>
    <w:rsid w:val="000C4262"/>
    <w:rsid w:val="000C5D36"/>
    <w:rsid w:val="000C62FD"/>
    <w:rsid w:val="000C7C0A"/>
    <w:rsid w:val="000D17E4"/>
    <w:rsid w:val="000D1818"/>
    <w:rsid w:val="000D4B54"/>
    <w:rsid w:val="000D6DDB"/>
    <w:rsid w:val="000E01A5"/>
    <w:rsid w:val="000E1622"/>
    <w:rsid w:val="000E4F98"/>
    <w:rsid w:val="000E76F9"/>
    <w:rsid w:val="000E795A"/>
    <w:rsid w:val="000F3CC9"/>
    <w:rsid w:val="000F48B6"/>
    <w:rsid w:val="000F55C9"/>
    <w:rsid w:val="00102E70"/>
    <w:rsid w:val="0010410E"/>
    <w:rsid w:val="0010413B"/>
    <w:rsid w:val="001125DF"/>
    <w:rsid w:val="00112B8D"/>
    <w:rsid w:val="00113042"/>
    <w:rsid w:val="0011344E"/>
    <w:rsid w:val="00115A92"/>
    <w:rsid w:val="00117F82"/>
    <w:rsid w:val="00121686"/>
    <w:rsid w:val="001222E8"/>
    <w:rsid w:val="00126AAF"/>
    <w:rsid w:val="00131E34"/>
    <w:rsid w:val="001325DA"/>
    <w:rsid w:val="001336C5"/>
    <w:rsid w:val="00133A4D"/>
    <w:rsid w:val="0013622F"/>
    <w:rsid w:val="00136D7E"/>
    <w:rsid w:val="001402BC"/>
    <w:rsid w:val="00142E12"/>
    <w:rsid w:val="00145637"/>
    <w:rsid w:val="00145BAF"/>
    <w:rsid w:val="00152BCB"/>
    <w:rsid w:val="001537DD"/>
    <w:rsid w:val="001565DF"/>
    <w:rsid w:val="00161F4D"/>
    <w:rsid w:val="001714A0"/>
    <w:rsid w:val="001715FD"/>
    <w:rsid w:val="00174FB4"/>
    <w:rsid w:val="00174FEB"/>
    <w:rsid w:val="00177B02"/>
    <w:rsid w:val="00177EDC"/>
    <w:rsid w:val="001808AC"/>
    <w:rsid w:val="00181662"/>
    <w:rsid w:val="00181888"/>
    <w:rsid w:val="00183383"/>
    <w:rsid w:val="0018482C"/>
    <w:rsid w:val="001853A9"/>
    <w:rsid w:val="001868BD"/>
    <w:rsid w:val="00186A84"/>
    <w:rsid w:val="00195296"/>
    <w:rsid w:val="001953AA"/>
    <w:rsid w:val="001B07B5"/>
    <w:rsid w:val="001B72A8"/>
    <w:rsid w:val="001C0195"/>
    <w:rsid w:val="001C1D22"/>
    <w:rsid w:val="001C1EF8"/>
    <w:rsid w:val="001C304F"/>
    <w:rsid w:val="001C400E"/>
    <w:rsid w:val="001C5F02"/>
    <w:rsid w:val="001C7694"/>
    <w:rsid w:val="001D2FAF"/>
    <w:rsid w:val="001D44D5"/>
    <w:rsid w:val="001D4E16"/>
    <w:rsid w:val="001D784A"/>
    <w:rsid w:val="001D7D66"/>
    <w:rsid w:val="001E2FFC"/>
    <w:rsid w:val="001E36FD"/>
    <w:rsid w:val="001E6E8B"/>
    <w:rsid w:val="001E75C7"/>
    <w:rsid w:val="001F10B9"/>
    <w:rsid w:val="001F262B"/>
    <w:rsid w:val="001F3126"/>
    <w:rsid w:val="001F3849"/>
    <w:rsid w:val="001F4176"/>
    <w:rsid w:val="001F454E"/>
    <w:rsid w:val="001F57D5"/>
    <w:rsid w:val="00200244"/>
    <w:rsid w:val="00200D3B"/>
    <w:rsid w:val="00203890"/>
    <w:rsid w:val="00203C98"/>
    <w:rsid w:val="00205702"/>
    <w:rsid w:val="00207B0D"/>
    <w:rsid w:val="0021228D"/>
    <w:rsid w:val="00215EC8"/>
    <w:rsid w:val="002165F2"/>
    <w:rsid w:val="00222D71"/>
    <w:rsid w:val="0022427B"/>
    <w:rsid w:val="00227445"/>
    <w:rsid w:val="0023048A"/>
    <w:rsid w:val="00232E88"/>
    <w:rsid w:val="00234378"/>
    <w:rsid w:val="0023442E"/>
    <w:rsid w:val="00237C3C"/>
    <w:rsid w:val="0024265D"/>
    <w:rsid w:val="00242EBB"/>
    <w:rsid w:val="00243C17"/>
    <w:rsid w:val="00243F88"/>
    <w:rsid w:val="002440A4"/>
    <w:rsid w:val="00245F1C"/>
    <w:rsid w:val="00247F65"/>
    <w:rsid w:val="00250F58"/>
    <w:rsid w:val="0025273F"/>
    <w:rsid w:val="00252FFA"/>
    <w:rsid w:val="00256324"/>
    <w:rsid w:val="00256955"/>
    <w:rsid w:val="002576D3"/>
    <w:rsid w:val="00260151"/>
    <w:rsid w:val="0026552E"/>
    <w:rsid w:val="00265563"/>
    <w:rsid w:val="00266B2A"/>
    <w:rsid w:val="00267E41"/>
    <w:rsid w:val="00272367"/>
    <w:rsid w:val="00274442"/>
    <w:rsid w:val="002758D0"/>
    <w:rsid w:val="00276939"/>
    <w:rsid w:val="00280C44"/>
    <w:rsid w:val="00281996"/>
    <w:rsid w:val="002831B5"/>
    <w:rsid w:val="00283DA9"/>
    <w:rsid w:val="002869A4"/>
    <w:rsid w:val="002877BB"/>
    <w:rsid w:val="002912AB"/>
    <w:rsid w:val="00292A1B"/>
    <w:rsid w:val="00292FD8"/>
    <w:rsid w:val="002936D1"/>
    <w:rsid w:val="002936F3"/>
    <w:rsid w:val="002938A7"/>
    <w:rsid w:val="00293EA4"/>
    <w:rsid w:val="00295B1E"/>
    <w:rsid w:val="002A49DA"/>
    <w:rsid w:val="002A6085"/>
    <w:rsid w:val="002A6645"/>
    <w:rsid w:val="002B21DE"/>
    <w:rsid w:val="002B4C12"/>
    <w:rsid w:val="002B4DF6"/>
    <w:rsid w:val="002B7219"/>
    <w:rsid w:val="002B7867"/>
    <w:rsid w:val="002C0E08"/>
    <w:rsid w:val="002C2913"/>
    <w:rsid w:val="002C2951"/>
    <w:rsid w:val="002C2CE1"/>
    <w:rsid w:val="002C3559"/>
    <w:rsid w:val="002C3F4F"/>
    <w:rsid w:val="002C4877"/>
    <w:rsid w:val="002D04A7"/>
    <w:rsid w:val="002D1CB3"/>
    <w:rsid w:val="002D21B4"/>
    <w:rsid w:val="002D5A60"/>
    <w:rsid w:val="002D6249"/>
    <w:rsid w:val="002D7BDD"/>
    <w:rsid w:val="002E0479"/>
    <w:rsid w:val="002E0C03"/>
    <w:rsid w:val="002E2498"/>
    <w:rsid w:val="002E2CBD"/>
    <w:rsid w:val="002F01E2"/>
    <w:rsid w:val="002F0498"/>
    <w:rsid w:val="002F2FEB"/>
    <w:rsid w:val="002F30F0"/>
    <w:rsid w:val="002F3689"/>
    <w:rsid w:val="002F3EF4"/>
    <w:rsid w:val="002F5836"/>
    <w:rsid w:val="002F7405"/>
    <w:rsid w:val="0030296D"/>
    <w:rsid w:val="003029DC"/>
    <w:rsid w:val="00303D84"/>
    <w:rsid w:val="00305538"/>
    <w:rsid w:val="0031091D"/>
    <w:rsid w:val="003109C2"/>
    <w:rsid w:val="00314FE0"/>
    <w:rsid w:val="00317F39"/>
    <w:rsid w:val="00320C5A"/>
    <w:rsid w:val="00320EBB"/>
    <w:rsid w:val="00323403"/>
    <w:rsid w:val="0032471C"/>
    <w:rsid w:val="003258CC"/>
    <w:rsid w:val="00330CB8"/>
    <w:rsid w:val="003315CA"/>
    <w:rsid w:val="00335D8E"/>
    <w:rsid w:val="0033637B"/>
    <w:rsid w:val="0033743A"/>
    <w:rsid w:val="00343161"/>
    <w:rsid w:val="00345BFE"/>
    <w:rsid w:val="00352221"/>
    <w:rsid w:val="0035454E"/>
    <w:rsid w:val="00356A04"/>
    <w:rsid w:val="003635D0"/>
    <w:rsid w:val="00363948"/>
    <w:rsid w:val="00367DBF"/>
    <w:rsid w:val="00367EAC"/>
    <w:rsid w:val="00372428"/>
    <w:rsid w:val="00374045"/>
    <w:rsid w:val="003755CD"/>
    <w:rsid w:val="0038284A"/>
    <w:rsid w:val="003834A9"/>
    <w:rsid w:val="003854B1"/>
    <w:rsid w:val="00386263"/>
    <w:rsid w:val="003908BB"/>
    <w:rsid w:val="003A23B3"/>
    <w:rsid w:val="003A2A5D"/>
    <w:rsid w:val="003A3735"/>
    <w:rsid w:val="003A60D4"/>
    <w:rsid w:val="003B0890"/>
    <w:rsid w:val="003B25F3"/>
    <w:rsid w:val="003B44B7"/>
    <w:rsid w:val="003C66C9"/>
    <w:rsid w:val="003C68E5"/>
    <w:rsid w:val="003D003C"/>
    <w:rsid w:val="003D0310"/>
    <w:rsid w:val="003D07B7"/>
    <w:rsid w:val="003D21F0"/>
    <w:rsid w:val="003D2367"/>
    <w:rsid w:val="003D2E6F"/>
    <w:rsid w:val="003D716B"/>
    <w:rsid w:val="003E015C"/>
    <w:rsid w:val="003E3759"/>
    <w:rsid w:val="003E5DE8"/>
    <w:rsid w:val="003E6622"/>
    <w:rsid w:val="003E71BE"/>
    <w:rsid w:val="003E7A2D"/>
    <w:rsid w:val="003E7A98"/>
    <w:rsid w:val="003E7F37"/>
    <w:rsid w:val="003F1098"/>
    <w:rsid w:val="003F16CD"/>
    <w:rsid w:val="003F66A2"/>
    <w:rsid w:val="003F79A2"/>
    <w:rsid w:val="00400F28"/>
    <w:rsid w:val="004011AD"/>
    <w:rsid w:val="00401CA8"/>
    <w:rsid w:val="004029C6"/>
    <w:rsid w:val="0040395F"/>
    <w:rsid w:val="004053D6"/>
    <w:rsid w:val="004065EE"/>
    <w:rsid w:val="00406BE0"/>
    <w:rsid w:val="00407DA2"/>
    <w:rsid w:val="00410C2B"/>
    <w:rsid w:val="00410FBA"/>
    <w:rsid w:val="00414187"/>
    <w:rsid w:val="00415745"/>
    <w:rsid w:val="00416ECD"/>
    <w:rsid w:val="00417E4F"/>
    <w:rsid w:val="00422388"/>
    <w:rsid w:val="00422529"/>
    <w:rsid w:val="0042333B"/>
    <w:rsid w:val="004247CF"/>
    <w:rsid w:val="00431718"/>
    <w:rsid w:val="004327C8"/>
    <w:rsid w:val="00440042"/>
    <w:rsid w:val="00440F8A"/>
    <w:rsid w:val="004473C8"/>
    <w:rsid w:val="004515E0"/>
    <w:rsid w:val="0045204C"/>
    <w:rsid w:val="00453AB1"/>
    <w:rsid w:val="00453B99"/>
    <w:rsid w:val="00453C2C"/>
    <w:rsid w:val="00454957"/>
    <w:rsid w:val="00456E58"/>
    <w:rsid w:val="00456EB8"/>
    <w:rsid w:val="0046062C"/>
    <w:rsid w:val="0046123E"/>
    <w:rsid w:val="00462CF6"/>
    <w:rsid w:val="00467256"/>
    <w:rsid w:val="004679A1"/>
    <w:rsid w:val="0047265A"/>
    <w:rsid w:val="00473672"/>
    <w:rsid w:val="00475356"/>
    <w:rsid w:val="00475901"/>
    <w:rsid w:val="00476DFC"/>
    <w:rsid w:val="00480A24"/>
    <w:rsid w:val="0048223C"/>
    <w:rsid w:val="004830FD"/>
    <w:rsid w:val="00492080"/>
    <w:rsid w:val="00492584"/>
    <w:rsid w:val="004927A8"/>
    <w:rsid w:val="00493212"/>
    <w:rsid w:val="00493607"/>
    <w:rsid w:val="004958DC"/>
    <w:rsid w:val="004A0608"/>
    <w:rsid w:val="004A0817"/>
    <w:rsid w:val="004A197F"/>
    <w:rsid w:val="004A19E3"/>
    <w:rsid w:val="004A3DB0"/>
    <w:rsid w:val="004A6FD2"/>
    <w:rsid w:val="004A758E"/>
    <w:rsid w:val="004A7D43"/>
    <w:rsid w:val="004B104F"/>
    <w:rsid w:val="004B12AB"/>
    <w:rsid w:val="004B3BBA"/>
    <w:rsid w:val="004B3D30"/>
    <w:rsid w:val="004B4F8D"/>
    <w:rsid w:val="004B55CE"/>
    <w:rsid w:val="004B5EDF"/>
    <w:rsid w:val="004C32AF"/>
    <w:rsid w:val="004C47E5"/>
    <w:rsid w:val="004C54C2"/>
    <w:rsid w:val="004D07C7"/>
    <w:rsid w:val="004D23EA"/>
    <w:rsid w:val="004D3E78"/>
    <w:rsid w:val="004D4DAD"/>
    <w:rsid w:val="004D5BB1"/>
    <w:rsid w:val="004D63F6"/>
    <w:rsid w:val="004E378A"/>
    <w:rsid w:val="004E3F23"/>
    <w:rsid w:val="004E67A3"/>
    <w:rsid w:val="004F1A6E"/>
    <w:rsid w:val="004F1EAA"/>
    <w:rsid w:val="004F4452"/>
    <w:rsid w:val="00504B09"/>
    <w:rsid w:val="00504D84"/>
    <w:rsid w:val="00505A80"/>
    <w:rsid w:val="005078BC"/>
    <w:rsid w:val="0051061B"/>
    <w:rsid w:val="00511227"/>
    <w:rsid w:val="00512BA8"/>
    <w:rsid w:val="00513318"/>
    <w:rsid w:val="005138E5"/>
    <w:rsid w:val="00513EFB"/>
    <w:rsid w:val="00513F27"/>
    <w:rsid w:val="005145F9"/>
    <w:rsid w:val="0051466A"/>
    <w:rsid w:val="005148E8"/>
    <w:rsid w:val="00515B80"/>
    <w:rsid w:val="00515FD7"/>
    <w:rsid w:val="00516A7F"/>
    <w:rsid w:val="005210E5"/>
    <w:rsid w:val="0052184F"/>
    <w:rsid w:val="00521911"/>
    <w:rsid w:val="00522F63"/>
    <w:rsid w:val="00523CDB"/>
    <w:rsid w:val="0052497B"/>
    <w:rsid w:val="00524AC1"/>
    <w:rsid w:val="00527AA2"/>
    <w:rsid w:val="005300DC"/>
    <w:rsid w:val="00530959"/>
    <w:rsid w:val="00532F36"/>
    <w:rsid w:val="00535D47"/>
    <w:rsid w:val="00536BB4"/>
    <w:rsid w:val="005400B9"/>
    <w:rsid w:val="00543A83"/>
    <w:rsid w:val="005440DC"/>
    <w:rsid w:val="005449CB"/>
    <w:rsid w:val="00545F52"/>
    <w:rsid w:val="005504E7"/>
    <w:rsid w:val="00551A36"/>
    <w:rsid w:val="00554277"/>
    <w:rsid w:val="00556EDB"/>
    <w:rsid w:val="00561FDD"/>
    <w:rsid w:val="005673FD"/>
    <w:rsid w:val="005679B8"/>
    <w:rsid w:val="00571F7D"/>
    <w:rsid w:val="0057259C"/>
    <w:rsid w:val="005739AB"/>
    <w:rsid w:val="00574DED"/>
    <w:rsid w:val="005766ED"/>
    <w:rsid w:val="005806A2"/>
    <w:rsid w:val="00580830"/>
    <w:rsid w:val="005877F9"/>
    <w:rsid w:val="0059367D"/>
    <w:rsid w:val="00595C13"/>
    <w:rsid w:val="0059603E"/>
    <w:rsid w:val="00596FD8"/>
    <w:rsid w:val="00597139"/>
    <w:rsid w:val="005A02DD"/>
    <w:rsid w:val="005A123F"/>
    <w:rsid w:val="005A3B14"/>
    <w:rsid w:val="005A47D4"/>
    <w:rsid w:val="005A5C57"/>
    <w:rsid w:val="005A6E4A"/>
    <w:rsid w:val="005B052B"/>
    <w:rsid w:val="005B3EA7"/>
    <w:rsid w:val="005B46D2"/>
    <w:rsid w:val="005B4B08"/>
    <w:rsid w:val="005B53D6"/>
    <w:rsid w:val="005B65BD"/>
    <w:rsid w:val="005C060A"/>
    <w:rsid w:val="005C150B"/>
    <w:rsid w:val="005C2A33"/>
    <w:rsid w:val="005C4558"/>
    <w:rsid w:val="005C535D"/>
    <w:rsid w:val="005C684E"/>
    <w:rsid w:val="005C6BAB"/>
    <w:rsid w:val="005D0118"/>
    <w:rsid w:val="005D3D10"/>
    <w:rsid w:val="005D3E65"/>
    <w:rsid w:val="005E7835"/>
    <w:rsid w:val="005F2FE3"/>
    <w:rsid w:val="005F4C7B"/>
    <w:rsid w:val="005F4FFF"/>
    <w:rsid w:val="0061152B"/>
    <w:rsid w:val="00611F25"/>
    <w:rsid w:val="006127A5"/>
    <w:rsid w:val="0061507D"/>
    <w:rsid w:val="00616D0E"/>
    <w:rsid w:val="006173F0"/>
    <w:rsid w:val="0061751C"/>
    <w:rsid w:val="00624748"/>
    <w:rsid w:val="00625AD5"/>
    <w:rsid w:val="00627E7C"/>
    <w:rsid w:val="0063073E"/>
    <w:rsid w:val="00631003"/>
    <w:rsid w:val="00635A6B"/>
    <w:rsid w:val="00637E72"/>
    <w:rsid w:val="00641B86"/>
    <w:rsid w:val="00641FFE"/>
    <w:rsid w:val="0064226B"/>
    <w:rsid w:val="00654667"/>
    <w:rsid w:val="00654877"/>
    <w:rsid w:val="00654F09"/>
    <w:rsid w:val="00657B57"/>
    <w:rsid w:val="00662844"/>
    <w:rsid w:val="006633D2"/>
    <w:rsid w:val="00663C42"/>
    <w:rsid w:val="00664311"/>
    <w:rsid w:val="00667D69"/>
    <w:rsid w:val="00667F29"/>
    <w:rsid w:val="00671268"/>
    <w:rsid w:val="0067138E"/>
    <w:rsid w:val="00671B86"/>
    <w:rsid w:val="006726FB"/>
    <w:rsid w:val="006739C3"/>
    <w:rsid w:val="00681396"/>
    <w:rsid w:val="00683470"/>
    <w:rsid w:val="00685683"/>
    <w:rsid w:val="00685A0E"/>
    <w:rsid w:val="0068752C"/>
    <w:rsid w:val="00692C2C"/>
    <w:rsid w:val="006933C8"/>
    <w:rsid w:val="00693C02"/>
    <w:rsid w:val="006940F2"/>
    <w:rsid w:val="006952C9"/>
    <w:rsid w:val="006974EB"/>
    <w:rsid w:val="00697C16"/>
    <w:rsid w:val="006A0B24"/>
    <w:rsid w:val="006A263A"/>
    <w:rsid w:val="006A2B69"/>
    <w:rsid w:val="006A6311"/>
    <w:rsid w:val="006B0F7B"/>
    <w:rsid w:val="006B1ABC"/>
    <w:rsid w:val="006B31C9"/>
    <w:rsid w:val="006B4FFC"/>
    <w:rsid w:val="006B5713"/>
    <w:rsid w:val="006C5F70"/>
    <w:rsid w:val="006C7C0F"/>
    <w:rsid w:val="006D1658"/>
    <w:rsid w:val="006D167C"/>
    <w:rsid w:val="006D3583"/>
    <w:rsid w:val="006D42E9"/>
    <w:rsid w:val="006D4350"/>
    <w:rsid w:val="006D53E2"/>
    <w:rsid w:val="006D7C55"/>
    <w:rsid w:val="006E1298"/>
    <w:rsid w:val="006E1AF9"/>
    <w:rsid w:val="006E3193"/>
    <w:rsid w:val="006E5C34"/>
    <w:rsid w:val="006E5DC0"/>
    <w:rsid w:val="006F073B"/>
    <w:rsid w:val="006F14EA"/>
    <w:rsid w:val="006F1707"/>
    <w:rsid w:val="006F2E88"/>
    <w:rsid w:val="006F5905"/>
    <w:rsid w:val="0070036E"/>
    <w:rsid w:val="00700B0B"/>
    <w:rsid w:val="00703F74"/>
    <w:rsid w:val="00704938"/>
    <w:rsid w:val="00705517"/>
    <w:rsid w:val="00705865"/>
    <w:rsid w:val="00706814"/>
    <w:rsid w:val="007077C1"/>
    <w:rsid w:val="00707AD8"/>
    <w:rsid w:val="00710B3A"/>
    <w:rsid w:val="007116D0"/>
    <w:rsid w:val="007137FF"/>
    <w:rsid w:val="007148CB"/>
    <w:rsid w:val="007157D6"/>
    <w:rsid w:val="0071661C"/>
    <w:rsid w:val="007166E0"/>
    <w:rsid w:val="007177DF"/>
    <w:rsid w:val="00717F69"/>
    <w:rsid w:val="00720250"/>
    <w:rsid w:val="007236BC"/>
    <w:rsid w:val="007258F3"/>
    <w:rsid w:val="00726D18"/>
    <w:rsid w:val="007304CD"/>
    <w:rsid w:val="007368A5"/>
    <w:rsid w:val="0074305E"/>
    <w:rsid w:val="007458DC"/>
    <w:rsid w:val="00745B64"/>
    <w:rsid w:val="00746D59"/>
    <w:rsid w:val="00750C62"/>
    <w:rsid w:val="00750C93"/>
    <w:rsid w:val="00752D2A"/>
    <w:rsid w:val="00753508"/>
    <w:rsid w:val="00756D4E"/>
    <w:rsid w:val="00756E27"/>
    <w:rsid w:val="007610B2"/>
    <w:rsid w:val="007618F6"/>
    <w:rsid w:val="0076470F"/>
    <w:rsid w:val="00764F49"/>
    <w:rsid w:val="00766268"/>
    <w:rsid w:val="007677E9"/>
    <w:rsid w:val="007708A4"/>
    <w:rsid w:val="00771491"/>
    <w:rsid w:val="0077334B"/>
    <w:rsid w:val="00774FC4"/>
    <w:rsid w:val="007802AD"/>
    <w:rsid w:val="00781974"/>
    <w:rsid w:val="00790ABC"/>
    <w:rsid w:val="00792D5D"/>
    <w:rsid w:val="00796555"/>
    <w:rsid w:val="007966A1"/>
    <w:rsid w:val="00797CD4"/>
    <w:rsid w:val="007A2561"/>
    <w:rsid w:val="007A2944"/>
    <w:rsid w:val="007A3A4C"/>
    <w:rsid w:val="007A4A57"/>
    <w:rsid w:val="007A68E3"/>
    <w:rsid w:val="007A7166"/>
    <w:rsid w:val="007A722C"/>
    <w:rsid w:val="007A7C2A"/>
    <w:rsid w:val="007B1308"/>
    <w:rsid w:val="007B186F"/>
    <w:rsid w:val="007B2A46"/>
    <w:rsid w:val="007B2F4F"/>
    <w:rsid w:val="007B39E5"/>
    <w:rsid w:val="007B4111"/>
    <w:rsid w:val="007B6469"/>
    <w:rsid w:val="007B6A1D"/>
    <w:rsid w:val="007B7FFD"/>
    <w:rsid w:val="007C13A9"/>
    <w:rsid w:val="007C1BC5"/>
    <w:rsid w:val="007C2504"/>
    <w:rsid w:val="007C2994"/>
    <w:rsid w:val="007C3FD0"/>
    <w:rsid w:val="007C44F5"/>
    <w:rsid w:val="007C5475"/>
    <w:rsid w:val="007C75AA"/>
    <w:rsid w:val="007C7B72"/>
    <w:rsid w:val="007D0053"/>
    <w:rsid w:val="007D0489"/>
    <w:rsid w:val="007D1000"/>
    <w:rsid w:val="007D27E8"/>
    <w:rsid w:val="007D3FB6"/>
    <w:rsid w:val="007D4C97"/>
    <w:rsid w:val="007D77FA"/>
    <w:rsid w:val="007E109B"/>
    <w:rsid w:val="007E1D1E"/>
    <w:rsid w:val="007E1D85"/>
    <w:rsid w:val="007E55B1"/>
    <w:rsid w:val="007E5840"/>
    <w:rsid w:val="007E6CF0"/>
    <w:rsid w:val="007F0D26"/>
    <w:rsid w:val="007F7BFE"/>
    <w:rsid w:val="007F7CF0"/>
    <w:rsid w:val="0080050C"/>
    <w:rsid w:val="00803C4C"/>
    <w:rsid w:val="00804981"/>
    <w:rsid w:val="0081075F"/>
    <w:rsid w:val="00811459"/>
    <w:rsid w:val="00811D48"/>
    <w:rsid w:val="00812BE9"/>
    <w:rsid w:val="0081546F"/>
    <w:rsid w:val="00816D4D"/>
    <w:rsid w:val="008174E7"/>
    <w:rsid w:val="00820086"/>
    <w:rsid w:val="00820649"/>
    <w:rsid w:val="00820BF9"/>
    <w:rsid w:val="00822554"/>
    <w:rsid w:val="008230D2"/>
    <w:rsid w:val="00824C05"/>
    <w:rsid w:val="00826799"/>
    <w:rsid w:val="00830641"/>
    <w:rsid w:val="00831FE9"/>
    <w:rsid w:val="00834D1E"/>
    <w:rsid w:val="00835ACF"/>
    <w:rsid w:val="00841CCC"/>
    <w:rsid w:val="008439CC"/>
    <w:rsid w:val="00844C56"/>
    <w:rsid w:val="00846B6B"/>
    <w:rsid w:val="00846D13"/>
    <w:rsid w:val="00850EAA"/>
    <w:rsid w:val="008511C2"/>
    <w:rsid w:val="0085344E"/>
    <w:rsid w:val="0085542F"/>
    <w:rsid w:val="00857010"/>
    <w:rsid w:val="00857637"/>
    <w:rsid w:val="00857AFD"/>
    <w:rsid w:val="00857BC5"/>
    <w:rsid w:val="00860718"/>
    <w:rsid w:val="00860732"/>
    <w:rsid w:val="00861F9F"/>
    <w:rsid w:val="008642B5"/>
    <w:rsid w:val="00867297"/>
    <w:rsid w:val="00872AB1"/>
    <w:rsid w:val="008755D5"/>
    <w:rsid w:val="00876E7C"/>
    <w:rsid w:val="00885ABF"/>
    <w:rsid w:val="008929A6"/>
    <w:rsid w:val="00893373"/>
    <w:rsid w:val="00895166"/>
    <w:rsid w:val="0089528B"/>
    <w:rsid w:val="008961A1"/>
    <w:rsid w:val="008A4B74"/>
    <w:rsid w:val="008A541A"/>
    <w:rsid w:val="008A551A"/>
    <w:rsid w:val="008A5944"/>
    <w:rsid w:val="008A7690"/>
    <w:rsid w:val="008B1466"/>
    <w:rsid w:val="008B4067"/>
    <w:rsid w:val="008B5310"/>
    <w:rsid w:val="008C4109"/>
    <w:rsid w:val="008C5CD4"/>
    <w:rsid w:val="008C755F"/>
    <w:rsid w:val="008D183C"/>
    <w:rsid w:val="008D19D4"/>
    <w:rsid w:val="008D656D"/>
    <w:rsid w:val="008D6E14"/>
    <w:rsid w:val="008D6F61"/>
    <w:rsid w:val="008D7F31"/>
    <w:rsid w:val="008E28C3"/>
    <w:rsid w:val="008E5B0D"/>
    <w:rsid w:val="008E7BD6"/>
    <w:rsid w:val="008F2A71"/>
    <w:rsid w:val="008F2D87"/>
    <w:rsid w:val="008F399D"/>
    <w:rsid w:val="008F3C9F"/>
    <w:rsid w:val="008F49E3"/>
    <w:rsid w:val="008F5FAC"/>
    <w:rsid w:val="008F6612"/>
    <w:rsid w:val="00901EFE"/>
    <w:rsid w:val="00903448"/>
    <w:rsid w:val="00910ACE"/>
    <w:rsid w:val="00911A26"/>
    <w:rsid w:val="009157D9"/>
    <w:rsid w:val="00920558"/>
    <w:rsid w:val="00920659"/>
    <w:rsid w:val="00922FDE"/>
    <w:rsid w:val="00923197"/>
    <w:rsid w:val="009252AD"/>
    <w:rsid w:val="00926087"/>
    <w:rsid w:val="00927AD6"/>
    <w:rsid w:val="00932F27"/>
    <w:rsid w:val="00934237"/>
    <w:rsid w:val="00936207"/>
    <w:rsid w:val="00940DA4"/>
    <w:rsid w:val="00941EB7"/>
    <w:rsid w:val="00942DFA"/>
    <w:rsid w:val="0094621C"/>
    <w:rsid w:val="009506AD"/>
    <w:rsid w:val="00953510"/>
    <w:rsid w:val="00954066"/>
    <w:rsid w:val="009541BF"/>
    <w:rsid w:val="009566FD"/>
    <w:rsid w:val="00957736"/>
    <w:rsid w:val="00961A8A"/>
    <w:rsid w:val="00964B91"/>
    <w:rsid w:val="00965E30"/>
    <w:rsid w:val="00967490"/>
    <w:rsid w:val="0096760F"/>
    <w:rsid w:val="00970293"/>
    <w:rsid w:val="0097042D"/>
    <w:rsid w:val="0097390A"/>
    <w:rsid w:val="00974041"/>
    <w:rsid w:val="009764C8"/>
    <w:rsid w:val="00976534"/>
    <w:rsid w:val="00980FD9"/>
    <w:rsid w:val="009828FF"/>
    <w:rsid w:val="00982C71"/>
    <w:rsid w:val="00983ED1"/>
    <w:rsid w:val="00984CAA"/>
    <w:rsid w:val="0098689B"/>
    <w:rsid w:val="00990FF7"/>
    <w:rsid w:val="0099219D"/>
    <w:rsid w:val="00992C31"/>
    <w:rsid w:val="00994F73"/>
    <w:rsid w:val="009A19D9"/>
    <w:rsid w:val="009A2F6B"/>
    <w:rsid w:val="009A650C"/>
    <w:rsid w:val="009B09B1"/>
    <w:rsid w:val="009B187E"/>
    <w:rsid w:val="009B3BB6"/>
    <w:rsid w:val="009B3ECE"/>
    <w:rsid w:val="009C04B6"/>
    <w:rsid w:val="009C1016"/>
    <w:rsid w:val="009C25B7"/>
    <w:rsid w:val="009D0554"/>
    <w:rsid w:val="009D2CFA"/>
    <w:rsid w:val="009D3D5A"/>
    <w:rsid w:val="009D5924"/>
    <w:rsid w:val="009D6B21"/>
    <w:rsid w:val="009D6CFA"/>
    <w:rsid w:val="009E1607"/>
    <w:rsid w:val="009E635D"/>
    <w:rsid w:val="009E6F19"/>
    <w:rsid w:val="009F0E0B"/>
    <w:rsid w:val="009F1355"/>
    <w:rsid w:val="009F1938"/>
    <w:rsid w:val="009F1A7C"/>
    <w:rsid w:val="009F33A4"/>
    <w:rsid w:val="009F4315"/>
    <w:rsid w:val="009F46A4"/>
    <w:rsid w:val="009F6057"/>
    <w:rsid w:val="009F64AB"/>
    <w:rsid w:val="009F671C"/>
    <w:rsid w:val="00A0323D"/>
    <w:rsid w:val="00A040AD"/>
    <w:rsid w:val="00A10C7F"/>
    <w:rsid w:val="00A128BD"/>
    <w:rsid w:val="00A13326"/>
    <w:rsid w:val="00A13D88"/>
    <w:rsid w:val="00A15451"/>
    <w:rsid w:val="00A15C6D"/>
    <w:rsid w:val="00A167B4"/>
    <w:rsid w:val="00A16828"/>
    <w:rsid w:val="00A2059C"/>
    <w:rsid w:val="00A23EE4"/>
    <w:rsid w:val="00A2449B"/>
    <w:rsid w:val="00A275A4"/>
    <w:rsid w:val="00A3077F"/>
    <w:rsid w:val="00A30B20"/>
    <w:rsid w:val="00A3207B"/>
    <w:rsid w:val="00A329E4"/>
    <w:rsid w:val="00A338C4"/>
    <w:rsid w:val="00A34066"/>
    <w:rsid w:val="00A34B5B"/>
    <w:rsid w:val="00A40C7D"/>
    <w:rsid w:val="00A42E27"/>
    <w:rsid w:val="00A4394F"/>
    <w:rsid w:val="00A4736D"/>
    <w:rsid w:val="00A4745E"/>
    <w:rsid w:val="00A51D9B"/>
    <w:rsid w:val="00A528DB"/>
    <w:rsid w:val="00A54CE5"/>
    <w:rsid w:val="00A56D82"/>
    <w:rsid w:val="00A56EC3"/>
    <w:rsid w:val="00A57D76"/>
    <w:rsid w:val="00A61536"/>
    <w:rsid w:val="00A62BA9"/>
    <w:rsid w:val="00A6483B"/>
    <w:rsid w:val="00A64ACC"/>
    <w:rsid w:val="00A65084"/>
    <w:rsid w:val="00A65575"/>
    <w:rsid w:val="00A6603E"/>
    <w:rsid w:val="00A66814"/>
    <w:rsid w:val="00A66FEA"/>
    <w:rsid w:val="00A72D17"/>
    <w:rsid w:val="00A7318D"/>
    <w:rsid w:val="00A73934"/>
    <w:rsid w:val="00A74B2E"/>
    <w:rsid w:val="00A7528F"/>
    <w:rsid w:val="00A7622E"/>
    <w:rsid w:val="00A80131"/>
    <w:rsid w:val="00A81F4E"/>
    <w:rsid w:val="00A8274B"/>
    <w:rsid w:val="00A83A96"/>
    <w:rsid w:val="00A8520B"/>
    <w:rsid w:val="00A87E89"/>
    <w:rsid w:val="00A90A6F"/>
    <w:rsid w:val="00A96772"/>
    <w:rsid w:val="00A9720D"/>
    <w:rsid w:val="00AA4247"/>
    <w:rsid w:val="00AA64C9"/>
    <w:rsid w:val="00AA7875"/>
    <w:rsid w:val="00AB47AF"/>
    <w:rsid w:val="00AB4F42"/>
    <w:rsid w:val="00AB507B"/>
    <w:rsid w:val="00AB5346"/>
    <w:rsid w:val="00AC0350"/>
    <w:rsid w:val="00AC14D5"/>
    <w:rsid w:val="00AC2F53"/>
    <w:rsid w:val="00AC4B7F"/>
    <w:rsid w:val="00AC6E88"/>
    <w:rsid w:val="00AD1231"/>
    <w:rsid w:val="00AD159A"/>
    <w:rsid w:val="00AD3D2C"/>
    <w:rsid w:val="00AD4636"/>
    <w:rsid w:val="00AD4F1B"/>
    <w:rsid w:val="00AD6352"/>
    <w:rsid w:val="00AD6736"/>
    <w:rsid w:val="00AD7900"/>
    <w:rsid w:val="00AE1B49"/>
    <w:rsid w:val="00AE353F"/>
    <w:rsid w:val="00AE45BA"/>
    <w:rsid w:val="00AE7190"/>
    <w:rsid w:val="00AF084E"/>
    <w:rsid w:val="00AF1275"/>
    <w:rsid w:val="00AF61CF"/>
    <w:rsid w:val="00B00A78"/>
    <w:rsid w:val="00B0524C"/>
    <w:rsid w:val="00B06F0D"/>
    <w:rsid w:val="00B07DC6"/>
    <w:rsid w:val="00B12675"/>
    <w:rsid w:val="00B1576E"/>
    <w:rsid w:val="00B16BFD"/>
    <w:rsid w:val="00B17136"/>
    <w:rsid w:val="00B209C6"/>
    <w:rsid w:val="00B23924"/>
    <w:rsid w:val="00B24846"/>
    <w:rsid w:val="00B25273"/>
    <w:rsid w:val="00B304A9"/>
    <w:rsid w:val="00B32431"/>
    <w:rsid w:val="00B33AE5"/>
    <w:rsid w:val="00B341A7"/>
    <w:rsid w:val="00B42354"/>
    <w:rsid w:val="00B43005"/>
    <w:rsid w:val="00B467BE"/>
    <w:rsid w:val="00B46AAB"/>
    <w:rsid w:val="00B504A6"/>
    <w:rsid w:val="00B52442"/>
    <w:rsid w:val="00B524C8"/>
    <w:rsid w:val="00B5274B"/>
    <w:rsid w:val="00B5300D"/>
    <w:rsid w:val="00B554C2"/>
    <w:rsid w:val="00B62F6D"/>
    <w:rsid w:val="00B651F6"/>
    <w:rsid w:val="00B6737C"/>
    <w:rsid w:val="00B70FC9"/>
    <w:rsid w:val="00B711BE"/>
    <w:rsid w:val="00B71BF0"/>
    <w:rsid w:val="00B76661"/>
    <w:rsid w:val="00B768F2"/>
    <w:rsid w:val="00B772FE"/>
    <w:rsid w:val="00B80ADC"/>
    <w:rsid w:val="00B81148"/>
    <w:rsid w:val="00B82192"/>
    <w:rsid w:val="00B82861"/>
    <w:rsid w:val="00B837C5"/>
    <w:rsid w:val="00B8602D"/>
    <w:rsid w:val="00B86F82"/>
    <w:rsid w:val="00B90901"/>
    <w:rsid w:val="00B915E0"/>
    <w:rsid w:val="00B95439"/>
    <w:rsid w:val="00B95C3C"/>
    <w:rsid w:val="00BA0333"/>
    <w:rsid w:val="00BA20FB"/>
    <w:rsid w:val="00BA3BCD"/>
    <w:rsid w:val="00BA72D5"/>
    <w:rsid w:val="00BA7606"/>
    <w:rsid w:val="00BB0634"/>
    <w:rsid w:val="00BB0810"/>
    <w:rsid w:val="00BB0BD1"/>
    <w:rsid w:val="00BB36A2"/>
    <w:rsid w:val="00BB3FD1"/>
    <w:rsid w:val="00BB6E34"/>
    <w:rsid w:val="00BB722E"/>
    <w:rsid w:val="00BC1C47"/>
    <w:rsid w:val="00BC3CDE"/>
    <w:rsid w:val="00BC43A1"/>
    <w:rsid w:val="00BC6FE7"/>
    <w:rsid w:val="00BC7009"/>
    <w:rsid w:val="00BC7487"/>
    <w:rsid w:val="00BD1DC0"/>
    <w:rsid w:val="00BD3308"/>
    <w:rsid w:val="00BD4E6D"/>
    <w:rsid w:val="00BE04D9"/>
    <w:rsid w:val="00BE39B2"/>
    <w:rsid w:val="00BE458A"/>
    <w:rsid w:val="00BE46DF"/>
    <w:rsid w:val="00BE632A"/>
    <w:rsid w:val="00BE6F38"/>
    <w:rsid w:val="00BF03A9"/>
    <w:rsid w:val="00BF0C89"/>
    <w:rsid w:val="00BF2E98"/>
    <w:rsid w:val="00BF3DFB"/>
    <w:rsid w:val="00BF62D2"/>
    <w:rsid w:val="00BF68A2"/>
    <w:rsid w:val="00BF7260"/>
    <w:rsid w:val="00BF74B4"/>
    <w:rsid w:val="00BF7903"/>
    <w:rsid w:val="00C01270"/>
    <w:rsid w:val="00C04064"/>
    <w:rsid w:val="00C0442D"/>
    <w:rsid w:val="00C045DC"/>
    <w:rsid w:val="00C11908"/>
    <w:rsid w:val="00C11EB9"/>
    <w:rsid w:val="00C12C35"/>
    <w:rsid w:val="00C15F65"/>
    <w:rsid w:val="00C1743E"/>
    <w:rsid w:val="00C206E2"/>
    <w:rsid w:val="00C23399"/>
    <w:rsid w:val="00C23D50"/>
    <w:rsid w:val="00C24DE9"/>
    <w:rsid w:val="00C25435"/>
    <w:rsid w:val="00C25D4F"/>
    <w:rsid w:val="00C33652"/>
    <w:rsid w:val="00C36D35"/>
    <w:rsid w:val="00C36E89"/>
    <w:rsid w:val="00C42210"/>
    <w:rsid w:val="00C47F0B"/>
    <w:rsid w:val="00C50242"/>
    <w:rsid w:val="00C53531"/>
    <w:rsid w:val="00C53613"/>
    <w:rsid w:val="00C53F1C"/>
    <w:rsid w:val="00C548AC"/>
    <w:rsid w:val="00C56246"/>
    <w:rsid w:val="00C56938"/>
    <w:rsid w:val="00C57E7B"/>
    <w:rsid w:val="00C601D9"/>
    <w:rsid w:val="00C60E18"/>
    <w:rsid w:val="00C65D6C"/>
    <w:rsid w:val="00C67F23"/>
    <w:rsid w:val="00C70826"/>
    <w:rsid w:val="00C70FF6"/>
    <w:rsid w:val="00C72230"/>
    <w:rsid w:val="00C735AD"/>
    <w:rsid w:val="00C75BFD"/>
    <w:rsid w:val="00C83D04"/>
    <w:rsid w:val="00C84CCE"/>
    <w:rsid w:val="00C86553"/>
    <w:rsid w:val="00C90274"/>
    <w:rsid w:val="00C979B7"/>
    <w:rsid w:val="00CA275E"/>
    <w:rsid w:val="00CA4197"/>
    <w:rsid w:val="00CA5E64"/>
    <w:rsid w:val="00CA7052"/>
    <w:rsid w:val="00CB18AD"/>
    <w:rsid w:val="00CB196D"/>
    <w:rsid w:val="00CB2999"/>
    <w:rsid w:val="00CB38F2"/>
    <w:rsid w:val="00CB6B9A"/>
    <w:rsid w:val="00CC1B76"/>
    <w:rsid w:val="00CC2783"/>
    <w:rsid w:val="00CC378A"/>
    <w:rsid w:val="00CC5737"/>
    <w:rsid w:val="00CC7AD3"/>
    <w:rsid w:val="00CC7F3E"/>
    <w:rsid w:val="00CD0223"/>
    <w:rsid w:val="00CD1B31"/>
    <w:rsid w:val="00CD4AF8"/>
    <w:rsid w:val="00CD52E5"/>
    <w:rsid w:val="00CD600B"/>
    <w:rsid w:val="00CD7B5E"/>
    <w:rsid w:val="00CE1540"/>
    <w:rsid w:val="00CE1A57"/>
    <w:rsid w:val="00CE1E4F"/>
    <w:rsid w:val="00CE2319"/>
    <w:rsid w:val="00CF00BD"/>
    <w:rsid w:val="00CF0CE3"/>
    <w:rsid w:val="00CF0FA5"/>
    <w:rsid w:val="00CF0FEA"/>
    <w:rsid w:val="00CF3D21"/>
    <w:rsid w:val="00CF587C"/>
    <w:rsid w:val="00CF6881"/>
    <w:rsid w:val="00CF6B91"/>
    <w:rsid w:val="00CF7E97"/>
    <w:rsid w:val="00D001EC"/>
    <w:rsid w:val="00D04895"/>
    <w:rsid w:val="00D04BA2"/>
    <w:rsid w:val="00D11807"/>
    <w:rsid w:val="00D1300F"/>
    <w:rsid w:val="00D1642F"/>
    <w:rsid w:val="00D21D80"/>
    <w:rsid w:val="00D220A0"/>
    <w:rsid w:val="00D23487"/>
    <w:rsid w:val="00D30FDB"/>
    <w:rsid w:val="00D33BD9"/>
    <w:rsid w:val="00D35C33"/>
    <w:rsid w:val="00D36D82"/>
    <w:rsid w:val="00D37577"/>
    <w:rsid w:val="00D40A67"/>
    <w:rsid w:val="00D41C6C"/>
    <w:rsid w:val="00D41D46"/>
    <w:rsid w:val="00D44194"/>
    <w:rsid w:val="00D44A59"/>
    <w:rsid w:val="00D475D0"/>
    <w:rsid w:val="00D50694"/>
    <w:rsid w:val="00D51375"/>
    <w:rsid w:val="00D51C01"/>
    <w:rsid w:val="00D52F8F"/>
    <w:rsid w:val="00D532BB"/>
    <w:rsid w:val="00D53A38"/>
    <w:rsid w:val="00D53EE7"/>
    <w:rsid w:val="00D56051"/>
    <w:rsid w:val="00D56058"/>
    <w:rsid w:val="00D61313"/>
    <w:rsid w:val="00D63A74"/>
    <w:rsid w:val="00D63F0B"/>
    <w:rsid w:val="00D67DA4"/>
    <w:rsid w:val="00D77485"/>
    <w:rsid w:val="00D778AB"/>
    <w:rsid w:val="00D837E5"/>
    <w:rsid w:val="00D841DC"/>
    <w:rsid w:val="00D871C3"/>
    <w:rsid w:val="00D8723C"/>
    <w:rsid w:val="00D9089F"/>
    <w:rsid w:val="00D90EDA"/>
    <w:rsid w:val="00D916E0"/>
    <w:rsid w:val="00D944C3"/>
    <w:rsid w:val="00D9578B"/>
    <w:rsid w:val="00D96C1E"/>
    <w:rsid w:val="00DA0061"/>
    <w:rsid w:val="00DA19FF"/>
    <w:rsid w:val="00DA2AB8"/>
    <w:rsid w:val="00DA34B4"/>
    <w:rsid w:val="00DA664F"/>
    <w:rsid w:val="00DA66CB"/>
    <w:rsid w:val="00DB0E66"/>
    <w:rsid w:val="00DC3914"/>
    <w:rsid w:val="00DC4C97"/>
    <w:rsid w:val="00DC61EF"/>
    <w:rsid w:val="00DD0AC6"/>
    <w:rsid w:val="00DD1FA8"/>
    <w:rsid w:val="00DD2266"/>
    <w:rsid w:val="00DD2404"/>
    <w:rsid w:val="00DD5398"/>
    <w:rsid w:val="00DD5E53"/>
    <w:rsid w:val="00DD718E"/>
    <w:rsid w:val="00DE1D36"/>
    <w:rsid w:val="00DE23C0"/>
    <w:rsid w:val="00DE41D6"/>
    <w:rsid w:val="00DE4C9D"/>
    <w:rsid w:val="00DE56C7"/>
    <w:rsid w:val="00DE65FE"/>
    <w:rsid w:val="00DE7E76"/>
    <w:rsid w:val="00DF2207"/>
    <w:rsid w:val="00DF245D"/>
    <w:rsid w:val="00DF3038"/>
    <w:rsid w:val="00DF438F"/>
    <w:rsid w:val="00DF4D60"/>
    <w:rsid w:val="00DF589E"/>
    <w:rsid w:val="00DF6022"/>
    <w:rsid w:val="00DF739F"/>
    <w:rsid w:val="00E02B13"/>
    <w:rsid w:val="00E053CD"/>
    <w:rsid w:val="00E05D5D"/>
    <w:rsid w:val="00E07B72"/>
    <w:rsid w:val="00E07C04"/>
    <w:rsid w:val="00E1299F"/>
    <w:rsid w:val="00E13EC5"/>
    <w:rsid w:val="00E16513"/>
    <w:rsid w:val="00E17259"/>
    <w:rsid w:val="00E17588"/>
    <w:rsid w:val="00E267F0"/>
    <w:rsid w:val="00E26DAE"/>
    <w:rsid w:val="00E31A98"/>
    <w:rsid w:val="00E35EB0"/>
    <w:rsid w:val="00E41B08"/>
    <w:rsid w:val="00E432D5"/>
    <w:rsid w:val="00E441A9"/>
    <w:rsid w:val="00E44F93"/>
    <w:rsid w:val="00E458BA"/>
    <w:rsid w:val="00E45DEB"/>
    <w:rsid w:val="00E4707A"/>
    <w:rsid w:val="00E5123E"/>
    <w:rsid w:val="00E52C7B"/>
    <w:rsid w:val="00E52D68"/>
    <w:rsid w:val="00E53123"/>
    <w:rsid w:val="00E57275"/>
    <w:rsid w:val="00E60F1C"/>
    <w:rsid w:val="00E61F7C"/>
    <w:rsid w:val="00E627F8"/>
    <w:rsid w:val="00E64F6D"/>
    <w:rsid w:val="00E662A4"/>
    <w:rsid w:val="00E665B6"/>
    <w:rsid w:val="00E704C8"/>
    <w:rsid w:val="00E73E8D"/>
    <w:rsid w:val="00E75A82"/>
    <w:rsid w:val="00E81B0D"/>
    <w:rsid w:val="00E82318"/>
    <w:rsid w:val="00E902F2"/>
    <w:rsid w:val="00E910C3"/>
    <w:rsid w:val="00E93BC1"/>
    <w:rsid w:val="00E954AB"/>
    <w:rsid w:val="00E95A43"/>
    <w:rsid w:val="00E96238"/>
    <w:rsid w:val="00E97E06"/>
    <w:rsid w:val="00EA2408"/>
    <w:rsid w:val="00EA2CBC"/>
    <w:rsid w:val="00EA38A4"/>
    <w:rsid w:val="00EA3EF2"/>
    <w:rsid w:val="00EA609A"/>
    <w:rsid w:val="00EB0AB1"/>
    <w:rsid w:val="00EB16F2"/>
    <w:rsid w:val="00EB3E82"/>
    <w:rsid w:val="00EB4337"/>
    <w:rsid w:val="00EC0BBB"/>
    <w:rsid w:val="00EC0C4F"/>
    <w:rsid w:val="00EC1AC6"/>
    <w:rsid w:val="00EC3869"/>
    <w:rsid w:val="00EC7169"/>
    <w:rsid w:val="00EC7496"/>
    <w:rsid w:val="00ED49C2"/>
    <w:rsid w:val="00ED51ED"/>
    <w:rsid w:val="00ED5541"/>
    <w:rsid w:val="00ED6348"/>
    <w:rsid w:val="00EE05D2"/>
    <w:rsid w:val="00EE4059"/>
    <w:rsid w:val="00EE4A0A"/>
    <w:rsid w:val="00EE595C"/>
    <w:rsid w:val="00EE6357"/>
    <w:rsid w:val="00EE6848"/>
    <w:rsid w:val="00EE706E"/>
    <w:rsid w:val="00EE754E"/>
    <w:rsid w:val="00EF040B"/>
    <w:rsid w:val="00EF1710"/>
    <w:rsid w:val="00EF2CEE"/>
    <w:rsid w:val="00EF4352"/>
    <w:rsid w:val="00EF4BD6"/>
    <w:rsid w:val="00F00844"/>
    <w:rsid w:val="00F03DCF"/>
    <w:rsid w:val="00F04058"/>
    <w:rsid w:val="00F04A7C"/>
    <w:rsid w:val="00F050EE"/>
    <w:rsid w:val="00F05D3B"/>
    <w:rsid w:val="00F06A94"/>
    <w:rsid w:val="00F10848"/>
    <w:rsid w:val="00F12381"/>
    <w:rsid w:val="00F137CE"/>
    <w:rsid w:val="00F14A8E"/>
    <w:rsid w:val="00F23140"/>
    <w:rsid w:val="00F246E6"/>
    <w:rsid w:val="00F24994"/>
    <w:rsid w:val="00F2503E"/>
    <w:rsid w:val="00F2524D"/>
    <w:rsid w:val="00F27418"/>
    <w:rsid w:val="00F40840"/>
    <w:rsid w:val="00F424C1"/>
    <w:rsid w:val="00F469D7"/>
    <w:rsid w:val="00F47055"/>
    <w:rsid w:val="00F53987"/>
    <w:rsid w:val="00F54848"/>
    <w:rsid w:val="00F56BB0"/>
    <w:rsid w:val="00F57443"/>
    <w:rsid w:val="00F60266"/>
    <w:rsid w:val="00F6093C"/>
    <w:rsid w:val="00F60DAE"/>
    <w:rsid w:val="00F60F05"/>
    <w:rsid w:val="00F6474B"/>
    <w:rsid w:val="00F6767C"/>
    <w:rsid w:val="00F70B03"/>
    <w:rsid w:val="00F70D31"/>
    <w:rsid w:val="00F73ADC"/>
    <w:rsid w:val="00F73D73"/>
    <w:rsid w:val="00F73E8A"/>
    <w:rsid w:val="00F754DB"/>
    <w:rsid w:val="00F76AF0"/>
    <w:rsid w:val="00F801BA"/>
    <w:rsid w:val="00F81271"/>
    <w:rsid w:val="00F81C62"/>
    <w:rsid w:val="00F82A52"/>
    <w:rsid w:val="00F8727F"/>
    <w:rsid w:val="00F87F4E"/>
    <w:rsid w:val="00F90D21"/>
    <w:rsid w:val="00F913B1"/>
    <w:rsid w:val="00F92D79"/>
    <w:rsid w:val="00F9396B"/>
    <w:rsid w:val="00F93D20"/>
    <w:rsid w:val="00F95E0D"/>
    <w:rsid w:val="00F977CA"/>
    <w:rsid w:val="00F97ACC"/>
    <w:rsid w:val="00FA65E7"/>
    <w:rsid w:val="00FB02E3"/>
    <w:rsid w:val="00FB0763"/>
    <w:rsid w:val="00FB1AC9"/>
    <w:rsid w:val="00FB213A"/>
    <w:rsid w:val="00FB29DA"/>
    <w:rsid w:val="00FB5873"/>
    <w:rsid w:val="00FB696A"/>
    <w:rsid w:val="00FB7697"/>
    <w:rsid w:val="00FC70FE"/>
    <w:rsid w:val="00FC7102"/>
    <w:rsid w:val="00FC71DD"/>
    <w:rsid w:val="00FC760C"/>
    <w:rsid w:val="00FC7BFB"/>
    <w:rsid w:val="00FD1461"/>
    <w:rsid w:val="00FD3971"/>
    <w:rsid w:val="00FD4C9C"/>
    <w:rsid w:val="00FD71E0"/>
    <w:rsid w:val="00FE3199"/>
    <w:rsid w:val="00FE3A8D"/>
    <w:rsid w:val="00FE3BAC"/>
    <w:rsid w:val="00FE4644"/>
    <w:rsid w:val="00FE69CB"/>
    <w:rsid w:val="00FE7191"/>
    <w:rsid w:val="00FF02F8"/>
    <w:rsid w:val="00FF14BA"/>
    <w:rsid w:val="00FF159B"/>
    <w:rsid w:val="00FF2619"/>
    <w:rsid w:val="00FF2D41"/>
    <w:rsid w:val="00FF4C37"/>
    <w:rsid w:val="00FF5258"/>
    <w:rsid w:val="00FF5401"/>
    <w:rsid w:val="00FF6068"/>
    <w:rsid w:val="00FF6456"/>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oa heading" w:locked="1" w:semiHidden="0" w:uiPriority="0" w:unhideWhenUsed="0"/>
    <w:lsdException w:name="List Number" w:locked="1" w:semiHidden="0" w:uiPriority="0" w:unhideWhenUsed="0"/>
    <w:lsdException w:name="List 2" w:locked="1" w:semiHidden="0" w:uiPriority="0" w:unhideWhenUsed="0"/>
    <w:lsdException w:name="Title" w:locked="1" w:semiHidden="0" w:uiPriority="0" w:unhideWhenUsed="0" w:qFormat="1"/>
    <w:lsdException w:name="Default Paragraph Font" w:uiPriority="1"/>
    <w:lsdException w:name="List Continue 4" w:locked="1" w:semiHidden="0" w:uiPriority="0" w:unhideWhenUsed="0"/>
    <w:lsdException w:name="List Continue 5" w:locked="1" w:semiHidden="0" w:uiPriority="0" w:unhideWhenUsed="0"/>
    <w:lsdException w:name="Message Header"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016"/>
    <w:rPr>
      <w:szCs w:val="20"/>
    </w:rPr>
  </w:style>
  <w:style w:type="paragraph" w:styleId="Heading8">
    <w:name w:val="heading 8"/>
    <w:basedOn w:val="Normal"/>
    <w:next w:val="Normal"/>
    <w:link w:val="Heading8Char"/>
    <w:uiPriority w:val="99"/>
    <w:qFormat/>
    <w:rsid w:val="007618F6"/>
    <w:pPr>
      <w:spacing w:before="240" w:after="60"/>
      <w:outlineLvl w:val="7"/>
    </w:pPr>
    <w:rPr>
      <w:i/>
      <w:i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C80E95"/>
    <w:rPr>
      <w:rFonts w:asciiTheme="minorHAnsi" w:eastAsiaTheme="minorEastAsia" w:hAnsiTheme="minorHAnsi" w:cstheme="minorBidi"/>
      <w:i/>
      <w:iCs/>
      <w:sz w:val="24"/>
      <w:szCs w:val="24"/>
    </w:rPr>
  </w:style>
  <w:style w:type="paragraph" w:styleId="Title">
    <w:name w:val="Title"/>
    <w:basedOn w:val="Normal"/>
    <w:link w:val="TitleChar"/>
    <w:uiPriority w:val="99"/>
    <w:qFormat/>
    <w:rsid w:val="007618F6"/>
    <w:pPr>
      <w:jc w:val="center"/>
    </w:pPr>
    <w:rPr>
      <w:rFonts w:ascii="Arial" w:hAnsi="Arial" w:cs="Arial"/>
      <w:b/>
      <w:iCs/>
      <w:sz w:val="36"/>
    </w:rPr>
  </w:style>
  <w:style w:type="character" w:customStyle="1" w:styleId="TitleChar">
    <w:name w:val="Title Char"/>
    <w:basedOn w:val="DefaultParagraphFont"/>
    <w:link w:val="Title"/>
    <w:uiPriority w:val="10"/>
    <w:rsid w:val="00C80E95"/>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7618F6"/>
    <w:pPr>
      <w:tabs>
        <w:tab w:val="center" w:pos="4536"/>
        <w:tab w:val="right" w:pos="9072"/>
      </w:tabs>
    </w:pPr>
  </w:style>
  <w:style w:type="character" w:customStyle="1" w:styleId="HeaderChar">
    <w:name w:val="Header Char"/>
    <w:basedOn w:val="DefaultParagraphFont"/>
    <w:link w:val="Header"/>
    <w:uiPriority w:val="99"/>
    <w:locked/>
    <w:rsid w:val="00D90EDA"/>
    <w:rPr>
      <w:rFonts w:cs="Times New Roman"/>
      <w:sz w:val="22"/>
    </w:rPr>
  </w:style>
  <w:style w:type="character" w:styleId="PageNumber">
    <w:name w:val="page number"/>
    <w:basedOn w:val="DefaultParagraphFont"/>
    <w:uiPriority w:val="99"/>
    <w:rsid w:val="007618F6"/>
    <w:rPr>
      <w:rFonts w:cs="Times New Roman"/>
    </w:rPr>
  </w:style>
  <w:style w:type="paragraph" w:customStyle="1" w:styleId="szerzds01">
    <w:name w:val="szerződés01"/>
    <w:basedOn w:val="Normal"/>
    <w:uiPriority w:val="99"/>
    <w:rsid w:val="007618F6"/>
    <w:pPr>
      <w:ind w:left="567" w:hanging="567"/>
      <w:jc w:val="both"/>
    </w:pPr>
    <w:rPr>
      <w:rFonts w:ascii="H-Times New Roman" w:hAnsi="H-Times New Roman"/>
      <w:sz w:val="24"/>
      <w:lang w:val="da-DK"/>
    </w:rPr>
  </w:style>
  <w:style w:type="table" w:styleId="TableGrid">
    <w:name w:val="Table Grid"/>
    <w:basedOn w:val="TableNormal"/>
    <w:uiPriority w:val="99"/>
    <w:rsid w:val="007618F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rsid w:val="007618F6"/>
    <w:pPr>
      <w:spacing w:after="120"/>
    </w:pPr>
  </w:style>
  <w:style w:type="character" w:customStyle="1" w:styleId="BodyTextChar">
    <w:name w:val="Body Text Char"/>
    <w:basedOn w:val="DefaultParagraphFont"/>
    <w:link w:val="BodyText"/>
    <w:uiPriority w:val="99"/>
    <w:semiHidden/>
    <w:rsid w:val="00C80E95"/>
    <w:rPr>
      <w:szCs w:val="20"/>
    </w:rPr>
  </w:style>
  <w:style w:type="paragraph" w:styleId="BodyTextIndent">
    <w:name w:val="Body Text Indent"/>
    <w:basedOn w:val="Normal"/>
    <w:link w:val="BodyTextIndentChar"/>
    <w:uiPriority w:val="99"/>
    <w:rsid w:val="00A7528F"/>
    <w:pPr>
      <w:spacing w:after="120"/>
      <w:ind w:left="283"/>
    </w:pPr>
  </w:style>
  <w:style w:type="character" w:customStyle="1" w:styleId="BodyTextIndentChar">
    <w:name w:val="Body Text Indent Char"/>
    <w:basedOn w:val="DefaultParagraphFont"/>
    <w:link w:val="BodyTextIndent"/>
    <w:uiPriority w:val="99"/>
    <w:semiHidden/>
    <w:rsid w:val="00C80E95"/>
    <w:rPr>
      <w:szCs w:val="20"/>
    </w:rPr>
  </w:style>
  <w:style w:type="paragraph" w:styleId="BalloonText">
    <w:name w:val="Balloon Text"/>
    <w:basedOn w:val="Normal"/>
    <w:link w:val="BalloonTextChar"/>
    <w:uiPriority w:val="99"/>
    <w:semiHidden/>
    <w:rsid w:val="00D778AB"/>
    <w:rPr>
      <w:rFonts w:ascii="Tahoma" w:hAnsi="Tahoma" w:cs="Tahoma"/>
      <w:sz w:val="16"/>
      <w:szCs w:val="16"/>
    </w:rPr>
  </w:style>
  <w:style w:type="character" w:customStyle="1" w:styleId="BalloonTextChar">
    <w:name w:val="Balloon Text Char"/>
    <w:basedOn w:val="DefaultParagraphFont"/>
    <w:link w:val="BalloonText"/>
    <w:uiPriority w:val="99"/>
    <w:semiHidden/>
    <w:rsid w:val="00C80E95"/>
    <w:rPr>
      <w:sz w:val="0"/>
      <w:szCs w:val="0"/>
    </w:rPr>
  </w:style>
  <w:style w:type="paragraph" w:styleId="Footer">
    <w:name w:val="footer"/>
    <w:basedOn w:val="Normal"/>
    <w:link w:val="FooterChar"/>
    <w:uiPriority w:val="99"/>
    <w:rsid w:val="00AE45BA"/>
    <w:pPr>
      <w:tabs>
        <w:tab w:val="center" w:pos="4536"/>
        <w:tab w:val="right" w:pos="9072"/>
      </w:tabs>
    </w:pPr>
  </w:style>
  <w:style w:type="character" w:customStyle="1" w:styleId="FooterChar">
    <w:name w:val="Footer Char"/>
    <w:basedOn w:val="DefaultParagraphFont"/>
    <w:link w:val="Footer"/>
    <w:uiPriority w:val="99"/>
    <w:locked/>
    <w:rsid w:val="00BA7606"/>
    <w:rPr>
      <w:sz w:val="22"/>
    </w:rPr>
  </w:style>
  <w:style w:type="paragraph" w:customStyle="1" w:styleId="BMLegal">
    <w:name w:val="BM_Legal"/>
    <w:basedOn w:val="Normal"/>
    <w:next w:val="Normal"/>
    <w:uiPriority w:val="99"/>
    <w:rsid w:val="00B86F82"/>
    <w:pPr>
      <w:numPr>
        <w:numId w:val="1"/>
      </w:numPr>
      <w:spacing w:after="280"/>
      <w:jc w:val="both"/>
    </w:pPr>
    <w:rPr>
      <w:sz w:val="24"/>
      <w:lang w:val="en-GB" w:eastAsia="en-US"/>
    </w:rPr>
  </w:style>
  <w:style w:type="paragraph" w:styleId="ListParagraph">
    <w:name w:val="List Paragraph"/>
    <w:basedOn w:val="Normal"/>
    <w:uiPriority w:val="99"/>
    <w:qFormat/>
    <w:rsid w:val="004D3E78"/>
    <w:pPr>
      <w:ind w:left="708"/>
    </w:pPr>
  </w:style>
  <w:style w:type="character" w:styleId="CommentReference">
    <w:name w:val="annotation reference"/>
    <w:basedOn w:val="DefaultParagraphFont"/>
    <w:uiPriority w:val="99"/>
    <w:semiHidden/>
    <w:rsid w:val="00B17136"/>
    <w:rPr>
      <w:rFonts w:cs="Times New Roman"/>
      <w:sz w:val="16"/>
    </w:rPr>
  </w:style>
  <w:style w:type="paragraph" w:styleId="CommentText">
    <w:name w:val="annotation text"/>
    <w:basedOn w:val="Normal"/>
    <w:link w:val="CommentTextChar"/>
    <w:uiPriority w:val="99"/>
    <w:semiHidden/>
    <w:rsid w:val="00B17136"/>
    <w:rPr>
      <w:sz w:val="20"/>
    </w:rPr>
  </w:style>
  <w:style w:type="character" w:customStyle="1" w:styleId="CommentTextChar">
    <w:name w:val="Comment Text Char"/>
    <w:basedOn w:val="DefaultParagraphFont"/>
    <w:link w:val="CommentText"/>
    <w:uiPriority w:val="99"/>
    <w:semiHidden/>
    <w:rsid w:val="00C80E95"/>
    <w:rPr>
      <w:sz w:val="20"/>
      <w:szCs w:val="20"/>
    </w:rPr>
  </w:style>
  <w:style w:type="paragraph" w:styleId="CommentSubject">
    <w:name w:val="annotation subject"/>
    <w:basedOn w:val="CommentText"/>
    <w:next w:val="CommentText"/>
    <w:link w:val="CommentSubjectChar"/>
    <w:uiPriority w:val="99"/>
    <w:semiHidden/>
    <w:rsid w:val="00B17136"/>
    <w:rPr>
      <w:b/>
      <w:bCs/>
    </w:rPr>
  </w:style>
  <w:style w:type="character" w:customStyle="1" w:styleId="CommentSubjectChar">
    <w:name w:val="Comment Subject Char"/>
    <w:basedOn w:val="CommentTextChar"/>
    <w:link w:val="CommentSubject"/>
    <w:uiPriority w:val="99"/>
    <w:semiHidden/>
    <w:rsid w:val="00C80E95"/>
    <w:rPr>
      <w:b/>
      <w:bCs/>
    </w:rPr>
  </w:style>
  <w:style w:type="paragraph" w:customStyle="1" w:styleId="Char2">
    <w:name w:val="Char2"/>
    <w:basedOn w:val="Normal"/>
    <w:uiPriority w:val="99"/>
    <w:rsid w:val="00F424C1"/>
    <w:pPr>
      <w:spacing w:after="160" w:line="240" w:lineRule="exact"/>
    </w:pPr>
    <w:rPr>
      <w:rFonts w:ascii="Verdana" w:hAnsi="Verdana"/>
      <w:sz w:val="20"/>
      <w:lang w:val="en-US" w:eastAsia="en-US"/>
    </w:rPr>
  </w:style>
  <w:style w:type="paragraph" w:customStyle="1" w:styleId="MediumGrid1-Accent21">
    <w:name w:val="Medium Grid 1 - Accent 21"/>
    <w:basedOn w:val="Normal"/>
    <w:uiPriority w:val="99"/>
    <w:rsid w:val="007C5475"/>
    <w:pPr>
      <w:spacing w:after="200" w:line="276" w:lineRule="auto"/>
      <w:ind w:left="720"/>
      <w:contextualSpacing/>
    </w:pPr>
    <w:rPr>
      <w:rFonts w:ascii="Calibri" w:hAnsi="Calibri"/>
      <w:szCs w:val="22"/>
    </w:rPr>
  </w:style>
  <w:style w:type="character" w:styleId="Hyperlink">
    <w:name w:val="Hyperlink"/>
    <w:basedOn w:val="DefaultParagraphFont"/>
    <w:uiPriority w:val="99"/>
    <w:rsid w:val="00B5300D"/>
    <w:rPr>
      <w:rFonts w:cs="Times New Roman"/>
      <w:color w:val="0563C1"/>
      <w:u w:val="single"/>
    </w:rPr>
  </w:style>
  <w:style w:type="character" w:customStyle="1" w:styleId="apple-converted-space">
    <w:name w:val="apple-converted-space"/>
    <w:uiPriority w:val="99"/>
    <w:rsid w:val="00B5300D"/>
  </w:style>
  <w:style w:type="character" w:customStyle="1" w:styleId="hl">
    <w:name w:val="hl"/>
    <w:uiPriority w:val="99"/>
    <w:rsid w:val="00B5300D"/>
  </w:style>
  <w:style w:type="paragraph" w:customStyle="1" w:styleId="Style2">
    <w:name w:val="Style2"/>
    <w:basedOn w:val="Normal"/>
    <w:uiPriority w:val="99"/>
    <w:rsid w:val="00DB0E66"/>
    <w:pPr>
      <w:autoSpaceDE w:val="0"/>
      <w:autoSpaceDN w:val="0"/>
      <w:spacing w:line="275" w:lineRule="exact"/>
      <w:jc w:val="both"/>
    </w:pPr>
    <w:rPr>
      <w:rFonts w:ascii="Arial" w:hAnsi="Arial" w:cs="Arial"/>
      <w:sz w:val="24"/>
      <w:szCs w:val="24"/>
    </w:rPr>
  </w:style>
  <w:style w:type="character" w:customStyle="1" w:styleId="FontStyle21">
    <w:name w:val="Font Style21"/>
    <w:basedOn w:val="DefaultParagraphFont"/>
    <w:uiPriority w:val="99"/>
    <w:rsid w:val="00DB0E66"/>
    <w:rPr>
      <w:rFonts w:ascii="Arial" w:hAnsi="Arial" w:cs="Arial"/>
      <w:color w:val="000000"/>
    </w:rPr>
  </w:style>
  <w:style w:type="paragraph" w:customStyle="1" w:styleId="Listaszerbekezds1">
    <w:name w:val="Listaszerű bekezdés1"/>
    <w:basedOn w:val="Normal"/>
    <w:uiPriority w:val="99"/>
    <w:rsid w:val="00004838"/>
    <w:pPr>
      <w:suppressAutoHyphens/>
      <w:ind w:left="720"/>
      <w:contextualSpacing/>
    </w:pPr>
    <w:rPr>
      <w:color w:val="000000"/>
      <w:sz w:val="24"/>
      <w:szCs w:val="24"/>
      <w:lang w:eastAsia="ar-SA"/>
    </w:rPr>
  </w:style>
  <w:style w:type="paragraph" w:styleId="BodyText3">
    <w:name w:val="Body Text 3"/>
    <w:basedOn w:val="Normal"/>
    <w:link w:val="BodyText3Char"/>
    <w:uiPriority w:val="99"/>
    <w:rsid w:val="00B768F2"/>
    <w:pPr>
      <w:spacing w:after="120"/>
    </w:pPr>
    <w:rPr>
      <w:sz w:val="16"/>
      <w:szCs w:val="16"/>
    </w:rPr>
  </w:style>
  <w:style w:type="character" w:customStyle="1" w:styleId="BodyText3Char">
    <w:name w:val="Body Text 3 Char"/>
    <w:basedOn w:val="DefaultParagraphFont"/>
    <w:link w:val="BodyText3"/>
    <w:uiPriority w:val="99"/>
    <w:locked/>
    <w:rsid w:val="00B768F2"/>
    <w:rPr>
      <w:rFonts w:cs="Times New Roman"/>
      <w:sz w:val="16"/>
      <w:szCs w:val="16"/>
    </w:rPr>
  </w:style>
</w:styles>
</file>

<file path=word/webSettings.xml><?xml version="1.0" encoding="utf-8"?>
<w:webSettings xmlns:r="http://schemas.openxmlformats.org/officeDocument/2006/relationships" xmlns:w="http://schemas.openxmlformats.org/wordprocessingml/2006/main">
  <w:divs>
    <w:div w:id="485318858">
      <w:marLeft w:val="0"/>
      <w:marRight w:val="0"/>
      <w:marTop w:val="0"/>
      <w:marBottom w:val="0"/>
      <w:divBdr>
        <w:top w:val="none" w:sz="0" w:space="0" w:color="auto"/>
        <w:left w:val="none" w:sz="0" w:space="0" w:color="auto"/>
        <w:bottom w:val="none" w:sz="0" w:space="0" w:color="auto"/>
        <w:right w:val="none" w:sz="0" w:space="0" w:color="auto"/>
      </w:divBdr>
    </w:div>
    <w:div w:id="485318860">
      <w:marLeft w:val="0"/>
      <w:marRight w:val="0"/>
      <w:marTop w:val="0"/>
      <w:marBottom w:val="0"/>
      <w:divBdr>
        <w:top w:val="none" w:sz="0" w:space="0" w:color="auto"/>
        <w:left w:val="none" w:sz="0" w:space="0" w:color="auto"/>
        <w:bottom w:val="none" w:sz="0" w:space="0" w:color="auto"/>
        <w:right w:val="none" w:sz="0" w:space="0" w:color="auto"/>
      </w:divBdr>
    </w:div>
    <w:div w:id="485318861">
      <w:marLeft w:val="0"/>
      <w:marRight w:val="0"/>
      <w:marTop w:val="0"/>
      <w:marBottom w:val="0"/>
      <w:divBdr>
        <w:top w:val="none" w:sz="0" w:space="0" w:color="auto"/>
        <w:left w:val="none" w:sz="0" w:space="0" w:color="auto"/>
        <w:bottom w:val="none" w:sz="0" w:space="0" w:color="auto"/>
        <w:right w:val="none" w:sz="0" w:space="0" w:color="auto"/>
      </w:divBdr>
      <w:divsChild>
        <w:div w:id="485318867">
          <w:marLeft w:val="0"/>
          <w:marRight w:val="0"/>
          <w:marTop w:val="0"/>
          <w:marBottom w:val="0"/>
          <w:divBdr>
            <w:top w:val="none" w:sz="0" w:space="0" w:color="auto"/>
            <w:left w:val="none" w:sz="0" w:space="0" w:color="auto"/>
            <w:bottom w:val="none" w:sz="0" w:space="0" w:color="auto"/>
            <w:right w:val="none" w:sz="0" w:space="0" w:color="auto"/>
          </w:divBdr>
          <w:divsChild>
            <w:div w:id="485318859">
              <w:marLeft w:val="0"/>
              <w:marRight w:val="0"/>
              <w:marTop w:val="0"/>
              <w:marBottom w:val="0"/>
              <w:divBdr>
                <w:top w:val="none" w:sz="0" w:space="0" w:color="auto"/>
                <w:left w:val="none" w:sz="0" w:space="0" w:color="auto"/>
                <w:bottom w:val="none" w:sz="0" w:space="0" w:color="auto"/>
                <w:right w:val="none" w:sz="0" w:space="0" w:color="auto"/>
              </w:divBdr>
              <w:divsChild>
                <w:div w:id="4853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18862">
      <w:marLeft w:val="0"/>
      <w:marRight w:val="0"/>
      <w:marTop w:val="0"/>
      <w:marBottom w:val="0"/>
      <w:divBdr>
        <w:top w:val="none" w:sz="0" w:space="0" w:color="auto"/>
        <w:left w:val="none" w:sz="0" w:space="0" w:color="auto"/>
        <w:bottom w:val="none" w:sz="0" w:space="0" w:color="auto"/>
        <w:right w:val="none" w:sz="0" w:space="0" w:color="auto"/>
      </w:divBdr>
    </w:div>
    <w:div w:id="485318863">
      <w:marLeft w:val="0"/>
      <w:marRight w:val="0"/>
      <w:marTop w:val="0"/>
      <w:marBottom w:val="0"/>
      <w:divBdr>
        <w:top w:val="none" w:sz="0" w:space="0" w:color="auto"/>
        <w:left w:val="none" w:sz="0" w:space="0" w:color="auto"/>
        <w:bottom w:val="none" w:sz="0" w:space="0" w:color="auto"/>
        <w:right w:val="none" w:sz="0" w:space="0" w:color="auto"/>
      </w:divBdr>
    </w:div>
    <w:div w:id="485318865">
      <w:marLeft w:val="0"/>
      <w:marRight w:val="0"/>
      <w:marTop w:val="0"/>
      <w:marBottom w:val="0"/>
      <w:divBdr>
        <w:top w:val="none" w:sz="0" w:space="0" w:color="auto"/>
        <w:left w:val="none" w:sz="0" w:space="0" w:color="auto"/>
        <w:bottom w:val="none" w:sz="0" w:space="0" w:color="auto"/>
        <w:right w:val="none" w:sz="0" w:space="0" w:color="auto"/>
      </w:divBdr>
    </w:div>
    <w:div w:id="4853188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21</Pages>
  <Words>6723</Words>
  <Characters>-32766</Characters>
  <Application>Microsoft Office Outlook</Application>
  <DocSecurity>0</DocSecurity>
  <Lines>0</Lines>
  <Paragraphs>0</Paragraphs>
  <ScaleCrop>false</ScaleCrop>
  <Company>Dr. Kicska Gabriella Ügyvédi Iroda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INGATLAN   ADÁSVÉTELI   SZERZŐDÉS</dc:title>
  <dc:subject/>
  <dc:creator>dr. Égető Endre</dc:creator>
  <cp:keywords/>
  <dc:description/>
  <cp:lastModifiedBy>LandszmannZ</cp:lastModifiedBy>
  <cp:revision>6</cp:revision>
  <cp:lastPrinted>2017-10-12T06:19:00Z</cp:lastPrinted>
  <dcterms:created xsi:type="dcterms:W3CDTF">2017-10-04T15:37:00Z</dcterms:created>
  <dcterms:modified xsi:type="dcterms:W3CDTF">2017-10-12T06:19:00Z</dcterms:modified>
</cp:coreProperties>
</file>