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7E" w:rsidRDefault="00CB727E" w:rsidP="00A26B0F">
      <w:pPr>
        <w:rPr>
          <w:rStyle w:val="Hyperlink"/>
          <w:smallCaps/>
          <w:noProof/>
          <w:color w:val="auto"/>
          <w:sz w:val="20"/>
          <w:szCs w:val="20"/>
        </w:rPr>
      </w:pPr>
    </w:p>
    <w:p w:rsidR="00CB727E" w:rsidRPr="00427A27" w:rsidRDefault="00CB727E" w:rsidP="00A9224E">
      <w:pPr>
        <w:jc w:val="center"/>
        <w:rPr>
          <w:b/>
        </w:rPr>
      </w:pPr>
      <w:r w:rsidRPr="00427A27">
        <w:rPr>
          <w:b/>
        </w:rPr>
        <w:t>Budapest Főváros XI. Kerület Újbuda Önkormányzata Képviselő-testülete</w:t>
      </w:r>
    </w:p>
    <w:p w:rsidR="00CB727E" w:rsidRPr="00427A27" w:rsidRDefault="00CB727E" w:rsidP="00A9224E">
      <w:pPr>
        <w:jc w:val="center"/>
      </w:pPr>
    </w:p>
    <w:p w:rsidR="00CB727E" w:rsidRPr="00427A27" w:rsidRDefault="00CB727E" w:rsidP="00A9224E">
      <w:pPr>
        <w:jc w:val="center"/>
      </w:pPr>
      <w:r>
        <w:t>…../2017</w:t>
      </w:r>
      <w:r w:rsidRPr="00427A27">
        <w:t>. (……...) önkormányzati rendelete</w:t>
      </w:r>
    </w:p>
    <w:p w:rsidR="00CB727E" w:rsidRPr="00427A27" w:rsidRDefault="00CB727E" w:rsidP="00A9224E">
      <w:pPr>
        <w:jc w:val="center"/>
      </w:pPr>
    </w:p>
    <w:p w:rsidR="00CB727E" w:rsidRPr="00427A27" w:rsidRDefault="00CB727E" w:rsidP="00A9224E">
      <w:pPr>
        <w:jc w:val="center"/>
        <w:rPr>
          <w:b/>
        </w:rPr>
      </w:pPr>
      <w:r w:rsidRPr="00427A27">
        <w:rPr>
          <w:b/>
        </w:rPr>
        <w:t>a Budapest XI. kerület, Ferencváros-Kelenföld vasútvonal - Budaörsi út - Kőérberki út - Egér út - Andor utca - Galvani út - Duna folyam által határolt terület Kerületi Építési Szabályzatáról</w:t>
      </w:r>
    </w:p>
    <w:p w:rsidR="00CB727E" w:rsidRPr="00427A27" w:rsidRDefault="00CB727E" w:rsidP="00A9224E">
      <w:pPr>
        <w:pStyle w:val="Norml1"/>
        <w:widowControl w:val="0"/>
        <w:tabs>
          <w:tab w:val="center" w:pos="2160"/>
          <w:tab w:val="center" w:pos="7200"/>
        </w:tabs>
        <w:spacing w:line="240" w:lineRule="auto"/>
        <w:ind w:left="720"/>
        <w:jc w:val="center"/>
        <w:rPr>
          <w:rFonts w:ascii="Times New Roman" w:hAnsi="Times New Roman" w:cs="Times New Roman"/>
          <w:color w:val="auto"/>
          <w:sz w:val="24"/>
          <w:szCs w:val="24"/>
        </w:rPr>
      </w:pPr>
    </w:p>
    <w:p w:rsidR="00CB727E" w:rsidRPr="00C232A0" w:rsidRDefault="00CB727E" w:rsidP="00A9224E">
      <w:pPr>
        <w:spacing w:after="240"/>
      </w:pPr>
      <w:r w:rsidRPr="00C232A0">
        <w:t>Budapest Főváros XI. Kerület Újbuda Önkormányzata Képviselő-testülete az épített környezet alakításáról és védelméről szóló 1997. évi LXXVIII. törvény 62. § (6) bekezdés 6. pontjában kapott felhatalmazás alapján, az épített környezet alakításáról és védelméről szóló 1997. évi LXXVIII. törvény 13. § (1) bekezdésében, valamint a Magyarország helyi önkormányzatairól szóló 2011. évi CLXXXIX. törvény 23. § (5) bekezdésének 6. pontjában meghatározott feladatkörében eljárva a következőket rendeli el:</w:t>
      </w:r>
    </w:p>
    <w:p w:rsidR="00CB727E" w:rsidRPr="00887CCC" w:rsidRDefault="00CB727E" w:rsidP="00887CCC">
      <w:pPr>
        <w:pStyle w:val="Heading1"/>
      </w:pPr>
      <w:bookmarkStart w:id="0" w:name="_Toc479689807"/>
      <w:r>
        <w:t>fejezet</w:t>
      </w:r>
      <w:bookmarkEnd w:id="0"/>
    </w:p>
    <w:p w:rsidR="00CB727E" w:rsidRPr="006D1533" w:rsidRDefault="00CB727E" w:rsidP="006D1533">
      <w:pPr>
        <w:pStyle w:val="Heading2"/>
        <w:pBdr>
          <w:top w:val="single" w:sz="4" w:space="1" w:color="037AA8"/>
          <w:bottom w:val="single" w:sz="4" w:space="1" w:color="037AA8"/>
        </w:pBdr>
        <w:spacing w:before="120"/>
        <w:rPr>
          <w:sz w:val="28"/>
          <w:szCs w:val="28"/>
        </w:rPr>
      </w:pPr>
      <w:bookmarkStart w:id="1" w:name="_Toc479689808"/>
      <w:r w:rsidRPr="006D1533">
        <w:rPr>
          <w:sz w:val="28"/>
          <w:szCs w:val="28"/>
        </w:rPr>
        <w:t>általános rendelkezések</w:t>
      </w:r>
      <w:bookmarkEnd w:id="1"/>
    </w:p>
    <w:p w:rsidR="00CB727E" w:rsidRDefault="00CB727E" w:rsidP="00887CCC">
      <w:pPr>
        <w:pStyle w:val="Heading3"/>
      </w:pPr>
      <w:bookmarkStart w:id="2" w:name="_Toc479689809"/>
      <w:r>
        <w:t>A rendelet hatálya és alkalmazása</w:t>
      </w:r>
      <w:bookmarkEnd w:id="2"/>
    </w:p>
    <w:p w:rsidR="00CB727E" w:rsidRDefault="00CB727E" w:rsidP="00472EB1">
      <w:pPr>
        <w:pStyle w:val="Paragrafus"/>
      </w:pPr>
      <w:r>
        <w:t>§</w:t>
      </w:r>
    </w:p>
    <w:p w:rsidR="00CB727E" w:rsidRPr="00C232A0" w:rsidRDefault="00CB727E" w:rsidP="00CD4C6A">
      <w:pPr>
        <w:pStyle w:val="ListParagraph"/>
        <w:numPr>
          <w:ilvl w:val="0"/>
          <w:numId w:val="4"/>
        </w:numPr>
        <w:ind w:left="426" w:hanging="426"/>
      </w:pPr>
      <w:r w:rsidRPr="00C232A0">
        <w:t xml:space="preserve">Budapest, XI. kerület közigazgatási területén, az e </w:t>
      </w:r>
      <w:r w:rsidRPr="00A31A75">
        <w:t>rendelet 1.a mellékletében lehatárolt</w:t>
      </w:r>
      <w:r w:rsidRPr="00C232A0">
        <w:t xml:space="preserve"> területhatálya alá tartozó területeken építmény elhelyezésére területet felhasználni, telket alakítani, építés alapjául szolgáló tervet elkészíteni, építményt építeni, átalakítani, bővíteni, felújítani, helyreállítani, korszerűsíteni, elmozdítani vagy lebontani, továbbá az építmény rendeltetését megváltoztatni (továbbiakban együtt építési munka),</w:t>
      </w:r>
    </w:p>
    <w:p w:rsidR="00CB727E" w:rsidRPr="00C232A0" w:rsidRDefault="00CB727E" w:rsidP="00427A27">
      <w:pPr>
        <w:pStyle w:val="ListParagraph"/>
        <w:numPr>
          <w:ilvl w:val="1"/>
          <w:numId w:val="4"/>
        </w:numPr>
      </w:pPr>
      <w:r w:rsidRPr="00C232A0">
        <w:t>az épített környezet alakításáról és védelméről szóló törvény (továbbiakban Étv),</w:t>
      </w:r>
    </w:p>
    <w:p w:rsidR="00CB727E" w:rsidRDefault="00CB727E" w:rsidP="00427A27">
      <w:pPr>
        <w:pStyle w:val="ListParagraph"/>
        <w:numPr>
          <w:ilvl w:val="1"/>
          <w:numId w:val="4"/>
        </w:numPr>
      </w:pPr>
      <w:r w:rsidRPr="00C232A0">
        <w:t>az Országos Településrendezési és Építési követelményekről szóló Kormányrendelet (továbbiakban: OTÉK),</w:t>
      </w:r>
    </w:p>
    <w:p w:rsidR="00CB727E" w:rsidRPr="00C232A0" w:rsidRDefault="00CB727E" w:rsidP="00427A27">
      <w:pPr>
        <w:pStyle w:val="ListParagraph"/>
        <w:numPr>
          <w:ilvl w:val="1"/>
          <w:numId w:val="4"/>
        </w:numPr>
      </w:pPr>
      <w:r>
        <w:t>a telekalakításról szóló rendelet,</w:t>
      </w:r>
    </w:p>
    <w:p w:rsidR="00CB727E" w:rsidRDefault="00CB727E" w:rsidP="00427A27">
      <w:pPr>
        <w:pStyle w:val="ListParagraph"/>
        <w:numPr>
          <w:ilvl w:val="1"/>
          <w:numId w:val="4"/>
        </w:numPr>
      </w:pPr>
      <w:r w:rsidRPr="00C232A0">
        <w:t>a Budapest Főváros Rendezési Szabályzatáról szóló Főv. Kgy</w:t>
      </w:r>
      <w:r>
        <w:t>. rendelet (továbbiakban: FRSZ) és</w:t>
      </w:r>
    </w:p>
    <w:p w:rsidR="00CB727E" w:rsidRPr="00C232A0" w:rsidRDefault="00CB727E" w:rsidP="00427A27">
      <w:pPr>
        <w:ind w:left="360"/>
      </w:pPr>
      <w:r>
        <w:t>együttes alkalmazásával lehet</w:t>
      </w:r>
      <w:r w:rsidRPr="00C232A0">
        <w:t>.</w:t>
      </w:r>
    </w:p>
    <w:p w:rsidR="00CB727E" w:rsidRPr="00C232A0" w:rsidRDefault="00CB727E" w:rsidP="00CD4C6A">
      <w:pPr>
        <w:pStyle w:val="ListParagraph"/>
        <w:numPr>
          <w:ilvl w:val="0"/>
          <w:numId w:val="4"/>
        </w:numPr>
      </w:pPr>
      <w:r>
        <w:t>Az e</w:t>
      </w:r>
      <w:r w:rsidRPr="00C232A0">
        <w:t xml:space="preserve"> rendeletben nem szabályozott kérdésekben a hatályos OTÉK-nak és az országos érvényű jogszabályo</w:t>
      </w:r>
      <w:r>
        <w:t xml:space="preserve">knak megfelelően </w:t>
      </w:r>
      <w:r w:rsidRPr="00C232A0">
        <w:t>kell eljárni.</w:t>
      </w:r>
    </w:p>
    <w:p w:rsidR="00CB727E" w:rsidRPr="00C232A0" w:rsidRDefault="00CB727E" w:rsidP="00CD4C6A">
      <w:pPr>
        <w:pStyle w:val="ListParagraph"/>
        <w:numPr>
          <w:ilvl w:val="0"/>
          <w:numId w:val="4"/>
        </w:numPr>
      </w:pPr>
      <w:r>
        <w:t>A</w:t>
      </w:r>
      <w:r w:rsidRPr="00C232A0">
        <w:t xml:space="preserve"> rendelet mellékletei:</w:t>
      </w:r>
    </w:p>
    <w:p w:rsidR="00CB727E" w:rsidRDefault="00CB727E" w:rsidP="00D81AE1">
      <w:pPr>
        <w:pStyle w:val="ListParagraph"/>
        <w:numPr>
          <w:ilvl w:val="1"/>
          <w:numId w:val="4"/>
        </w:numPr>
      </w:pPr>
      <w:r w:rsidRPr="00C232A0">
        <w:rPr>
          <w:lang w:eastAsia="en-US"/>
        </w:rPr>
        <w:t>1.a. melléklet: Szabályozási</w:t>
      </w:r>
      <w:r>
        <w:rPr>
          <w:lang w:eastAsia="en-US"/>
        </w:rPr>
        <w:t xml:space="preserve"> terv – Szabályozási elemek (KÉSZ</w:t>
      </w:r>
      <w:r w:rsidRPr="00C232A0">
        <w:rPr>
          <w:lang w:eastAsia="en-US"/>
        </w:rPr>
        <w:t>-1A tervlap)</w:t>
      </w:r>
      <w:r>
        <w:rPr>
          <w:lang w:eastAsia="en-US"/>
        </w:rPr>
        <w:t>,</w:t>
      </w:r>
    </w:p>
    <w:p w:rsidR="00CB727E" w:rsidRPr="00C232A0" w:rsidRDefault="00CB727E" w:rsidP="00D81AE1">
      <w:pPr>
        <w:pStyle w:val="ListParagraph"/>
        <w:numPr>
          <w:ilvl w:val="1"/>
          <w:numId w:val="4"/>
        </w:numPr>
      </w:pPr>
      <w:r>
        <w:rPr>
          <w:lang w:eastAsia="en-US"/>
        </w:rPr>
        <w:t xml:space="preserve">1.a.-jm melléklet: Jelmagyarázat - </w:t>
      </w:r>
      <w:r w:rsidRPr="00C232A0">
        <w:rPr>
          <w:lang w:eastAsia="en-US"/>
        </w:rPr>
        <w:t>Szabályozási</w:t>
      </w:r>
      <w:r>
        <w:rPr>
          <w:lang w:eastAsia="en-US"/>
        </w:rPr>
        <w:t xml:space="preserve"> terv – Szabályozási elemek (KÉSZ</w:t>
      </w:r>
      <w:r w:rsidRPr="00C232A0">
        <w:rPr>
          <w:lang w:eastAsia="en-US"/>
        </w:rPr>
        <w:t>-1A</w:t>
      </w:r>
      <w:r>
        <w:rPr>
          <w:lang w:eastAsia="en-US"/>
        </w:rPr>
        <w:t>/JM</w:t>
      </w:r>
      <w:r w:rsidRPr="00C232A0">
        <w:rPr>
          <w:lang w:eastAsia="en-US"/>
        </w:rPr>
        <w:t xml:space="preserve"> tervlap)</w:t>
      </w:r>
      <w:r>
        <w:rPr>
          <w:lang w:eastAsia="en-US"/>
        </w:rPr>
        <w:t>,</w:t>
      </w:r>
    </w:p>
    <w:p w:rsidR="00CB727E" w:rsidRDefault="00CB727E" w:rsidP="00D81AE1">
      <w:pPr>
        <w:pStyle w:val="ListParagraph"/>
        <w:numPr>
          <w:ilvl w:val="1"/>
          <w:numId w:val="4"/>
        </w:numPr>
      </w:pPr>
      <w:r w:rsidRPr="00C232A0">
        <w:rPr>
          <w:lang w:eastAsia="en-US"/>
        </w:rPr>
        <w:t>1.b. melléklet: Szabályozási terv – Védelem, korlátozás, kötelezettség elemei (SZT-1B tervlap),</w:t>
      </w:r>
    </w:p>
    <w:p w:rsidR="00CB727E" w:rsidRPr="00C232A0" w:rsidRDefault="00CB727E" w:rsidP="00D81AE1">
      <w:pPr>
        <w:pStyle w:val="ListParagraph"/>
        <w:numPr>
          <w:ilvl w:val="1"/>
          <w:numId w:val="4"/>
        </w:numPr>
      </w:pPr>
      <w:r w:rsidRPr="00C232A0">
        <w:rPr>
          <w:lang w:eastAsia="en-US"/>
        </w:rPr>
        <w:t>2. melléklet: Az alkalmazott építési övezetek jeleinek ismertetése,</w:t>
      </w:r>
    </w:p>
    <w:p w:rsidR="00CB727E" w:rsidRPr="00C232A0" w:rsidRDefault="00CB727E" w:rsidP="00D81AE1">
      <w:pPr>
        <w:pStyle w:val="ListParagraph"/>
        <w:numPr>
          <w:ilvl w:val="1"/>
          <w:numId w:val="4"/>
        </w:numPr>
      </w:pPr>
      <w:r w:rsidRPr="00C232A0">
        <w:rPr>
          <w:lang w:eastAsia="en-US"/>
        </w:rPr>
        <w:t>3. melléklet::</w:t>
      </w:r>
      <w:r w:rsidRPr="00C232A0">
        <w:t xml:space="preserve"> A parkolás helyi rendjének szabályozásával összefüggő mellékletek, amelyen belül:</w:t>
      </w:r>
    </w:p>
    <w:p w:rsidR="00CB727E" w:rsidRPr="00C232A0" w:rsidRDefault="00CB727E" w:rsidP="00085A75">
      <w:pPr>
        <w:pStyle w:val="ListParagraph"/>
        <w:ind w:left="720"/>
      </w:pPr>
      <w:r>
        <w:t>e</w:t>
      </w:r>
      <w:r w:rsidRPr="00C232A0">
        <w:t>a) 3.a. melléklet: Parkolási zónák – térkép,</w:t>
      </w:r>
    </w:p>
    <w:p w:rsidR="00CB727E" w:rsidRPr="00C232A0" w:rsidRDefault="00CB727E" w:rsidP="00547D55">
      <w:pPr>
        <w:pStyle w:val="ListParagraph"/>
        <w:ind w:left="720"/>
      </w:pPr>
      <w:r>
        <w:t>e</w:t>
      </w:r>
      <w:r w:rsidRPr="00C232A0">
        <w:t>b) 3.b. melléklet: Parkolási zónák területi lehatárolása,</w:t>
      </w:r>
    </w:p>
    <w:p w:rsidR="00CB727E" w:rsidRPr="00C232A0" w:rsidRDefault="00CB727E" w:rsidP="00085A75">
      <w:pPr>
        <w:pStyle w:val="ListParagraph"/>
        <w:ind w:left="720"/>
      </w:pPr>
      <w:r>
        <w:t>e</w:t>
      </w:r>
      <w:r w:rsidRPr="00C232A0">
        <w:t>c) 3.c. melléklet: Parkolási előírások a BELSŐ ZÓNA területén,</w:t>
      </w:r>
    </w:p>
    <w:p w:rsidR="00CB727E" w:rsidRPr="00C232A0" w:rsidRDefault="00CB727E" w:rsidP="00085A75">
      <w:pPr>
        <w:pStyle w:val="ListParagraph"/>
        <w:ind w:left="720"/>
      </w:pPr>
      <w:r>
        <w:t>e</w:t>
      </w:r>
      <w:r w:rsidRPr="00C232A0">
        <w:t>d) 3.d. melléklet: Parkolási előírások a HEGYVIDÉKI ZÓNA területén,</w:t>
      </w:r>
    </w:p>
    <w:p w:rsidR="00CB727E" w:rsidRPr="00C232A0" w:rsidRDefault="00CB727E" w:rsidP="00085A75">
      <w:pPr>
        <w:pStyle w:val="ListParagraph"/>
        <w:ind w:left="720"/>
      </w:pPr>
      <w:r>
        <w:t>e</w:t>
      </w:r>
      <w:r w:rsidRPr="00C232A0">
        <w:t>e) 3.e. melléklet: Parkolási előírások az ÁTMENETI ZÓNA területén.</w:t>
      </w:r>
    </w:p>
    <w:p w:rsidR="00CB727E" w:rsidRPr="00C232A0" w:rsidRDefault="00CB727E" w:rsidP="00FD6944">
      <w:pPr>
        <w:pStyle w:val="Heading3"/>
        <w:rPr>
          <w:color w:val="auto"/>
        </w:rPr>
      </w:pPr>
      <w:bookmarkStart w:id="3" w:name="_Toc479689810"/>
      <w:r w:rsidRPr="00C232A0">
        <w:rPr>
          <w:color w:val="auto"/>
        </w:rPr>
        <w:t>Értelmező rendelkezések, fogalommagyarázat</w:t>
      </w:r>
      <w:bookmarkEnd w:id="3"/>
    </w:p>
    <w:p w:rsidR="00CB727E" w:rsidRPr="00C232A0" w:rsidRDefault="00CB727E" w:rsidP="00FD6944">
      <w:pPr>
        <w:pStyle w:val="Paragrafus"/>
      </w:pPr>
      <w:r w:rsidRPr="00C232A0">
        <w:t>§</w:t>
      </w:r>
    </w:p>
    <w:p w:rsidR="00CB727E" w:rsidRPr="00C232A0" w:rsidRDefault="00CB727E" w:rsidP="00152329">
      <w:r w:rsidRPr="00C232A0">
        <w:t>E rendelet alkalmazásában:</w:t>
      </w:r>
    </w:p>
    <w:p w:rsidR="00CB727E" w:rsidRPr="00C232A0" w:rsidRDefault="00CB727E" w:rsidP="00141D93">
      <w:pPr>
        <w:pStyle w:val="Default"/>
        <w:numPr>
          <w:ilvl w:val="6"/>
          <w:numId w:val="4"/>
        </w:numPr>
        <w:ind w:left="426"/>
        <w:jc w:val="both"/>
        <w:rPr>
          <w:rFonts w:ascii="Calibri" w:hAnsi="Calibri" w:cs="Times New Roman"/>
          <w:color w:val="auto"/>
          <w:sz w:val="20"/>
          <w:szCs w:val="20"/>
          <w:lang w:eastAsia="hu-HU"/>
        </w:rPr>
      </w:pPr>
      <w:r w:rsidRPr="00C232A0">
        <w:rPr>
          <w:rFonts w:ascii="Calibri" w:hAnsi="Calibri" w:cs="Times New Roman"/>
          <w:b/>
          <w:i/>
          <w:color w:val="auto"/>
          <w:sz w:val="20"/>
          <w:szCs w:val="20"/>
          <w:u w:val="single"/>
          <w:lang w:eastAsia="hu-HU"/>
        </w:rPr>
        <w:t>Beépítés szempontjából kialakult telektömb:</w:t>
      </w:r>
      <w:r w:rsidRPr="00C232A0">
        <w:rPr>
          <w:rFonts w:ascii="Calibri" w:hAnsi="Calibri" w:cs="Times New Roman"/>
          <w:color w:val="auto"/>
          <w:sz w:val="20"/>
          <w:szCs w:val="20"/>
          <w:lang w:eastAsia="hu-HU"/>
        </w:rPr>
        <w:t>meglévő  telekszerkezet kiépített nyomvonalas infrastruktúrával, kiszolgáló közterületekkel, és a telektömb építési telkeinek 75 %-a beépített. A tömbben a foghíjtelkek aránya legfeljebb 25 %</w:t>
      </w:r>
    </w:p>
    <w:p w:rsidR="00CB727E" w:rsidRPr="00C232A0" w:rsidRDefault="00CB727E" w:rsidP="00141D93">
      <w:pPr>
        <w:pStyle w:val="Default"/>
        <w:numPr>
          <w:ilvl w:val="6"/>
          <w:numId w:val="4"/>
        </w:numPr>
        <w:ind w:left="426"/>
        <w:jc w:val="both"/>
        <w:rPr>
          <w:rFonts w:ascii="Calibri" w:hAnsi="Calibri" w:cs="Times New Roman"/>
          <w:color w:val="auto"/>
          <w:sz w:val="20"/>
          <w:szCs w:val="20"/>
          <w:lang w:eastAsia="hu-HU"/>
        </w:rPr>
      </w:pPr>
      <w:r w:rsidRPr="00C232A0">
        <w:rPr>
          <w:rFonts w:ascii="Calibri" w:hAnsi="Calibri"/>
          <w:b/>
          <w:i/>
          <w:color w:val="auto"/>
          <w:sz w:val="20"/>
          <w:szCs w:val="20"/>
          <w:u w:val="single"/>
        </w:rPr>
        <w:t>Építési hely terepszint alatt beépíthető része:</w:t>
      </w:r>
      <w:r w:rsidRPr="00C232A0">
        <w:rPr>
          <w:rFonts w:ascii="Calibri" w:hAnsi="Calibri" w:cs="Calibri"/>
          <w:color w:val="auto"/>
          <w:sz w:val="20"/>
          <w:szCs w:val="20"/>
        </w:rPr>
        <w:t>Az építési hely terepszint alatti építmény(rész)ek elhelyezésére kijelölt része, ahol a rendezett terepszint fölé legfeljebb a megközelítéshez és a biztonságos üzemeltetéshez szükséges építmény(rész)ek (lift, lépcső, gépészet, szellőző, katasztrófavédelem), berendezések emelkedhetnek, a megengedett legnagyobb beépítettség keretei között. A térszín alatti építési hely által meghatározott területen kívül nem helyezhető el földalatti épület(rész), csak a metróhoz kapcsolódó műszaki létesítmény (pl. metróalagút)</w:t>
      </w:r>
    </w:p>
    <w:p w:rsidR="00CB727E" w:rsidRPr="00C232A0" w:rsidRDefault="00CB727E" w:rsidP="00141D93">
      <w:pPr>
        <w:pStyle w:val="Default"/>
        <w:numPr>
          <w:ilvl w:val="6"/>
          <w:numId w:val="4"/>
        </w:numPr>
        <w:ind w:left="426"/>
        <w:jc w:val="both"/>
        <w:rPr>
          <w:rFonts w:ascii="Calibri" w:hAnsi="Calibri" w:cs="Calibri"/>
          <w:color w:val="auto"/>
          <w:sz w:val="20"/>
          <w:szCs w:val="20"/>
        </w:rPr>
      </w:pPr>
      <w:r w:rsidRPr="00C232A0">
        <w:rPr>
          <w:rFonts w:ascii="Calibri" w:hAnsi="Calibri"/>
          <w:b/>
          <w:i/>
          <w:color w:val="auto"/>
          <w:sz w:val="20"/>
          <w:szCs w:val="20"/>
          <w:u w:val="single"/>
        </w:rPr>
        <w:t>Építési sáv:</w:t>
      </w:r>
      <w:r w:rsidRPr="00C232A0">
        <w:rPr>
          <w:rFonts w:ascii="Calibri" w:hAnsi="Calibri" w:cs="Calibri"/>
          <w:color w:val="auto"/>
          <w:sz w:val="20"/>
          <w:szCs w:val="20"/>
        </w:rPr>
        <w:t>az elő- és hátsó kerteket meghatározó, és ezáltal a telken belüli építési hely mélységet kijelölő sáv, amin belül a telekalakítással kialakuló telkeken a beépítési módnak megfelelően változhat az oldalkert szélessége.</w:t>
      </w:r>
    </w:p>
    <w:p w:rsidR="00CB727E" w:rsidRPr="00C232A0" w:rsidRDefault="00CB727E" w:rsidP="00141D93">
      <w:pPr>
        <w:pStyle w:val="Default"/>
        <w:numPr>
          <w:ilvl w:val="6"/>
          <w:numId w:val="4"/>
        </w:numPr>
        <w:ind w:left="426"/>
        <w:jc w:val="both"/>
        <w:rPr>
          <w:rFonts w:ascii="Calibri" w:hAnsi="Calibri" w:cs="Times New Roman"/>
          <w:i/>
          <w:color w:val="auto"/>
          <w:sz w:val="20"/>
          <w:szCs w:val="20"/>
          <w:lang w:eastAsia="hu-HU"/>
        </w:rPr>
      </w:pPr>
      <w:r w:rsidRPr="00C232A0">
        <w:rPr>
          <w:rFonts w:ascii="Calibri" w:hAnsi="Calibri" w:cs="Times New Roman"/>
          <w:b/>
          <w:i/>
          <w:color w:val="auto"/>
          <w:sz w:val="20"/>
          <w:szCs w:val="20"/>
          <w:u w:val="single"/>
          <w:lang w:eastAsia="hu-HU"/>
        </w:rPr>
        <w:t>Közlekedési zöldfelület:</w:t>
      </w:r>
      <w:r w:rsidRPr="00C232A0">
        <w:rPr>
          <w:rFonts w:ascii="Calibri" w:hAnsi="Calibri" w:cs="Times New Roman"/>
          <w:color w:val="auto"/>
          <w:sz w:val="20"/>
          <w:szCs w:val="20"/>
          <w:lang w:eastAsia="hu-HU"/>
        </w:rPr>
        <w:t>közlekedési rendeltetésű terület növényzettel fedett, zöldfelületként kialakított és fenntartott része (p.: elválasztó sáv, utak menti zöldfelületek, terelőszigetek).</w:t>
      </w:r>
    </w:p>
    <w:p w:rsidR="00CB727E" w:rsidRPr="00C232A0" w:rsidRDefault="00CB727E" w:rsidP="00141D93">
      <w:pPr>
        <w:pStyle w:val="Default"/>
        <w:numPr>
          <w:ilvl w:val="6"/>
          <w:numId w:val="4"/>
        </w:numPr>
        <w:ind w:left="426"/>
        <w:jc w:val="both"/>
        <w:rPr>
          <w:rFonts w:ascii="Calibri" w:hAnsi="Calibri" w:cs="Calibri"/>
          <w:color w:val="auto"/>
          <w:sz w:val="20"/>
          <w:szCs w:val="20"/>
        </w:rPr>
      </w:pPr>
      <w:r w:rsidRPr="00C232A0">
        <w:rPr>
          <w:rFonts w:ascii="Calibri" w:hAnsi="Calibri"/>
          <w:b/>
          <w:i/>
          <w:color w:val="auto"/>
          <w:sz w:val="20"/>
          <w:szCs w:val="20"/>
          <w:u w:val="single"/>
        </w:rPr>
        <w:t>Saroktelek</w:t>
      </w:r>
      <w:r w:rsidRPr="00C232A0">
        <w:rPr>
          <w:rFonts w:ascii="Calibri" w:hAnsi="Calibri" w:cs="Calibri"/>
          <w:color w:val="auto"/>
          <w:sz w:val="20"/>
          <w:szCs w:val="20"/>
          <w:u w:val="single"/>
        </w:rPr>
        <w:t>:</w:t>
      </w:r>
      <w:r w:rsidRPr="00C232A0">
        <w:rPr>
          <w:rFonts w:ascii="Calibri" w:hAnsi="Calibri" w:cs="Calibri"/>
          <w:color w:val="auto"/>
          <w:sz w:val="20"/>
          <w:szCs w:val="20"/>
        </w:rPr>
        <w:t xml:space="preserve"> legalább két szomszédos telekhatáron közterülettel érintkező telek.</w:t>
      </w:r>
    </w:p>
    <w:p w:rsidR="00CB727E" w:rsidRPr="00C232A0" w:rsidRDefault="00CB727E" w:rsidP="00141D93">
      <w:pPr>
        <w:pStyle w:val="Default"/>
        <w:numPr>
          <w:ilvl w:val="6"/>
          <w:numId w:val="4"/>
        </w:numPr>
        <w:ind w:left="426"/>
        <w:jc w:val="both"/>
        <w:rPr>
          <w:rFonts w:ascii="Calibri" w:hAnsi="Calibri" w:cs="Times New Roman"/>
          <w:color w:val="auto"/>
          <w:sz w:val="20"/>
          <w:szCs w:val="20"/>
          <w:lang w:eastAsia="hu-HU"/>
        </w:rPr>
      </w:pPr>
      <w:r w:rsidRPr="00C232A0">
        <w:rPr>
          <w:rFonts w:ascii="Calibri" w:hAnsi="Calibri" w:cs="Times New Roman"/>
          <w:b/>
          <w:i/>
          <w:color w:val="auto"/>
          <w:sz w:val="20"/>
          <w:szCs w:val="20"/>
          <w:u w:val="single"/>
          <w:lang w:eastAsia="hu-HU"/>
        </w:rPr>
        <w:t>Szabályozási szélesség:</w:t>
      </w:r>
      <w:r w:rsidRPr="00C232A0">
        <w:rPr>
          <w:rFonts w:ascii="Calibri" w:hAnsi="Calibri" w:cs="Times New Roman"/>
          <w:color w:val="auto"/>
          <w:sz w:val="20"/>
          <w:szCs w:val="20"/>
          <w:lang w:eastAsia="hu-HU"/>
        </w:rPr>
        <w:t>közterületek – meglévő és tervezett – határvonalai közötti távolság.</w:t>
      </w:r>
    </w:p>
    <w:p w:rsidR="00CB727E" w:rsidRPr="00C232A0" w:rsidRDefault="00CB727E" w:rsidP="00141D93">
      <w:pPr>
        <w:pStyle w:val="Default"/>
        <w:numPr>
          <w:ilvl w:val="6"/>
          <w:numId w:val="4"/>
        </w:numPr>
        <w:ind w:left="426"/>
        <w:jc w:val="both"/>
        <w:rPr>
          <w:rFonts w:ascii="Calibri" w:hAnsi="Calibri" w:cs="Times New Roman"/>
          <w:color w:val="auto"/>
          <w:sz w:val="20"/>
          <w:szCs w:val="20"/>
          <w:lang w:eastAsia="hu-HU"/>
        </w:rPr>
      </w:pPr>
      <w:r w:rsidRPr="00C232A0">
        <w:rPr>
          <w:rFonts w:ascii="Calibri" w:hAnsi="Calibri" w:cs="Times New Roman"/>
          <w:b/>
          <w:i/>
          <w:color w:val="auto"/>
          <w:sz w:val="20"/>
          <w:szCs w:val="20"/>
          <w:u w:val="single"/>
          <w:lang w:eastAsia="hu-HU"/>
        </w:rPr>
        <w:t xml:space="preserve">Építési munkaállvány: </w:t>
      </w:r>
      <w:r w:rsidRPr="00C232A0">
        <w:rPr>
          <w:rFonts w:ascii="Calibri" w:hAnsi="Calibri" w:cs="Times New Roman"/>
          <w:color w:val="auto"/>
          <w:sz w:val="20"/>
          <w:szCs w:val="20"/>
          <w:lang w:eastAsia="hu-HU"/>
        </w:rPr>
        <w:t xml:space="preserve"> építési munkálatok ideje alatt ideiglenesen használt állványzat.</w:t>
      </w:r>
    </w:p>
    <w:p w:rsidR="00CB727E" w:rsidRPr="00C232A0" w:rsidRDefault="00CB727E" w:rsidP="00141D93">
      <w:pPr>
        <w:pStyle w:val="Default"/>
        <w:numPr>
          <w:ilvl w:val="6"/>
          <w:numId w:val="4"/>
        </w:numPr>
        <w:ind w:left="426"/>
        <w:jc w:val="both"/>
        <w:rPr>
          <w:rFonts w:ascii="Calibri" w:hAnsi="Calibri"/>
          <w:color w:val="auto"/>
          <w:sz w:val="20"/>
          <w:szCs w:val="20"/>
        </w:rPr>
      </w:pPr>
      <w:r w:rsidRPr="00C232A0">
        <w:rPr>
          <w:rFonts w:ascii="Calibri" w:hAnsi="Calibri"/>
          <w:b/>
          <w:i/>
          <w:color w:val="auto"/>
          <w:sz w:val="20"/>
          <w:szCs w:val="20"/>
          <w:u w:val="single"/>
        </w:rPr>
        <w:t>Telek átlagos lejtése:</w:t>
      </w:r>
      <w:r w:rsidRPr="00C232A0">
        <w:rPr>
          <w:rFonts w:ascii="Calibri" w:hAnsi="Calibri"/>
          <w:color w:val="auto"/>
          <w:sz w:val="20"/>
          <w:szCs w:val="20"/>
        </w:rPr>
        <w:t>a telek lejtésének az épület (beépítetlen teleknél az építési hely) tengelyvonalában mért százalékban kifejezett mértéke</w:t>
      </w:r>
    </w:p>
    <w:p w:rsidR="00CB727E" w:rsidRPr="002F1E54" w:rsidRDefault="00CB727E" w:rsidP="00141D93">
      <w:pPr>
        <w:pStyle w:val="Default"/>
        <w:numPr>
          <w:ilvl w:val="6"/>
          <w:numId w:val="4"/>
        </w:numPr>
        <w:ind w:left="426"/>
        <w:jc w:val="both"/>
        <w:rPr>
          <w:rFonts w:ascii="Calibri" w:hAnsi="Calibri"/>
          <w:color w:val="auto"/>
          <w:sz w:val="20"/>
          <w:szCs w:val="20"/>
        </w:rPr>
      </w:pPr>
      <w:r w:rsidRPr="002F1E54">
        <w:rPr>
          <w:rFonts w:ascii="Calibri" w:hAnsi="Calibri"/>
          <w:b/>
          <w:i/>
          <w:color w:val="auto"/>
          <w:sz w:val="20"/>
          <w:szCs w:val="20"/>
          <w:u w:val="single"/>
        </w:rPr>
        <w:t>Törzsátmérő:</w:t>
      </w:r>
      <w:r w:rsidRPr="002F1E54">
        <w:rPr>
          <w:rFonts w:ascii="Calibri" w:hAnsi="Calibri"/>
          <w:color w:val="auto"/>
          <w:sz w:val="20"/>
          <w:szCs w:val="20"/>
        </w:rPr>
        <w:t xml:space="preserve"> a fa törzsének </w:t>
      </w:r>
      <w:smartTag w:uri="urn:schemas-microsoft-com:office:smarttags" w:element="metricconverter">
        <w:smartTagPr>
          <w:attr w:name="ProductID" w:val="1 m"/>
        </w:smartTagPr>
        <w:r w:rsidRPr="002F1E54">
          <w:rPr>
            <w:rFonts w:ascii="Calibri" w:hAnsi="Calibri"/>
            <w:color w:val="auto"/>
            <w:sz w:val="20"/>
            <w:szCs w:val="20"/>
          </w:rPr>
          <w:t>1 m</w:t>
        </w:r>
      </w:smartTag>
      <w:r w:rsidRPr="002F1E54">
        <w:rPr>
          <w:rFonts w:ascii="Calibri" w:hAnsi="Calibri"/>
          <w:color w:val="auto"/>
          <w:sz w:val="20"/>
          <w:szCs w:val="20"/>
        </w:rPr>
        <w:t xml:space="preserve"> magasságban mért átmérője centiméterben</w:t>
      </w:r>
    </w:p>
    <w:p w:rsidR="00CB727E" w:rsidRPr="002F1E54" w:rsidRDefault="00CB727E" w:rsidP="00141D93">
      <w:pPr>
        <w:pStyle w:val="Default"/>
        <w:numPr>
          <w:ilvl w:val="6"/>
          <w:numId w:val="4"/>
        </w:numPr>
        <w:ind w:left="426"/>
        <w:jc w:val="both"/>
        <w:rPr>
          <w:rFonts w:ascii="Calibri" w:hAnsi="Calibri"/>
          <w:color w:val="auto"/>
          <w:sz w:val="20"/>
          <w:szCs w:val="20"/>
        </w:rPr>
      </w:pPr>
      <w:r w:rsidRPr="002F1E54">
        <w:rPr>
          <w:rFonts w:ascii="Calibri" w:hAnsi="Calibri"/>
          <w:b/>
          <w:i/>
          <w:color w:val="auto"/>
          <w:sz w:val="20"/>
          <w:szCs w:val="20"/>
          <w:u w:val="single"/>
        </w:rPr>
        <w:t>Útsorfa:</w:t>
      </w:r>
      <w:r w:rsidRPr="002F1E54">
        <w:rPr>
          <w:rFonts w:ascii="Calibri" w:hAnsi="Calibri"/>
          <w:color w:val="auto"/>
          <w:sz w:val="20"/>
          <w:szCs w:val="20"/>
        </w:rPr>
        <w:t xml:space="preserve"> </w:t>
      </w:r>
      <w:smartTag w:uri="urn:schemas-microsoft-com:office:smarttags" w:element="metricconverter">
        <w:smartTagPr>
          <w:attr w:name="ProductID" w:val="220 cm"/>
        </w:smartTagPr>
        <w:r w:rsidRPr="002F1E54">
          <w:rPr>
            <w:rFonts w:ascii="Calibri" w:hAnsi="Calibri"/>
            <w:color w:val="auto"/>
            <w:sz w:val="20"/>
            <w:szCs w:val="20"/>
          </w:rPr>
          <w:t>220 cm</w:t>
        </w:r>
      </w:smartTag>
      <w:r w:rsidRPr="002F1E54">
        <w:rPr>
          <w:rFonts w:ascii="Calibri" w:hAnsi="Calibri"/>
          <w:color w:val="auto"/>
          <w:sz w:val="20"/>
          <w:szCs w:val="20"/>
        </w:rPr>
        <w:t xml:space="preserve"> törzsmagasságot és </w:t>
      </w:r>
      <w:smartTag w:uri="urn:schemas-microsoft-com:office:smarttags" w:element="metricconverter">
        <w:smartTagPr>
          <w:attr w:name="ProductID" w:val="6 cm"/>
        </w:smartTagPr>
        <w:r w:rsidRPr="002F1E54">
          <w:rPr>
            <w:rFonts w:ascii="Calibri" w:hAnsi="Calibri"/>
            <w:color w:val="auto"/>
            <w:sz w:val="20"/>
            <w:szCs w:val="20"/>
          </w:rPr>
          <w:t>6 cm</w:t>
        </w:r>
      </w:smartTag>
      <w:r w:rsidRPr="002F1E54">
        <w:rPr>
          <w:rFonts w:ascii="Calibri" w:hAnsi="Calibri"/>
          <w:color w:val="auto"/>
          <w:sz w:val="20"/>
          <w:szCs w:val="20"/>
        </w:rPr>
        <w:t xml:space="preserve"> törzsátmérőt meghaladó méretű, legalább kétszer iskolázott fa.</w:t>
      </w:r>
    </w:p>
    <w:p w:rsidR="00CB727E" w:rsidRPr="00C232A0" w:rsidRDefault="00CB727E" w:rsidP="00EF190E">
      <w:pPr>
        <w:pStyle w:val="Default"/>
        <w:numPr>
          <w:ilvl w:val="6"/>
          <w:numId w:val="4"/>
        </w:numPr>
        <w:ind w:left="426"/>
        <w:jc w:val="both"/>
        <w:rPr>
          <w:rFonts w:ascii="Calibri" w:hAnsi="Calibri"/>
          <w:color w:val="auto"/>
          <w:sz w:val="20"/>
          <w:szCs w:val="20"/>
        </w:rPr>
      </w:pPr>
      <w:r w:rsidRPr="00C232A0">
        <w:rPr>
          <w:rFonts w:ascii="Calibri" w:hAnsi="Calibri"/>
          <w:b/>
          <w:i/>
          <w:color w:val="auto"/>
          <w:sz w:val="20"/>
          <w:szCs w:val="20"/>
          <w:u w:val="single"/>
        </w:rPr>
        <w:t xml:space="preserve">Funkció: </w:t>
      </w:r>
      <w:r w:rsidRPr="00C232A0">
        <w:rPr>
          <w:rFonts w:ascii="Calibri" w:hAnsi="Calibri"/>
          <w:color w:val="auto"/>
          <w:sz w:val="20"/>
          <w:szCs w:val="20"/>
        </w:rPr>
        <w:t>a fogalom azonos a telken elhelyezhető főépítmény „rendeltetés”-ének fogalmával.</w:t>
      </w:r>
    </w:p>
    <w:p w:rsidR="00CB727E" w:rsidRPr="00C232A0" w:rsidRDefault="00CB727E" w:rsidP="00F311F1">
      <w:pPr>
        <w:pStyle w:val="Default"/>
        <w:numPr>
          <w:ilvl w:val="6"/>
          <w:numId w:val="4"/>
        </w:numPr>
        <w:ind w:left="426"/>
        <w:jc w:val="both"/>
        <w:rPr>
          <w:rFonts w:ascii="Calibri" w:hAnsi="Calibri"/>
          <w:color w:val="auto"/>
          <w:sz w:val="20"/>
          <w:szCs w:val="20"/>
        </w:rPr>
      </w:pPr>
      <w:r w:rsidRPr="00C232A0">
        <w:rPr>
          <w:rFonts w:ascii="Calibri" w:hAnsi="Calibri"/>
          <w:b/>
          <w:i/>
          <w:color w:val="auto"/>
          <w:sz w:val="20"/>
          <w:szCs w:val="20"/>
          <w:u w:val="single"/>
        </w:rPr>
        <w:t>Intézményi rendeltetés</w:t>
      </w:r>
      <w:r>
        <w:rPr>
          <w:rFonts w:ascii="Calibri" w:hAnsi="Calibri"/>
          <w:color w:val="auto"/>
          <w:sz w:val="20"/>
          <w:szCs w:val="20"/>
        </w:rPr>
        <w:t>: a közösségi rendel</w:t>
      </w:r>
      <w:r w:rsidRPr="00C232A0">
        <w:rPr>
          <w:rFonts w:ascii="Calibri" w:hAnsi="Calibri"/>
          <w:color w:val="auto"/>
          <w:sz w:val="20"/>
          <w:szCs w:val="20"/>
        </w:rPr>
        <w:t>tetés fogalmával megegyező minden közhasználat céljára szolgáló önálló rendeltetés pl.: közigazgatási, oktatási, egészségügyi, szociális, kulturális és művelődési intézmény, könyvtár, múzeum, kollégium, gyermek-, diák-, nevelőotthon, munkás- és nővérszállás, szociális otthon, idősek otthona.</w:t>
      </w:r>
    </w:p>
    <w:p w:rsidR="00CB727E" w:rsidRPr="00C232A0" w:rsidRDefault="00CB727E" w:rsidP="00F311F1">
      <w:pPr>
        <w:pStyle w:val="Default"/>
        <w:numPr>
          <w:ilvl w:val="6"/>
          <w:numId w:val="4"/>
        </w:numPr>
        <w:ind w:left="426"/>
        <w:jc w:val="both"/>
        <w:rPr>
          <w:rFonts w:ascii="Calibri" w:hAnsi="Calibri"/>
          <w:color w:val="auto"/>
          <w:sz w:val="20"/>
          <w:szCs w:val="20"/>
        </w:rPr>
      </w:pPr>
      <w:r w:rsidRPr="00C232A0">
        <w:rPr>
          <w:rFonts w:ascii="Calibri" w:hAnsi="Calibri"/>
          <w:b/>
          <w:i/>
          <w:color w:val="auto"/>
          <w:sz w:val="20"/>
          <w:szCs w:val="20"/>
          <w:u w:val="single"/>
        </w:rPr>
        <w:t>Kialakult telektömb:</w:t>
      </w:r>
      <w:r w:rsidRPr="00C232A0">
        <w:rPr>
          <w:rFonts w:ascii="Calibri" w:hAnsi="Calibri"/>
          <w:color w:val="auto"/>
          <w:sz w:val="20"/>
          <w:szCs w:val="20"/>
        </w:rPr>
        <w:t xml:space="preserve"> meglévő, építési telkekből álló kialakult szerkezetű, közterületekkel vagy más beépítésre nem szánt területtel határolt, beépítésre alkalmas tömb.</w:t>
      </w:r>
    </w:p>
    <w:p w:rsidR="00CB727E" w:rsidRPr="00C232A0" w:rsidRDefault="00CB727E" w:rsidP="00F311F1">
      <w:pPr>
        <w:pStyle w:val="Default"/>
        <w:numPr>
          <w:ilvl w:val="6"/>
          <w:numId w:val="4"/>
        </w:numPr>
        <w:ind w:left="426"/>
        <w:jc w:val="both"/>
        <w:rPr>
          <w:rFonts w:ascii="Calibri" w:hAnsi="Calibri"/>
          <w:color w:val="auto"/>
          <w:sz w:val="20"/>
          <w:szCs w:val="20"/>
        </w:rPr>
      </w:pPr>
      <w:r w:rsidRPr="00C232A0">
        <w:rPr>
          <w:rFonts w:ascii="Calibri" w:hAnsi="Calibri" w:cs="Times New Roman"/>
          <w:b/>
          <w:i/>
          <w:color w:val="auto"/>
          <w:sz w:val="20"/>
          <w:szCs w:val="20"/>
          <w:u w:val="single"/>
          <w:lang w:eastAsia="hu-HU"/>
        </w:rPr>
        <w:t>Közhasználat céljára átadható magánút:</w:t>
      </w:r>
      <w:r w:rsidRPr="00C232A0">
        <w:rPr>
          <w:rFonts w:ascii="Calibri" w:hAnsi="Calibri" w:cs="Times New Roman"/>
          <w:color w:val="auto"/>
          <w:sz w:val="20"/>
          <w:szCs w:val="20"/>
          <w:lang w:eastAsia="hu-HU"/>
        </w:rPr>
        <w:t>Közhasználatra korlátozás nélkül megnyitott, önálló helyrajzi számon útként nyilvántartott telek.</w:t>
      </w:r>
    </w:p>
    <w:p w:rsidR="00CB727E" w:rsidRPr="005E306B" w:rsidRDefault="00CB727E" w:rsidP="005E306B">
      <w:pPr>
        <w:pStyle w:val="Default"/>
        <w:numPr>
          <w:ilvl w:val="6"/>
          <w:numId w:val="4"/>
        </w:numPr>
        <w:ind w:left="426"/>
        <w:jc w:val="both"/>
        <w:rPr>
          <w:rFonts w:ascii="Calibri" w:hAnsi="Calibri"/>
          <w:color w:val="auto"/>
          <w:sz w:val="20"/>
          <w:szCs w:val="20"/>
        </w:rPr>
      </w:pPr>
      <w:r w:rsidRPr="00C232A0">
        <w:rPr>
          <w:rFonts w:ascii="Calibri" w:hAnsi="Calibri" w:cs="Times New Roman"/>
          <w:b/>
          <w:i/>
          <w:color w:val="auto"/>
          <w:sz w:val="20"/>
          <w:szCs w:val="20"/>
          <w:u w:val="single"/>
          <w:lang w:eastAsia="hu-HU"/>
        </w:rPr>
        <w:t>Közhasználat céljára átadható magánterület:</w:t>
      </w:r>
      <w:r w:rsidRPr="00C232A0">
        <w:rPr>
          <w:rFonts w:ascii="Calibri" w:hAnsi="Calibri" w:cs="Times New Roman"/>
          <w:color w:val="auto"/>
          <w:sz w:val="20"/>
          <w:szCs w:val="20"/>
          <w:lang w:eastAsia="hu-HU"/>
        </w:rPr>
        <w:t>A telek közhasználatra időbeni korlátozás nélkül megnyitott része.</w:t>
      </w:r>
    </w:p>
    <w:p w:rsidR="00CB727E" w:rsidRPr="00C232A0" w:rsidRDefault="00CB727E" w:rsidP="00F311F1">
      <w:pPr>
        <w:pStyle w:val="Default"/>
        <w:numPr>
          <w:ilvl w:val="6"/>
          <w:numId w:val="4"/>
        </w:numPr>
        <w:ind w:left="426"/>
        <w:jc w:val="both"/>
        <w:rPr>
          <w:rFonts w:ascii="Calibri" w:hAnsi="Calibri"/>
          <w:color w:val="auto"/>
          <w:sz w:val="20"/>
          <w:szCs w:val="20"/>
        </w:rPr>
      </w:pPr>
      <w:r w:rsidRPr="00C232A0">
        <w:rPr>
          <w:rFonts w:ascii="Calibri" w:hAnsi="Calibri" w:cs="Times New Roman"/>
          <w:b/>
          <w:i/>
          <w:color w:val="auto"/>
          <w:sz w:val="20"/>
          <w:szCs w:val="20"/>
          <w:u w:val="single"/>
          <w:lang w:eastAsia="hu-HU"/>
        </w:rPr>
        <w:t>Szintterületi mutató (szm):</w:t>
      </w:r>
      <w:r w:rsidRPr="00C232A0">
        <w:rPr>
          <w:rFonts w:ascii="Calibri" w:hAnsi="Calibri" w:cs="Calibri"/>
          <w:color w:val="auto"/>
          <w:sz w:val="20"/>
          <w:szCs w:val="20"/>
        </w:rPr>
        <w:t>Az összes építhető bruttó szintterület és a telekterület hányadosa. Az összes építhető bruttó szintterület értéke az általános szintterületi mutató értékének (szmá) és a kizárólag az épületen belül elhelyezhető parkolók– a kiszolgáló közlekedési területeikkel együtt – épületen belüli elhelyezésére igénybe vehető parkolási szintterületi mutató értékének (szmp) összege (szm=szmá+szmp).</w:t>
      </w:r>
    </w:p>
    <w:p w:rsidR="00CB727E" w:rsidRDefault="00CB727E" w:rsidP="006D1533">
      <w:r>
        <w:br w:type="page"/>
      </w:r>
    </w:p>
    <w:p w:rsidR="00CB727E" w:rsidRDefault="00CB727E" w:rsidP="00FD6944">
      <w:pPr>
        <w:pStyle w:val="Heading1"/>
      </w:pPr>
      <w:bookmarkStart w:id="4" w:name="_Toc479689811"/>
      <w:r>
        <w:t>fejezet</w:t>
      </w:r>
      <w:bookmarkEnd w:id="4"/>
    </w:p>
    <w:p w:rsidR="00CB727E" w:rsidRPr="006D1533" w:rsidRDefault="00CB727E" w:rsidP="006D1533">
      <w:pPr>
        <w:pStyle w:val="Heading2"/>
        <w:pBdr>
          <w:top w:val="single" w:sz="4" w:space="1" w:color="037AA8"/>
          <w:bottom w:val="single" w:sz="4" w:space="1" w:color="037AA8"/>
        </w:pBdr>
        <w:spacing w:before="120"/>
        <w:rPr>
          <w:sz w:val="28"/>
          <w:szCs w:val="28"/>
        </w:rPr>
      </w:pPr>
      <w:bookmarkStart w:id="5" w:name="_Toc479689812"/>
      <w:r w:rsidRPr="006D1533">
        <w:rPr>
          <w:sz w:val="28"/>
          <w:szCs w:val="28"/>
        </w:rPr>
        <w:t>ÁLTALÁNOS szabályozó,VÉDELMI ÉS KORLÁTOZÓ ELŐÍRÁSOK</w:t>
      </w:r>
      <w:bookmarkEnd w:id="5"/>
    </w:p>
    <w:p w:rsidR="00CB727E" w:rsidRDefault="00CB727E" w:rsidP="00077BA9">
      <w:pPr>
        <w:pStyle w:val="Heading3"/>
      </w:pPr>
      <w:bookmarkStart w:id="6" w:name="_Toc479689813"/>
      <w:r>
        <w:t>A városképi illeszkedés általános szabályai</w:t>
      </w:r>
      <w:bookmarkEnd w:id="6"/>
    </w:p>
    <w:p w:rsidR="00CB727E" w:rsidRPr="003D2BDE" w:rsidRDefault="00CB727E" w:rsidP="00077BA9">
      <w:pPr>
        <w:pStyle w:val="Paragrafus"/>
      </w:pPr>
      <w:r w:rsidRPr="003D2BDE">
        <w:t>§</w:t>
      </w:r>
    </w:p>
    <w:p w:rsidR="00CB727E" w:rsidRDefault="00CB727E" w:rsidP="00A67761">
      <w:pPr>
        <w:pStyle w:val="ListParagraph"/>
        <w:numPr>
          <w:ilvl w:val="0"/>
          <w:numId w:val="11"/>
        </w:numPr>
      </w:pPr>
      <w:r>
        <w:t>Azil</w:t>
      </w:r>
      <w:r w:rsidRPr="00152329">
        <w:t>l</w:t>
      </w:r>
      <w:r>
        <w:t xml:space="preserve">eszkedés </w:t>
      </w:r>
      <w:r w:rsidRPr="00152329">
        <w:t>á</w:t>
      </w:r>
      <w:r>
        <w:t xml:space="preserve">ltalános </w:t>
      </w:r>
      <w:r w:rsidRPr="00152329">
        <w:t>s</w:t>
      </w:r>
      <w:r>
        <w:t>z</w:t>
      </w:r>
      <w:r w:rsidRPr="00152329">
        <w:t>a</w:t>
      </w:r>
      <w:r>
        <w:t>bályai csak az építé</w:t>
      </w:r>
      <w:r w:rsidRPr="00152329">
        <w:t>s</w:t>
      </w:r>
      <w:r>
        <w:t>i övez</w:t>
      </w:r>
      <w:r w:rsidRPr="00152329">
        <w:t>e</w:t>
      </w:r>
      <w:r>
        <w:t>ti paramé</w:t>
      </w:r>
      <w:r w:rsidRPr="00152329">
        <w:t>t</w:t>
      </w:r>
      <w:r>
        <w:t>erek fi</w:t>
      </w:r>
      <w:r w:rsidRPr="00152329">
        <w:t>g</w:t>
      </w:r>
      <w:r>
        <w:t>y</w:t>
      </w:r>
      <w:r w:rsidRPr="00152329">
        <w:t>e</w:t>
      </w:r>
      <w:r>
        <w:t>lembe</w:t>
      </w:r>
      <w:r w:rsidRPr="00152329">
        <w:t>v</w:t>
      </w:r>
      <w:r>
        <w:t>étel</w:t>
      </w:r>
      <w:r w:rsidRPr="00152329">
        <w:t>é</w:t>
      </w:r>
      <w:r>
        <w:t>vel alk</w:t>
      </w:r>
      <w:r w:rsidRPr="00152329">
        <w:t>a</w:t>
      </w:r>
      <w:r>
        <w:t>lm</w:t>
      </w:r>
      <w:r w:rsidRPr="00152329">
        <w:t>a</w:t>
      </w:r>
      <w:r>
        <w:t>zh</w:t>
      </w:r>
      <w:r w:rsidRPr="00152329">
        <w:t>a</w:t>
      </w:r>
      <w:r>
        <w:t>tók.</w:t>
      </w:r>
    </w:p>
    <w:p w:rsidR="00CB727E" w:rsidRDefault="00CB727E" w:rsidP="00A67761">
      <w:pPr>
        <w:pStyle w:val="ListParagraph"/>
        <w:numPr>
          <w:ilvl w:val="0"/>
          <w:numId w:val="11"/>
        </w:numPr>
      </w:pPr>
      <w:r w:rsidRPr="00B52739">
        <w:t xml:space="preserve">Beépítésszempontjábólkialakulttelektömbben </w:t>
      </w:r>
      <w:r>
        <w:t>azépületel</w:t>
      </w:r>
      <w:r w:rsidRPr="00B52739">
        <w:t>h</w:t>
      </w:r>
      <w:r>
        <w:t>ely</w:t>
      </w:r>
      <w:r w:rsidRPr="00B52739">
        <w:t>e</w:t>
      </w:r>
      <w:r>
        <w:t>z</w:t>
      </w:r>
      <w:r w:rsidRPr="00B52739">
        <w:t>és</w:t>
      </w:r>
      <w:r>
        <w:t>én</w:t>
      </w:r>
      <w:r w:rsidRPr="00B52739">
        <w:t>e</w:t>
      </w:r>
      <w:r>
        <w:t>kmódjátazépít</w:t>
      </w:r>
      <w:r w:rsidRPr="00B52739">
        <w:t xml:space="preserve">ési </w:t>
      </w:r>
      <w:r>
        <w:t>övez</w:t>
      </w:r>
      <w:r w:rsidRPr="00B52739">
        <w:t>e</w:t>
      </w:r>
      <w:r>
        <w:t>tbenmegha</w:t>
      </w:r>
      <w:r w:rsidRPr="00B52739">
        <w:t>t</w:t>
      </w:r>
      <w:r>
        <w:t>ározot</w:t>
      </w:r>
      <w:r w:rsidRPr="00B52739">
        <w:t>t</w:t>
      </w:r>
      <w:r>
        <w:t>,valaminta</w:t>
      </w:r>
      <w:r w:rsidRPr="00B52739">
        <w:t xml:space="preserve"> s</w:t>
      </w:r>
      <w:r>
        <w:t>z</w:t>
      </w:r>
      <w:r w:rsidRPr="00B52739">
        <w:t>ab</w:t>
      </w:r>
      <w:r>
        <w:t>ályo</w:t>
      </w:r>
      <w:r w:rsidRPr="00B52739">
        <w:t>z</w:t>
      </w:r>
      <w:r>
        <w:t>á</w:t>
      </w:r>
      <w:r w:rsidRPr="00B52739">
        <w:t>s</w:t>
      </w:r>
      <w:r>
        <w:t>i</w:t>
      </w:r>
      <w:r w:rsidRPr="00B52739">
        <w:t xml:space="preserve"> t</w:t>
      </w:r>
      <w:r>
        <w:t>ervenal</w:t>
      </w:r>
      <w:r w:rsidRPr="00B52739">
        <w:t>k</w:t>
      </w:r>
      <w:r>
        <w:t>almazottren</w:t>
      </w:r>
      <w:r w:rsidRPr="00B52739">
        <w:t>d</w:t>
      </w:r>
      <w:r>
        <w:t>el</w:t>
      </w:r>
      <w:r w:rsidRPr="00B52739">
        <w:t>k</w:t>
      </w:r>
      <w:r>
        <w:t>e</w:t>
      </w:r>
      <w:r w:rsidRPr="00B52739">
        <w:t>z</w:t>
      </w:r>
      <w:r>
        <w:t>ésekés</w:t>
      </w:r>
      <w:r w:rsidRPr="00B52739">
        <w:t xml:space="preserve"> a</w:t>
      </w:r>
      <w:r>
        <w:t>z ill</w:t>
      </w:r>
      <w:r w:rsidRPr="00B52739">
        <w:t>es</w:t>
      </w:r>
      <w:r>
        <w:t>zked</w:t>
      </w:r>
      <w:r w:rsidRPr="00B52739">
        <w:t>é</w:t>
      </w:r>
      <w:r>
        <w:t>s</w:t>
      </w:r>
      <w:r w:rsidRPr="00B52739">
        <w:t xml:space="preserve"> s</w:t>
      </w:r>
      <w:r>
        <w:t>z</w:t>
      </w:r>
      <w:r w:rsidRPr="00B52739">
        <w:t>a</w:t>
      </w:r>
      <w:r>
        <w:t>bá</w:t>
      </w:r>
      <w:r w:rsidRPr="00B52739">
        <w:t>l</w:t>
      </w:r>
      <w:r>
        <w:t>y</w:t>
      </w:r>
      <w:r w:rsidRPr="00B52739">
        <w:t>a</w:t>
      </w:r>
      <w:r>
        <w:t xml:space="preserve">i </w:t>
      </w:r>
      <w:r w:rsidRPr="00B52739">
        <w:t>s</w:t>
      </w:r>
      <w:r>
        <w:t>z</w:t>
      </w:r>
      <w:r w:rsidRPr="00B52739">
        <w:t>e</w:t>
      </w:r>
      <w:r>
        <w:t>r</w:t>
      </w:r>
      <w:r w:rsidRPr="00B52739">
        <w:t>i</w:t>
      </w:r>
      <w:r>
        <w:t>nt kell megha</w:t>
      </w:r>
      <w:r w:rsidRPr="00B52739">
        <w:t>t</w:t>
      </w:r>
      <w:r>
        <w:t>ározni.</w:t>
      </w:r>
    </w:p>
    <w:p w:rsidR="00CB727E" w:rsidRDefault="00CB727E" w:rsidP="00A67761">
      <w:pPr>
        <w:pStyle w:val="BodyText"/>
        <w:numPr>
          <w:ilvl w:val="1"/>
          <w:numId w:val="11"/>
        </w:numPr>
        <w:tabs>
          <w:tab w:val="left" w:pos="1521"/>
        </w:tabs>
        <w:spacing w:before="59"/>
        <w:ind w:right="121"/>
      </w:pPr>
      <w:r>
        <w:t>Előkertnélküliutca</w:t>
      </w:r>
      <w:r>
        <w:rPr>
          <w:spacing w:val="-3"/>
        </w:rPr>
        <w:t>k</w:t>
      </w:r>
      <w:r>
        <w:t>épikarakternél,az</w:t>
      </w:r>
      <w:r>
        <w:rPr>
          <w:spacing w:val="-3"/>
        </w:rPr>
        <w:t>o</w:t>
      </w:r>
      <w:r>
        <w:t>ldal</w:t>
      </w:r>
      <w:r>
        <w:rPr>
          <w:spacing w:val="-2"/>
        </w:rPr>
        <w:t>k</w:t>
      </w:r>
      <w:r>
        <w:t>ertitelekha</w:t>
      </w:r>
      <w:r>
        <w:rPr>
          <w:spacing w:val="-3"/>
        </w:rPr>
        <w:t>t</w:t>
      </w:r>
      <w:r>
        <w:t>ároknálameglévő épület</w:t>
      </w:r>
      <w:r>
        <w:rPr>
          <w:spacing w:val="-1"/>
        </w:rPr>
        <w:t>s</w:t>
      </w:r>
      <w:r>
        <w:t>íkokhoz</w:t>
      </w:r>
      <w:r>
        <w:rPr>
          <w:spacing w:val="-2"/>
        </w:rPr>
        <w:t>s</w:t>
      </w:r>
      <w:r>
        <w:t>zük</w:t>
      </w:r>
      <w:r>
        <w:rPr>
          <w:spacing w:val="-2"/>
        </w:rPr>
        <w:t>s</w:t>
      </w:r>
      <w:r>
        <w:t>égesig</w:t>
      </w:r>
      <w:r>
        <w:rPr>
          <w:spacing w:val="1"/>
        </w:rPr>
        <w:t>a</w:t>
      </w:r>
      <w:r>
        <w:t>zodni(</w:t>
      </w:r>
      <w:r>
        <w:rPr>
          <w:spacing w:val="-2"/>
        </w:rPr>
        <w:t>s</w:t>
      </w:r>
      <w:r>
        <w:t>z</w:t>
      </w:r>
      <w:r>
        <w:rPr>
          <w:spacing w:val="1"/>
        </w:rPr>
        <w:t>a</w:t>
      </w:r>
      <w:r>
        <w:t>badonálló,oldalhatáronálló,z</w:t>
      </w:r>
      <w:r>
        <w:rPr>
          <w:spacing w:val="1"/>
        </w:rPr>
        <w:t>á</w:t>
      </w:r>
      <w:r>
        <w:t>r</w:t>
      </w:r>
      <w:r>
        <w:rPr>
          <w:spacing w:val="-2"/>
        </w:rPr>
        <w:t>ts</w:t>
      </w:r>
      <w:r>
        <w:t>orú</w:t>
      </w:r>
      <w:r>
        <w:rPr>
          <w:spacing w:val="-2"/>
        </w:rPr>
        <w:t>s</w:t>
      </w:r>
      <w:r>
        <w:t>odó be</w:t>
      </w:r>
      <w:r>
        <w:rPr>
          <w:spacing w:val="1"/>
        </w:rPr>
        <w:t>é</w:t>
      </w:r>
      <w:r>
        <w:t>píté</w:t>
      </w:r>
      <w:r>
        <w:rPr>
          <w:spacing w:val="-1"/>
        </w:rPr>
        <w:t>s</w:t>
      </w:r>
      <w:r>
        <w:t>i módnál is</w:t>
      </w:r>
      <w:r>
        <w:rPr>
          <w:spacing w:val="-2"/>
        </w:rPr>
        <w:t>)</w:t>
      </w:r>
      <w:r>
        <w:t>.</w:t>
      </w:r>
    </w:p>
    <w:p w:rsidR="00CB727E" w:rsidRDefault="00CB727E" w:rsidP="00A67761">
      <w:pPr>
        <w:pStyle w:val="BodyText"/>
        <w:numPr>
          <w:ilvl w:val="1"/>
          <w:numId w:val="11"/>
        </w:numPr>
        <w:tabs>
          <w:tab w:val="left" w:pos="1521"/>
        </w:tabs>
        <w:spacing w:before="59"/>
        <w:ind w:right="121"/>
      </w:pPr>
      <w:r>
        <w:t>Akötele</w:t>
      </w:r>
      <w:r w:rsidRPr="00B52739">
        <w:rPr>
          <w:spacing w:val="1"/>
        </w:rPr>
        <w:t>z</w:t>
      </w:r>
      <w:r>
        <w:t>őépíté</w:t>
      </w:r>
      <w:r w:rsidRPr="00B52739">
        <w:rPr>
          <w:spacing w:val="-1"/>
        </w:rPr>
        <w:t>s</w:t>
      </w:r>
      <w:r>
        <w:t>ivo</w:t>
      </w:r>
      <w:r w:rsidRPr="00B52739">
        <w:rPr>
          <w:spacing w:val="-3"/>
        </w:rPr>
        <w:t>n</w:t>
      </w:r>
      <w:r>
        <w:t>altól,építé</w:t>
      </w:r>
      <w:r w:rsidRPr="00B52739">
        <w:rPr>
          <w:spacing w:val="-1"/>
        </w:rPr>
        <w:t>s</w:t>
      </w:r>
      <w:r>
        <w:t>z</w:t>
      </w:r>
      <w:r w:rsidRPr="00B52739">
        <w:rPr>
          <w:spacing w:val="1"/>
        </w:rPr>
        <w:t>e</w:t>
      </w:r>
      <w:r>
        <w:t>ti</w:t>
      </w:r>
      <w:r w:rsidRPr="00B52739">
        <w:rPr>
          <w:spacing w:val="-3"/>
        </w:rPr>
        <w:t>t</w:t>
      </w:r>
      <w:r>
        <w:t>agolá</w:t>
      </w:r>
      <w:r w:rsidRPr="00B52739">
        <w:rPr>
          <w:spacing w:val="-2"/>
        </w:rPr>
        <w:t>s</w:t>
      </w:r>
      <w:r>
        <w:t>t</w:t>
      </w:r>
      <w:r w:rsidRPr="00B52739">
        <w:rPr>
          <w:spacing w:val="-2"/>
        </w:rPr>
        <w:t>s</w:t>
      </w:r>
      <w:r>
        <w:t>z</w:t>
      </w:r>
      <w:r w:rsidRPr="00B52739">
        <w:rPr>
          <w:spacing w:val="-2"/>
        </w:rPr>
        <w:t>o</w:t>
      </w:r>
      <w:r>
        <w:t>lg</w:t>
      </w:r>
      <w:r w:rsidRPr="00B52739">
        <w:rPr>
          <w:spacing w:val="1"/>
        </w:rPr>
        <w:t>á</w:t>
      </w:r>
      <w:r>
        <w:t>lv</w:t>
      </w:r>
      <w:r w:rsidRPr="00B52739">
        <w:rPr>
          <w:spacing w:val="1"/>
        </w:rPr>
        <w:t>a</w:t>
      </w:r>
      <w:r>
        <w:t>,ill</w:t>
      </w:r>
      <w:r w:rsidRPr="00B52739">
        <w:rPr>
          <w:spacing w:val="1"/>
        </w:rPr>
        <w:t>e</w:t>
      </w:r>
      <w:r w:rsidRPr="00B52739">
        <w:rPr>
          <w:spacing w:val="-2"/>
        </w:rPr>
        <w:t>s</w:t>
      </w:r>
      <w:r>
        <w:t>z</w:t>
      </w:r>
      <w:r w:rsidRPr="00B52739">
        <w:rPr>
          <w:spacing w:val="-2"/>
        </w:rPr>
        <w:t>k</w:t>
      </w:r>
      <w:r>
        <w:t>ed</w:t>
      </w:r>
      <w:r w:rsidRPr="00B52739">
        <w:rPr>
          <w:spacing w:val="1"/>
        </w:rPr>
        <w:t>é</w:t>
      </w:r>
      <w:r w:rsidRPr="00B52739">
        <w:rPr>
          <w:spacing w:val="-2"/>
        </w:rPr>
        <w:t>s</w:t>
      </w:r>
      <w:r>
        <w:t>i</w:t>
      </w:r>
      <w:r w:rsidRPr="00B52739">
        <w:rPr>
          <w:spacing w:val="-2"/>
        </w:rPr>
        <w:t>s</w:t>
      </w:r>
      <w:r>
        <w:t>z</w:t>
      </w:r>
      <w:r w:rsidRPr="00B52739">
        <w:rPr>
          <w:spacing w:val="1"/>
        </w:rPr>
        <w:t>e</w:t>
      </w:r>
      <w:r>
        <w:t>m</w:t>
      </w:r>
      <w:r w:rsidRPr="00B52739">
        <w:rPr>
          <w:spacing w:val="-3"/>
        </w:rPr>
        <w:t>p</w:t>
      </w:r>
      <w:r>
        <w:t>ontból indokoltesetben elle</w:t>
      </w:r>
      <w:r w:rsidRPr="00B52739">
        <w:rPr>
          <w:spacing w:val="-3"/>
        </w:rPr>
        <w:t>h</w:t>
      </w:r>
      <w:r w:rsidRPr="00B52739">
        <w:rPr>
          <w:spacing w:val="-2"/>
        </w:rPr>
        <w:t>e</w:t>
      </w:r>
      <w:r>
        <w:t xml:space="preserve">t térni, de </w:t>
      </w:r>
      <w:r w:rsidRPr="00B52739">
        <w:rPr>
          <w:spacing w:val="1"/>
        </w:rPr>
        <w:t>a</w:t>
      </w:r>
      <w:r>
        <w:t xml:space="preserve">z </w:t>
      </w:r>
      <w:r w:rsidRPr="00B52739">
        <w:rPr>
          <w:spacing w:val="1"/>
        </w:rPr>
        <w:t>e</w:t>
      </w:r>
      <w:r>
        <w:t>l</w:t>
      </w:r>
      <w:r w:rsidRPr="00B52739">
        <w:rPr>
          <w:spacing w:val="-3"/>
        </w:rPr>
        <w:t>t</w:t>
      </w:r>
      <w:r>
        <w:t>érés az olda</w:t>
      </w:r>
      <w:r w:rsidRPr="00B52739">
        <w:rPr>
          <w:spacing w:val="-3"/>
        </w:rPr>
        <w:t>l</w:t>
      </w:r>
      <w:r>
        <w:t>határokon tak</w:t>
      </w:r>
      <w:r w:rsidRPr="00B52739">
        <w:rPr>
          <w:spacing w:val="1"/>
        </w:rPr>
        <w:t>a</w:t>
      </w:r>
      <w:r>
        <w:t>ratlan tűzf</w:t>
      </w:r>
      <w:r w:rsidRPr="00B52739">
        <w:rPr>
          <w:spacing w:val="-2"/>
        </w:rPr>
        <w:t>a</w:t>
      </w:r>
      <w:r>
        <w:t>l</w:t>
      </w:r>
      <w:r w:rsidRPr="00B52739">
        <w:rPr>
          <w:spacing w:val="-1"/>
        </w:rPr>
        <w:t>s</w:t>
      </w:r>
      <w:r>
        <w:t>z</w:t>
      </w:r>
      <w:r w:rsidRPr="00B52739">
        <w:rPr>
          <w:spacing w:val="1"/>
        </w:rPr>
        <w:t>a</w:t>
      </w:r>
      <w:r>
        <w:t>ka</w:t>
      </w:r>
      <w:r w:rsidRPr="00B52739">
        <w:rPr>
          <w:spacing w:val="-2"/>
        </w:rPr>
        <w:t>s</w:t>
      </w:r>
      <w:r>
        <w:t xml:space="preserve">zokat nem </w:t>
      </w:r>
      <w:r w:rsidRPr="00B52739">
        <w:rPr>
          <w:spacing w:val="-3"/>
        </w:rPr>
        <w:t>k</w:t>
      </w:r>
      <w:r>
        <w:t>eletk</w:t>
      </w:r>
      <w:r w:rsidRPr="00B52739">
        <w:rPr>
          <w:spacing w:val="-2"/>
        </w:rPr>
        <w:t>ez</w:t>
      </w:r>
      <w:r>
        <w:t>tethet.</w:t>
      </w:r>
    </w:p>
    <w:p w:rsidR="00CB727E" w:rsidRDefault="00CB727E" w:rsidP="00A67761">
      <w:pPr>
        <w:pStyle w:val="BodyText"/>
        <w:numPr>
          <w:ilvl w:val="1"/>
          <w:numId w:val="11"/>
        </w:numPr>
        <w:tabs>
          <w:tab w:val="left" w:pos="1521"/>
        </w:tabs>
        <w:spacing w:before="59"/>
        <w:ind w:right="121"/>
      </w:pPr>
      <w:r>
        <w:t>Előker</w:t>
      </w:r>
      <w:r w:rsidRPr="00B52739">
        <w:rPr>
          <w:spacing w:val="-2"/>
        </w:rPr>
        <w:t>t</w:t>
      </w:r>
      <w:r>
        <w:t>esutca</w:t>
      </w:r>
      <w:r w:rsidRPr="00B52739">
        <w:rPr>
          <w:spacing w:val="-3"/>
        </w:rPr>
        <w:t>k</w:t>
      </w:r>
      <w:r>
        <w:t>épikarak</w:t>
      </w:r>
      <w:r w:rsidRPr="00B52739">
        <w:rPr>
          <w:spacing w:val="-3"/>
        </w:rPr>
        <w:t>t</w:t>
      </w:r>
      <w:r>
        <w:t>ernéla</w:t>
      </w:r>
      <w:r w:rsidRPr="00B52739">
        <w:rPr>
          <w:spacing w:val="-3"/>
        </w:rPr>
        <w:t>j</w:t>
      </w:r>
      <w:r>
        <w:t>ellemzőépíté</w:t>
      </w:r>
      <w:r w:rsidRPr="00B52739">
        <w:rPr>
          <w:spacing w:val="-1"/>
        </w:rPr>
        <w:t>s</w:t>
      </w:r>
      <w:r>
        <w:t>ivonalhozk</w:t>
      </w:r>
      <w:r w:rsidRPr="00B52739">
        <w:rPr>
          <w:spacing w:val="-2"/>
        </w:rPr>
        <w:t>e</w:t>
      </w:r>
      <w:r>
        <w:t>lli</w:t>
      </w:r>
      <w:r w:rsidRPr="00B52739">
        <w:rPr>
          <w:spacing w:val="-2"/>
        </w:rPr>
        <w:t>g</w:t>
      </w:r>
      <w:r>
        <w:t>azodni</w:t>
      </w:r>
      <w:r w:rsidRPr="00B52739">
        <w:rPr>
          <w:spacing w:val="-3"/>
        </w:rPr>
        <w:t>ú</w:t>
      </w:r>
      <w:r>
        <w:t>jépül</w:t>
      </w:r>
      <w:r w:rsidRPr="00B52739">
        <w:rPr>
          <w:spacing w:val="-2"/>
        </w:rPr>
        <w:t>e</w:t>
      </w:r>
      <w:r>
        <w:t>t elhel</w:t>
      </w:r>
      <w:r w:rsidRPr="00B52739">
        <w:rPr>
          <w:spacing w:val="-2"/>
        </w:rPr>
        <w:t>y</w:t>
      </w:r>
      <w:r>
        <w:t>e</w:t>
      </w:r>
      <w:r w:rsidRPr="00B52739">
        <w:rPr>
          <w:spacing w:val="1"/>
        </w:rPr>
        <w:t>z</w:t>
      </w:r>
      <w:r>
        <w:t>éséné</w:t>
      </w:r>
      <w:r w:rsidRPr="00B52739">
        <w:rPr>
          <w:spacing w:val="-3"/>
        </w:rPr>
        <w:t>l</w:t>
      </w:r>
      <w:r>
        <w:t>, azérintett u</w:t>
      </w:r>
      <w:r w:rsidRPr="00B52739">
        <w:rPr>
          <w:spacing w:val="-1"/>
        </w:rPr>
        <w:t>t</w:t>
      </w:r>
      <w:r>
        <w:t>c</w:t>
      </w:r>
      <w:r w:rsidRPr="00B52739">
        <w:rPr>
          <w:spacing w:val="1"/>
        </w:rPr>
        <w:t>a</w:t>
      </w:r>
      <w:r w:rsidRPr="00B52739">
        <w:rPr>
          <w:spacing w:val="-2"/>
        </w:rPr>
        <w:t>s</w:t>
      </w:r>
      <w:r>
        <w:t>z</w:t>
      </w:r>
      <w:r w:rsidRPr="00B52739">
        <w:rPr>
          <w:spacing w:val="1"/>
        </w:rPr>
        <w:t>a</w:t>
      </w:r>
      <w:r>
        <w:t>ka</w:t>
      </w:r>
      <w:r w:rsidRPr="00B52739">
        <w:rPr>
          <w:spacing w:val="-2"/>
        </w:rPr>
        <w:t>s</w:t>
      </w:r>
      <w:r>
        <w:t>z k</w:t>
      </w:r>
      <w:r w:rsidRPr="00B52739">
        <w:rPr>
          <w:spacing w:val="-3"/>
        </w:rPr>
        <w:t>i</w:t>
      </w:r>
      <w:r>
        <w:t>alakultelők</w:t>
      </w:r>
      <w:r w:rsidRPr="00B52739">
        <w:rPr>
          <w:spacing w:val="-2"/>
        </w:rPr>
        <w:t>e</w:t>
      </w:r>
      <w:r>
        <w:t xml:space="preserve">rtméretét </w:t>
      </w:r>
      <w:r w:rsidRPr="00B52739">
        <w:rPr>
          <w:spacing w:val="-2"/>
        </w:rPr>
        <w:t>s</w:t>
      </w:r>
      <w:r>
        <w:t>zűkíteni nem l</w:t>
      </w:r>
      <w:r w:rsidRPr="00B52739">
        <w:rPr>
          <w:spacing w:val="1"/>
        </w:rPr>
        <w:t>e</w:t>
      </w:r>
      <w:r>
        <w:t>het.</w:t>
      </w:r>
    </w:p>
    <w:p w:rsidR="00CB727E" w:rsidRDefault="00CB727E" w:rsidP="00A67761">
      <w:pPr>
        <w:pStyle w:val="BodyText"/>
        <w:numPr>
          <w:ilvl w:val="1"/>
          <w:numId w:val="11"/>
        </w:numPr>
        <w:tabs>
          <w:tab w:val="left" w:pos="1521"/>
        </w:tabs>
        <w:spacing w:before="59"/>
        <w:ind w:right="121"/>
      </w:pPr>
      <w:r w:rsidRPr="00B52739">
        <w:rPr>
          <w:spacing w:val="-1"/>
        </w:rPr>
        <w:t>F</w:t>
      </w:r>
      <w:r>
        <w:t>oghíjés</w:t>
      </w:r>
      <w:r w:rsidRPr="00B52739">
        <w:rPr>
          <w:spacing w:val="-2"/>
        </w:rPr>
        <w:t>s</w:t>
      </w:r>
      <w:r>
        <w:t>arok</w:t>
      </w:r>
      <w:r w:rsidRPr="00B52739">
        <w:rPr>
          <w:spacing w:val="-1"/>
        </w:rPr>
        <w:t>t</w:t>
      </w:r>
      <w:r>
        <w:t>elekeset</w:t>
      </w:r>
      <w:r w:rsidRPr="00B52739">
        <w:rPr>
          <w:spacing w:val="-2"/>
        </w:rPr>
        <w:t>é</w:t>
      </w:r>
      <w:r>
        <w:t>ben:azépíté</w:t>
      </w:r>
      <w:r w:rsidRPr="00B52739">
        <w:rPr>
          <w:spacing w:val="-1"/>
        </w:rPr>
        <w:t>s</w:t>
      </w:r>
      <w:r>
        <w:t>ivo</w:t>
      </w:r>
      <w:r w:rsidRPr="00B52739">
        <w:rPr>
          <w:spacing w:val="-3"/>
        </w:rPr>
        <w:t>n</w:t>
      </w:r>
      <w:r>
        <w:t>alnakil</w:t>
      </w:r>
      <w:r w:rsidRPr="00B52739">
        <w:rPr>
          <w:spacing w:val="-2"/>
        </w:rPr>
        <w:t>l</w:t>
      </w:r>
      <w:r>
        <w:t>eszkednie kellacsatlakozó</w:t>
      </w:r>
      <w:r w:rsidRPr="00B52739">
        <w:rPr>
          <w:spacing w:val="-2"/>
        </w:rPr>
        <w:t>s</w:t>
      </w:r>
      <w:r>
        <w:t>z</w:t>
      </w:r>
      <w:r w:rsidRPr="00B52739">
        <w:rPr>
          <w:spacing w:val="-2"/>
        </w:rPr>
        <w:t>o</w:t>
      </w:r>
      <w:r>
        <w:t>m</w:t>
      </w:r>
      <w:r w:rsidRPr="00B52739">
        <w:rPr>
          <w:spacing w:val="-2"/>
        </w:rPr>
        <w:t>s</w:t>
      </w:r>
      <w:r>
        <w:t>z</w:t>
      </w:r>
      <w:r w:rsidRPr="00B52739">
        <w:rPr>
          <w:spacing w:val="1"/>
        </w:rPr>
        <w:t>é</w:t>
      </w:r>
      <w:r>
        <w:t>dos telkekbe</w:t>
      </w:r>
      <w:r w:rsidRPr="00B52739">
        <w:rPr>
          <w:spacing w:val="1"/>
        </w:rPr>
        <w:t>é</w:t>
      </w:r>
      <w:r w:rsidRPr="00B52739">
        <w:rPr>
          <w:spacing w:val="-3"/>
        </w:rPr>
        <w:t>p</w:t>
      </w:r>
      <w:r>
        <w:t>íté</w:t>
      </w:r>
      <w:r w:rsidRPr="00B52739">
        <w:rPr>
          <w:spacing w:val="-1"/>
        </w:rPr>
        <w:t>s</w:t>
      </w:r>
      <w:r>
        <w:t>én</w:t>
      </w:r>
      <w:r w:rsidRPr="00B52739">
        <w:rPr>
          <w:spacing w:val="1"/>
        </w:rPr>
        <w:t>e</w:t>
      </w:r>
      <w:r>
        <w:t>kközt</w:t>
      </w:r>
      <w:r w:rsidRPr="00B52739">
        <w:rPr>
          <w:spacing w:val="-3"/>
        </w:rPr>
        <w:t>e</w:t>
      </w:r>
      <w:r>
        <w:t>r</w:t>
      </w:r>
      <w:r w:rsidRPr="00B52739">
        <w:rPr>
          <w:spacing w:val="-1"/>
        </w:rPr>
        <w:t>ü</w:t>
      </w:r>
      <w:r>
        <w:t>letiépíté</w:t>
      </w:r>
      <w:r w:rsidRPr="00B52739">
        <w:rPr>
          <w:spacing w:val="-1"/>
        </w:rPr>
        <w:t>s</w:t>
      </w:r>
      <w:r>
        <w:t>ivonalaihoz,</w:t>
      </w:r>
      <w:r w:rsidRPr="00B52739">
        <w:rPr>
          <w:spacing w:val="-3"/>
        </w:rPr>
        <w:t>k</w:t>
      </w:r>
      <w:r>
        <w:t>ivéve,haa</w:t>
      </w:r>
      <w:r w:rsidRPr="00B52739">
        <w:rPr>
          <w:spacing w:val="-2"/>
        </w:rPr>
        <w:t>s</w:t>
      </w:r>
      <w:r>
        <w:t>z</w:t>
      </w:r>
      <w:r w:rsidRPr="00B52739">
        <w:rPr>
          <w:spacing w:val="1"/>
        </w:rPr>
        <w:t>a</w:t>
      </w:r>
      <w:r>
        <w:t>bá</w:t>
      </w:r>
      <w:r w:rsidRPr="00B52739">
        <w:rPr>
          <w:spacing w:val="-3"/>
        </w:rPr>
        <w:t>l</w:t>
      </w:r>
      <w:r>
        <w:t>yo</w:t>
      </w:r>
      <w:r w:rsidRPr="00B52739">
        <w:rPr>
          <w:spacing w:val="1"/>
        </w:rPr>
        <w:t>z</w:t>
      </w:r>
      <w:r>
        <w:t>á</w:t>
      </w:r>
      <w:r w:rsidRPr="00B52739">
        <w:rPr>
          <w:spacing w:val="-2"/>
        </w:rPr>
        <w:t>s</w:t>
      </w:r>
      <w:r>
        <w:t>it</w:t>
      </w:r>
      <w:r w:rsidRPr="00B52739">
        <w:rPr>
          <w:spacing w:val="-3"/>
        </w:rPr>
        <w:t>e</w:t>
      </w:r>
      <w:r>
        <w:t>rvettől eltérően rendelkezi</w:t>
      </w:r>
      <w:r w:rsidRPr="00B52739">
        <w:rPr>
          <w:spacing w:val="-3"/>
        </w:rPr>
        <w:t>k</w:t>
      </w:r>
      <w:r>
        <w:t>, v</w:t>
      </w:r>
      <w:r w:rsidRPr="00B52739">
        <w:rPr>
          <w:spacing w:val="-2"/>
        </w:rPr>
        <w:t>a</w:t>
      </w:r>
      <w:r>
        <w:t>gy ha az ill</w:t>
      </w:r>
      <w:r w:rsidRPr="00B52739">
        <w:rPr>
          <w:spacing w:val="1"/>
        </w:rPr>
        <w:t>e</w:t>
      </w:r>
      <w:r w:rsidRPr="00B52739">
        <w:rPr>
          <w:spacing w:val="-2"/>
        </w:rPr>
        <w:t>s</w:t>
      </w:r>
      <w:r>
        <w:t>zked</w:t>
      </w:r>
      <w:r w:rsidRPr="00B52739">
        <w:rPr>
          <w:spacing w:val="1"/>
        </w:rPr>
        <w:t>é</w:t>
      </w:r>
      <w:r w:rsidRPr="00B52739">
        <w:rPr>
          <w:spacing w:val="-2"/>
        </w:rPr>
        <w:t>s</w:t>
      </w:r>
      <w:r>
        <w:t xml:space="preserve">i </w:t>
      </w:r>
      <w:r w:rsidRPr="00B52739">
        <w:rPr>
          <w:spacing w:val="-2"/>
        </w:rPr>
        <w:t>s</w:t>
      </w:r>
      <w:r>
        <w:t>z</w:t>
      </w:r>
      <w:r w:rsidRPr="00B52739">
        <w:rPr>
          <w:spacing w:val="1"/>
        </w:rPr>
        <w:t>e</w:t>
      </w:r>
      <w:r>
        <w:t>mpon</w:t>
      </w:r>
      <w:r w:rsidRPr="00B52739">
        <w:rPr>
          <w:spacing w:val="-1"/>
        </w:rPr>
        <w:t>t</w:t>
      </w:r>
      <w:r>
        <w:t>ok az ettől való eltéré</w:t>
      </w:r>
      <w:r w:rsidRPr="00B52739">
        <w:rPr>
          <w:spacing w:val="-1"/>
        </w:rPr>
        <w:t>s</w:t>
      </w:r>
      <w:r>
        <w:t>t indokolják.</w:t>
      </w:r>
    </w:p>
    <w:p w:rsidR="00CB727E" w:rsidRDefault="00CB727E" w:rsidP="00A67761">
      <w:pPr>
        <w:pStyle w:val="ListParagraph"/>
        <w:numPr>
          <w:ilvl w:val="0"/>
          <w:numId w:val="11"/>
        </w:numPr>
      </w:pPr>
      <w:r w:rsidRPr="00B52739">
        <w:t>Már kialakult zártsorú beépítésű területen épület közterület felőli homlokzatmagassága a két oldalról szomszédos, az építési övezet előírásainak megfelelő 2-2 épület magasságának számtani középarányosát legfeljebb 0,5 m-rel lépheti túl. Ennél nagyobb eltérés az építési övezet</w:t>
      </w:r>
      <w:r>
        <w:t xml:space="preserve">ben megengedett nagyobb beépítési </w:t>
      </w:r>
      <w:r w:rsidRPr="00B52739">
        <w:t>magasság ellenére sem engedélyezett</w:t>
      </w:r>
      <w:r>
        <w:t>.</w:t>
      </w:r>
    </w:p>
    <w:p w:rsidR="00CB727E" w:rsidRDefault="00CB727E" w:rsidP="00CC3AD9">
      <w:pPr>
        <w:pStyle w:val="Heading3"/>
      </w:pPr>
      <w:bookmarkStart w:id="7" w:name="_Toc479689814"/>
      <w:r>
        <w:t>Az épített környezet alakításának és védelmének szabályai, a városkép alakítása</w:t>
      </w:r>
      <w:bookmarkEnd w:id="7"/>
    </w:p>
    <w:p w:rsidR="00CB727E" w:rsidRDefault="00CB727E" w:rsidP="00077BA9">
      <w:pPr>
        <w:pStyle w:val="Paragrafus"/>
      </w:pPr>
      <w:r>
        <w:t>§</w:t>
      </w:r>
    </w:p>
    <w:p w:rsidR="00CB727E" w:rsidRDefault="00CB727E" w:rsidP="00A67761">
      <w:pPr>
        <w:pStyle w:val="ListParagraph"/>
        <w:numPr>
          <w:ilvl w:val="0"/>
          <w:numId w:val="12"/>
        </w:numPr>
      </w:pPr>
      <w:r w:rsidRPr="00152329">
        <w:t>A városképi illeszkedés érdekében új épület építése, vagy meglévő épület átalakítása, bővítése esetén az adott területegység építészeti karakterének megteremtésére, ill. a kialakult karakter megőrzésére kell törekedni, ezért az illeszkedés tekintetében vizsgálni kell különösen az alábbi építészeti elemeket:</w:t>
      </w:r>
    </w:p>
    <w:p w:rsidR="00CB727E" w:rsidRPr="00152329" w:rsidRDefault="00CB727E" w:rsidP="00A67761">
      <w:pPr>
        <w:pStyle w:val="ListParagraph"/>
        <w:numPr>
          <w:ilvl w:val="1"/>
          <w:numId w:val="12"/>
        </w:numPr>
        <w:spacing w:after="60"/>
        <w:ind w:left="714" w:hanging="357"/>
      </w:pPr>
      <w:r w:rsidRPr="00152329">
        <w:t>a párkány magasságát, kiülését, folyamatosságát</w:t>
      </w:r>
    </w:p>
    <w:p w:rsidR="00CB727E" w:rsidRPr="00152329" w:rsidRDefault="00CB727E" w:rsidP="00A67761">
      <w:pPr>
        <w:pStyle w:val="ListParagraph"/>
        <w:numPr>
          <w:ilvl w:val="1"/>
          <w:numId w:val="12"/>
        </w:numPr>
        <w:spacing w:after="60"/>
        <w:ind w:left="714" w:hanging="357"/>
      </w:pPr>
      <w:r w:rsidRPr="00152329">
        <w:t>a tetőidom formáját, a tető hajlásszögét,</w:t>
      </w:r>
    </w:p>
    <w:p w:rsidR="00CB727E" w:rsidRPr="00152329" w:rsidRDefault="00CB727E" w:rsidP="00A67761">
      <w:pPr>
        <w:pStyle w:val="ListParagraph"/>
        <w:numPr>
          <w:ilvl w:val="1"/>
          <w:numId w:val="12"/>
        </w:numPr>
        <w:spacing w:after="60"/>
        <w:ind w:left="714" w:hanging="357"/>
      </w:pPr>
      <w:r w:rsidRPr="00152329">
        <w:t>a tetőfelépítmények jellegét, arányát,</w:t>
      </w:r>
    </w:p>
    <w:p w:rsidR="00CB727E" w:rsidRPr="00152329" w:rsidRDefault="00CB727E" w:rsidP="00A67761">
      <w:pPr>
        <w:pStyle w:val="ListParagraph"/>
        <w:numPr>
          <w:ilvl w:val="1"/>
          <w:numId w:val="12"/>
        </w:numPr>
        <w:spacing w:after="60"/>
        <w:ind w:left="714" w:hanging="357"/>
      </w:pPr>
      <w:r w:rsidRPr="00152329">
        <w:t>a homlokzatok vonalvezetését, plasztikusságát, architektúráját,</w:t>
      </w:r>
    </w:p>
    <w:p w:rsidR="00CB727E" w:rsidRPr="00152329" w:rsidRDefault="00CB727E" w:rsidP="00A67761">
      <w:pPr>
        <w:pStyle w:val="ListParagraph"/>
        <w:numPr>
          <w:ilvl w:val="1"/>
          <w:numId w:val="12"/>
        </w:numPr>
        <w:spacing w:after="60"/>
        <w:ind w:left="714" w:hanging="357"/>
      </w:pPr>
      <w:r w:rsidRPr="00152329">
        <w:t>a tömegképzés jellegét,</w:t>
      </w:r>
    </w:p>
    <w:p w:rsidR="00CB727E" w:rsidRPr="00152329" w:rsidRDefault="00CB727E" w:rsidP="00A67761">
      <w:pPr>
        <w:pStyle w:val="ListParagraph"/>
        <w:numPr>
          <w:ilvl w:val="1"/>
          <w:numId w:val="12"/>
        </w:numPr>
        <w:spacing w:after="60"/>
        <w:ind w:left="714" w:hanging="357"/>
      </w:pPr>
      <w:r w:rsidRPr="00152329">
        <w:t>a nyílások arányrendszerét, a teljes homlokzatfelülethez való arányát,</w:t>
      </w:r>
    </w:p>
    <w:p w:rsidR="00CB727E" w:rsidRPr="00152329" w:rsidRDefault="00CB727E" w:rsidP="00A67761">
      <w:pPr>
        <w:pStyle w:val="ListParagraph"/>
        <w:numPr>
          <w:ilvl w:val="1"/>
          <w:numId w:val="12"/>
        </w:numPr>
        <w:spacing w:after="60"/>
        <w:ind w:left="714" w:hanging="357"/>
      </w:pPr>
      <w:r w:rsidRPr="00152329">
        <w:t>az anyaghasználatot,</w:t>
      </w:r>
    </w:p>
    <w:p w:rsidR="00CB727E" w:rsidRDefault="00CB727E" w:rsidP="00A67761">
      <w:pPr>
        <w:pStyle w:val="ListParagraph"/>
        <w:numPr>
          <w:ilvl w:val="1"/>
          <w:numId w:val="12"/>
        </w:numPr>
        <w:spacing w:after="60"/>
        <w:ind w:left="714" w:hanging="357"/>
      </w:pPr>
      <w:r w:rsidRPr="00152329">
        <w:t>az utcai kerítések és ezek nyílásainak megoldását.</w:t>
      </w:r>
    </w:p>
    <w:p w:rsidR="00CB727E" w:rsidRDefault="00CB727E" w:rsidP="00A67761">
      <w:pPr>
        <w:pStyle w:val="ListParagraph"/>
        <w:numPr>
          <w:ilvl w:val="0"/>
          <w:numId w:val="12"/>
        </w:numPr>
      </w:pPr>
      <w:r w:rsidRPr="00B52739">
        <w:t>Új épületben kereskedelmi rendeltetési egység közterületről is látható homlokzatainak legalább fele nyílászárók, vagy üvegfal alkalmazásával, a földszinti homlokzatok legalább 2/3-a kirakatfelületként alakítandó ki</w:t>
      </w:r>
      <w:r>
        <w:t>.</w:t>
      </w:r>
    </w:p>
    <w:p w:rsidR="00CB727E" w:rsidRDefault="00CB727E" w:rsidP="00A67761">
      <w:pPr>
        <w:pStyle w:val="ListParagraph"/>
        <w:numPr>
          <w:ilvl w:val="0"/>
          <w:numId w:val="12"/>
        </w:numPr>
      </w:pPr>
      <w:r>
        <w:t>Épület díszkivilágítása és reklámvilágítás a szomszédos, vagy szemközti épület használatát zavaró módon nem alakítható ki.</w:t>
      </w:r>
    </w:p>
    <w:p w:rsidR="00CB727E" w:rsidRDefault="00CB727E" w:rsidP="00A67761">
      <w:pPr>
        <w:pStyle w:val="ListParagraph"/>
        <w:numPr>
          <w:ilvl w:val="0"/>
          <w:numId w:val="12"/>
        </w:numPr>
      </w:pPr>
      <w:r>
        <w:t>Városkép szempontjából kiemelt ill. helyi jelentőségű területen közterület felőli külső homlokzatsíkon kábel nem vezethető.</w:t>
      </w:r>
    </w:p>
    <w:p w:rsidR="00CB727E" w:rsidRPr="00291629" w:rsidRDefault="00CB727E" w:rsidP="00A67761">
      <w:pPr>
        <w:pStyle w:val="ListParagraph"/>
        <w:numPr>
          <w:ilvl w:val="0"/>
          <w:numId w:val="12"/>
        </w:numPr>
      </w:pPr>
      <w:r w:rsidRPr="00291629">
        <w:t>Közterületről látható homlokzatra klímaberendezés külső egységei és szellőző, valamint kéménycsövek látható módon nem helyezhetők el.</w:t>
      </w:r>
    </w:p>
    <w:p w:rsidR="00CB727E" w:rsidRDefault="00CB727E" w:rsidP="00F15157">
      <w:pPr>
        <w:pStyle w:val="Heading3"/>
        <w:spacing w:before="360"/>
      </w:pPr>
      <w:bookmarkStart w:id="8" w:name="_Toc479689815"/>
      <w:r w:rsidRPr="008871EE">
        <w:t>Környezetvédelmi előírások</w:t>
      </w:r>
      <w:bookmarkEnd w:id="8"/>
    </w:p>
    <w:p w:rsidR="00CB727E" w:rsidRDefault="00CB727E" w:rsidP="00291629">
      <w:pPr>
        <w:pStyle w:val="Heading3"/>
      </w:pPr>
      <w:bookmarkStart w:id="9" w:name="_Toc479689816"/>
      <w:r>
        <w:t>A környezeti elemek védelme</w:t>
      </w:r>
      <w:bookmarkEnd w:id="9"/>
    </w:p>
    <w:p w:rsidR="00CB727E" w:rsidRPr="00291629" w:rsidRDefault="00CB727E" w:rsidP="00291629">
      <w:pPr>
        <w:pStyle w:val="Heading3"/>
      </w:pPr>
      <w:bookmarkStart w:id="10" w:name="_Toc479689817"/>
      <w:r>
        <w:t>Zöldfelületek</w:t>
      </w:r>
      <w:bookmarkEnd w:id="10"/>
    </w:p>
    <w:p w:rsidR="00CB727E" w:rsidRDefault="00CB727E" w:rsidP="006E60BA">
      <w:pPr>
        <w:pStyle w:val="Paragrafus"/>
      </w:pPr>
      <w:r>
        <w:t>§</w:t>
      </w:r>
    </w:p>
    <w:p w:rsidR="00CB727E" w:rsidRPr="00291629" w:rsidRDefault="00CB727E" w:rsidP="00A15790">
      <w:r w:rsidRPr="00291629">
        <w:t>Építés előkészítési munkák, tereprendezés során a munkálatokkal érintett területen meglévő zöldfelület és termőtalaj védelméről az építtetőnek kell gondoskodnia.</w:t>
      </w:r>
    </w:p>
    <w:p w:rsidR="00CB727E" w:rsidRPr="00291629" w:rsidRDefault="00CB727E" w:rsidP="00291629">
      <w:pPr>
        <w:pStyle w:val="Heading3"/>
      </w:pPr>
      <w:bookmarkStart w:id="11" w:name="_Toc479689818"/>
      <w:r>
        <w:t>Tereprendezés</w:t>
      </w:r>
      <w:bookmarkEnd w:id="11"/>
    </w:p>
    <w:p w:rsidR="00CB727E" w:rsidRDefault="00CB727E" w:rsidP="006E60BA">
      <w:pPr>
        <w:pStyle w:val="Paragrafus"/>
      </w:pPr>
      <w:r>
        <w:t>§</w:t>
      </w:r>
    </w:p>
    <w:p w:rsidR="00CB727E" w:rsidRDefault="00CB727E" w:rsidP="00845D59">
      <w:r w:rsidRPr="00291629">
        <w:t>Tereprendezés úgy végezhető, hogy a szomszédos telekhatártól számított 1 m-es területsávban az eredeti terepszint nem változtatható, kivéve, ha a szomszéd telek már eltért az eredeti terepszinttől, akkor a tereprendezést ah</w:t>
      </w:r>
      <w:r>
        <w:t>hoz igazodóan kell kialakítani.</w:t>
      </w:r>
    </w:p>
    <w:p w:rsidR="00CB727E" w:rsidRPr="00291629" w:rsidRDefault="00CB727E" w:rsidP="00291629">
      <w:pPr>
        <w:pStyle w:val="Heading3"/>
      </w:pPr>
      <w:bookmarkStart w:id="12" w:name="_Toc479689819"/>
      <w:r>
        <w:t>Talaj</w:t>
      </w:r>
      <w:bookmarkEnd w:id="12"/>
    </w:p>
    <w:p w:rsidR="00CB727E" w:rsidRDefault="00CB727E" w:rsidP="006E60BA">
      <w:pPr>
        <w:pStyle w:val="Paragrafus"/>
      </w:pPr>
      <w:r>
        <w:t>§</w:t>
      </w:r>
    </w:p>
    <w:p w:rsidR="00CB727E" w:rsidRPr="00495BCF" w:rsidRDefault="00CB727E" w:rsidP="005B67BA">
      <w:pPr>
        <w:pStyle w:val="ListParagraph"/>
        <w:numPr>
          <w:ilvl w:val="0"/>
          <w:numId w:val="33"/>
        </w:numPr>
      </w:pPr>
      <w:r w:rsidRPr="00495BCF">
        <w:t>Feltöltésre, visszatöltésre szennyezett talaj, építési törmelék nem használható.</w:t>
      </w:r>
    </w:p>
    <w:p w:rsidR="00CB727E" w:rsidRPr="00495BCF" w:rsidRDefault="00CB727E" w:rsidP="005B67BA">
      <w:pPr>
        <w:pStyle w:val="ListParagraph"/>
        <w:numPr>
          <w:ilvl w:val="0"/>
          <w:numId w:val="33"/>
        </w:numPr>
      </w:pPr>
      <w:r w:rsidRPr="00495BCF">
        <w:t>Ha a bontási-építési</w:t>
      </w:r>
      <w:r>
        <w:t xml:space="preserve"> munka során szennyezett talaj </w:t>
      </w:r>
      <w:r w:rsidRPr="00495BCF">
        <w:t>azt haladéktalanul be kell jelenteni az illetékes környezetvédelmi hatóságnak, és a bontást-építést az intézkedésekig szüneteltetni kell. A szennyezett talaj vagy hulladék helyszíni kezelése, elszállítása csak a vonatkozó környezetvédelmi előírásoknak megfelelően történhet. A terület kármentesítését az építtetőnek kell elvégeznie.</w:t>
      </w:r>
    </w:p>
    <w:p w:rsidR="00CB727E" w:rsidRDefault="00CB727E" w:rsidP="005B67BA">
      <w:pPr>
        <w:pStyle w:val="ListParagraph"/>
        <w:numPr>
          <w:ilvl w:val="0"/>
          <w:numId w:val="33"/>
        </w:numPr>
      </w:pPr>
      <w:r w:rsidRPr="00495BCF">
        <w:t xml:space="preserve">A </w:t>
      </w:r>
      <w:r>
        <w:t>rendelet hatálya alá tartozó</w:t>
      </w:r>
      <w:r w:rsidRPr="00495BCF">
        <w:t xml:space="preserve"> területén kontakt talajszennyezéssel járó új ipari - üzemi - szolgáltató tevékenység nem folytatható.</w:t>
      </w:r>
    </w:p>
    <w:p w:rsidR="00CB727E" w:rsidRDefault="00CB727E" w:rsidP="00A5222D"/>
    <w:p w:rsidR="00CB727E" w:rsidRDefault="00CB727E" w:rsidP="00A5222D"/>
    <w:p w:rsidR="00CB727E" w:rsidRDefault="00CB727E" w:rsidP="00495BCF">
      <w:pPr>
        <w:pStyle w:val="Heading3"/>
      </w:pPr>
      <w:bookmarkStart w:id="13" w:name="_Toc479689820"/>
      <w:r>
        <w:t>Levegőminőség</w:t>
      </w:r>
      <w:bookmarkEnd w:id="13"/>
    </w:p>
    <w:p w:rsidR="00CB727E" w:rsidRDefault="00CB727E" w:rsidP="006E60BA">
      <w:pPr>
        <w:pStyle w:val="Paragrafus"/>
      </w:pPr>
      <w:r>
        <w:t>§</w:t>
      </w:r>
    </w:p>
    <w:p w:rsidR="00CB727E" w:rsidRPr="004B14F5" w:rsidRDefault="00CB727E" w:rsidP="005B67BA">
      <w:pPr>
        <w:pStyle w:val="ListParagraph"/>
        <w:numPr>
          <w:ilvl w:val="0"/>
          <w:numId w:val="67"/>
        </w:numPr>
      </w:pPr>
      <w:r w:rsidRPr="004B14F5">
        <w:t>100 lakást meghaladó lakóparkok esetében vizsgálni kell a háttér-légszennyezettséget. Ha a háttér-légszennyezettség értéke bármely szennyező komponens esetében meghaladja az éves egészségügyi határértéket, akkor ezen a területen lakóing</w:t>
      </w:r>
      <w:r>
        <w:t>atlan építése nem lehetséges</w:t>
      </w:r>
      <w:r w:rsidRPr="004B14F5">
        <w:t>.</w:t>
      </w:r>
    </w:p>
    <w:p w:rsidR="00CB727E" w:rsidRPr="004B14F5" w:rsidRDefault="00CB727E" w:rsidP="005B67BA">
      <w:pPr>
        <w:pStyle w:val="ListParagraph"/>
        <w:numPr>
          <w:ilvl w:val="0"/>
          <w:numId w:val="67"/>
        </w:numPr>
      </w:pPr>
      <w:r w:rsidRPr="004B14F5">
        <w:t>A 100 lakást meghaladó, egyedi gáztüzeléssel megvalósítandó lakóparkoknál modellezéssel vizsgálni kell a szennyező anyagok terjedési irányát, hatásterületét, az esetlegesen kialakuló szennyező gócpontokat (áramlástani vizsgálatok).</w:t>
      </w:r>
    </w:p>
    <w:p w:rsidR="00CB727E" w:rsidRDefault="00CB727E" w:rsidP="005B67BA">
      <w:pPr>
        <w:pStyle w:val="ListParagraph"/>
        <w:numPr>
          <w:ilvl w:val="0"/>
          <w:numId w:val="67"/>
        </w:numPr>
      </w:pPr>
      <w:r w:rsidRPr="004B14F5">
        <w:t xml:space="preserve">Irodaházak és 100 lakást meghaladó lakóparkok építésénél gazdaságossági számításokkal meg kell határozni a távhőellátás kiépítésének lehetőségét. Ezen épületeknél egyedi gázfűtés csak akkor </w:t>
      </w:r>
      <w:r>
        <w:t>lehetséges</w:t>
      </w:r>
      <w:r w:rsidRPr="004B14F5">
        <w:t>, ha a távhőellátás kiépítése gazdaságtalanul valósítható meg, és az egyedi gáztüzelés hatásterületén a háttér-légszennyezettség a beruházás okozta háttér-légszennyezettség növekedéssel sem haladja meg az éves egészségügyi határértéket.</w:t>
      </w:r>
    </w:p>
    <w:p w:rsidR="00CB727E" w:rsidRDefault="00CB727E" w:rsidP="002F1E54">
      <w:pPr>
        <w:pStyle w:val="Heading3"/>
      </w:pPr>
      <w:bookmarkStart w:id="14" w:name="_Toc479689821"/>
      <w:r>
        <w:t>Zajvédelem</w:t>
      </w:r>
      <w:bookmarkEnd w:id="14"/>
    </w:p>
    <w:p w:rsidR="00CB727E" w:rsidRDefault="00CB727E" w:rsidP="006E60BA">
      <w:pPr>
        <w:pStyle w:val="Paragrafus"/>
      </w:pPr>
      <w:r>
        <w:t>§</w:t>
      </w:r>
    </w:p>
    <w:p w:rsidR="00CB727E" w:rsidRDefault="00CB727E" w:rsidP="00263CBE">
      <w:r w:rsidRPr="004B14F5">
        <w:t xml:space="preserve">A kerületben új közutak, vasutak mellett a közlekedésből eredő, </w:t>
      </w:r>
      <w:r>
        <w:t xml:space="preserve">és </w:t>
      </w:r>
      <w:r w:rsidRPr="004B14F5">
        <w:t>határértéket meghaladó zaj és</w:t>
      </w:r>
      <w:r>
        <w:t xml:space="preserve"> rezgésterhelés továbbterjedésének megakadályozására védőberendezéseket, védőlétesítményeket</w:t>
      </w:r>
      <w:r w:rsidRPr="004B14F5">
        <w:t xml:space="preserve"> (</w:t>
      </w:r>
      <w:r>
        <w:t>zajvédő fal) kell létesíteni</w:t>
      </w:r>
      <w:r w:rsidRPr="004B14F5">
        <w:t>. A zajvédelmi létesítmények építése, kialakítása, kezelése, fenntartása a tulajdonos illetve az üzemeltető feladata.</w:t>
      </w:r>
    </w:p>
    <w:p w:rsidR="00CB727E" w:rsidRDefault="00CB727E" w:rsidP="00495BCF">
      <w:pPr>
        <w:pStyle w:val="Heading3"/>
      </w:pPr>
      <w:bookmarkStart w:id="15" w:name="_Toc479689822"/>
      <w:r>
        <w:t>Vízminőség</w:t>
      </w:r>
      <w:bookmarkEnd w:id="15"/>
    </w:p>
    <w:p w:rsidR="00CB727E" w:rsidRDefault="00CB727E" w:rsidP="006E60BA">
      <w:pPr>
        <w:pStyle w:val="Paragrafus"/>
      </w:pPr>
      <w:r>
        <w:t>§</w:t>
      </w:r>
    </w:p>
    <w:p w:rsidR="00CB727E" w:rsidRPr="00495BCF" w:rsidRDefault="00CB727E" w:rsidP="005B67BA">
      <w:pPr>
        <w:pStyle w:val="ListParagraph"/>
        <w:numPr>
          <w:ilvl w:val="0"/>
          <w:numId w:val="34"/>
        </w:numPr>
      </w:pPr>
      <w:r w:rsidRPr="00495BCF">
        <w:t>Belterületen és karsztos területen új létesítmény szennyvizét közcsatornába kell bevezetni. Zárt szennyvíztároló nem létesíthető, a meglévők felszámolásáról a közcsatorna hálózatra való rákapcsolódással egy időben a szennyvíz keletkeztetőjének gondoskodni kell.</w:t>
      </w:r>
    </w:p>
    <w:p w:rsidR="00CB727E" w:rsidRPr="00495BCF" w:rsidRDefault="00CB727E" w:rsidP="005B67BA">
      <w:pPr>
        <w:pStyle w:val="ListParagraph"/>
        <w:numPr>
          <w:ilvl w:val="0"/>
          <w:numId w:val="34"/>
        </w:numPr>
      </w:pPr>
      <w:r w:rsidRPr="00495BCF">
        <w:t>Új tevékenység megkezdések</w:t>
      </w:r>
      <w:r>
        <w:t xml:space="preserve">or az </w:t>
      </w:r>
      <w:r w:rsidRPr="00495BCF">
        <w:t>előtisztító létesítését elő lehet írni. Az előtisztításról - szakhatósági ellenőrzés mellett - a keletkeztetőnek kell gondoskodni.</w:t>
      </w:r>
    </w:p>
    <w:p w:rsidR="00CB727E" w:rsidRPr="00495BCF" w:rsidRDefault="00CB727E" w:rsidP="005B67BA">
      <w:pPr>
        <w:pStyle w:val="ListParagraph"/>
        <w:numPr>
          <w:ilvl w:val="0"/>
          <w:numId w:val="34"/>
        </w:numPr>
      </w:pPr>
      <w:r w:rsidRPr="00495BCF">
        <w:t xml:space="preserve">Előtisztító </w:t>
      </w:r>
      <w:r>
        <w:t>csak ellenőrzés</w:t>
      </w:r>
      <w:r w:rsidRPr="00495BCF">
        <w:t xml:space="preserve"> mellett üzemeltethető. Az ezekben felfogott szennyezést, szennyvíziszapot a hulladékkezelés szabályai szerint kell gyűjteni és ártalmatlanítani.</w:t>
      </w:r>
    </w:p>
    <w:p w:rsidR="00CB727E" w:rsidRPr="00495BCF" w:rsidRDefault="00CB727E" w:rsidP="005B67BA">
      <w:pPr>
        <w:pStyle w:val="ListParagraph"/>
        <w:numPr>
          <w:ilvl w:val="0"/>
          <w:numId w:val="34"/>
        </w:numPr>
      </w:pPr>
      <w:r w:rsidRPr="00495BCF">
        <w:t>Belterületen vezetékes vízellátás csak teljes csatornázottság mellett létesíthető, illetve bővíthető.</w:t>
      </w:r>
    </w:p>
    <w:p w:rsidR="00CB727E" w:rsidRPr="00495BCF" w:rsidRDefault="00CB727E" w:rsidP="005B67BA">
      <w:pPr>
        <w:pStyle w:val="ListParagraph"/>
        <w:numPr>
          <w:ilvl w:val="0"/>
          <w:numId w:val="34"/>
        </w:numPr>
      </w:pPr>
      <w:r w:rsidRPr="00495BCF">
        <w:t>4 méternél mélyebben történő mélyalapozás, föld alatti létesítmények elhelyezése csak talajmechanikai szakvélemény alapján, a rétegvizek szabad áramlásának biztosítása mellett megengedett.</w:t>
      </w:r>
    </w:p>
    <w:p w:rsidR="00CB727E" w:rsidRPr="00495BCF" w:rsidRDefault="00CB727E" w:rsidP="005B67BA">
      <w:pPr>
        <w:pStyle w:val="ListParagraph"/>
        <w:numPr>
          <w:ilvl w:val="0"/>
          <w:numId w:val="34"/>
        </w:numPr>
      </w:pPr>
      <w:r w:rsidRPr="00495BCF">
        <w:t>A felszíni vízelvezetési rendszerek csak a tereprendezésre, a felszíni vízelvezető rendszer és a szivárgó rendszerre vonatkozó vízjogi engedélyek és a befogadó üzemeltetőjének engedélyével/hozzájárulásával kivitelezhetők.</w:t>
      </w:r>
    </w:p>
    <w:p w:rsidR="00CB727E" w:rsidRPr="008871EE" w:rsidRDefault="00CB727E" w:rsidP="005B67BA">
      <w:pPr>
        <w:pStyle w:val="ListParagraph"/>
        <w:numPr>
          <w:ilvl w:val="0"/>
          <w:numId w:val="34"/>
        </w:numPr>
      </w:pPr>
      <w:r w:rsidRPr="00495BCF">
        <w:t>A felszínmozgás-ve</w:t>
      </w:r>
      <w:r>
        <w:t xml:space="preserve">szélyes, mélyfekvésű területek </w:t>
      </w:r>
      <w:r w:rsidRPr="00495BCF">
        <w:t xml:space="preserve">és egyéb építés-alkalmasság szempontjából veszélyes területek esetében 50 m2-t meghaladó alapterületű építményt </w:t>
      </w:r>
      <w:r>
        <w:t>csak a geológiai adottságokat</w:t>
      </w:r>
      <w:r w:rsidRPr="00495BCF">
        <w:t xml:space="preserve"> figyelembe véve lehet építeni.</w:t>
      </w:r>
    </w:p>
    <w:p w:rsidR="00CB727E" w:rsidRPr="008871EE" w:rsidRDefault="00CB727E" w:rsidP="008871EE">
      <w:pPr>
        <w:pStyle w:val="Heading3"/>
      </w:pPr>
      <w:bookmarkStart w:id="16" w:name="_Toc479689823"/>
      <w:r>
        <w:t>Megújuló-energia használata és hőszigethatás</w:t>
      </w:r>
      <w:bookmarkEnd w:id="16"/>
    </w:p>
    <w:p w:rsidR="00CB727E" w:rsidRDefault="00CB727E" w:rsidP="006E60BA">
      <w:pPr>
        <w:pStyle w:val="Paragrafus"/>
      </w:pPr>
      <w:r>
        <w:t>§</w:t>
      </w:r>
    </w:p>
    <w:p w:rsidR="00CB727E" w:rsidRPr="00495BCF" w:rsidRDefault="00CB727E" w:rsidP="005B67BA">
      <w:pPr>
        <w:pStyle w:val="ListParagraph"/>
        <w:numPr>
          <w:ilvl w:val="0"/>
          <w:numId w:val="35"/>
        </w:numPr>
      </w:pPr>
      <w:r w:rsidRPr="00495BCF">
        <w:t>Új építésű irodaházak esetén az épületek energiaellátásának 25 %-át megújuló energiából kell fedezni.</w:t>
      </w:r>
    </w:p>
    <w:p w:rsidR="00CB727E" w:rsidRPr="00931F92" w:rsidRDefault="00CB727E" w:rsidP="005B67BA">
      <w:pPr>
        <w:pStyle w:val="ListParagraph"/>
        <w:numPr>
          <w:ilvl w:val="0"/>
          <w:numId w:val="35"/>
        </w:numPr>
      </w:pPr>
      <w:r w:rsidRPr="00931F92">
        <w:t>Irodák és lakóparkok építése esetén vizsgálni kell a beruházás által előidéz</w:t>
      </w:r>
      <w:r>
        <w:t>endő hőszigethatás nagyságát. Tervezett</w:t>
      </w:r>
      <w:r w:rsidRPr="00931F92">
        <w:t xml:space="preserve"> beruházás eredményeként</w:t>
      </w:r>
      <w:r>
        <w:t>újonnan</w:t>
      </w:r>
      <w:r w:rsidRPr="00931F92">
        <w:t>nem alakul</w:t>
      </w:r>
      <w:r>
        <w:t>hat ki hősziget</w:t>
      </w:r>
      <w:r w:rsidRPr="00931F92">
        <w:t>.</w:t>
      </w:r>
    </w:p>
    <w:p w:rsidR="00CB727E" w:rsidRPr="008871EE" w:rsidRDefault="00CB727E" w:rsidP="00495BCF">
      <w:pPr>
        <w:pStyle w:val="Heading3"/>
      </w:pPr>
      <w:bookmarkStart w:id="17" w:name="_Toc479689824"/>
      <w:r w:rsidRPr="00931F92">
        <w:t>Veszélyeztetett területekre vonatkozó előírások a Dél-budai Keserűvizek területén</w:t>
      </w:r>
      <w:bookmarkEnd w:id="17"/>
    </w:p>
    <w:p w:rsidR="00CB727E" w:rsidRDefault="00CB727E" w:rsidP="006E60BA">
      <w:pPr>
        <w:pStyle w:val="Paragrafus"/>
      </w:pPr>
      <w:r>
        <w:t>§</w:t>
      </w:r>
    </w:p>
    <w:p w:rsidR="00CB727E" w:rsidRPr="00495BCF" w:rsidRDefault="00CB727E" w:rsidP="005B67BA">
      <w:pPr>
        <w:pStyle w:val="ListParagraph"/>
        <w:numPr>
          <w:ilvl w:val="0"/>
          <w:numId w:val="36"/>
        </w:numPr>
      </w:pPr>
      <w:r w:rsidRPr="00495BCF">
        <w:t>Az Egér út- Őrmezei út- Budaörsi út által határolt magas talajvízszintű területeken (1m felett, 1-3m) a talajvíznyomás elleni szigetelés beépítése szükséges.</w:t>
      </w:r>
    </w:p>
    <w:p w:rsidR="00CB727E" w:rsidRPr="00495BCF" w:rsidRDefault="00CB727E" w:rsidP="005B67BA">
      <w:pPr>
        <w:pStyle w:val="ListParagraph"/>
        <w:numPr>
          <w:ilvl w:val="0"/>
          <w:numId w:val="36"/>
        </w:numPr>
      </w:pPr>
      <w:r w:rsidRPr="00495BCF">
        <w:t>Az Egér út- Őrmezei út- Budaörsi út által határolt területen a talajvíz szulfáttartalma alapján (3000-6000 mg/l) gyengén agresszív, amelyre az épületek alapozásánál tekintettel kell lenni.</w:t>
      </w:r>
    </w:p>
    <w:p w:rsidR="00CB727E" w:rsidRPr="00495BCF" w:rsidRDefault="00CB727E" w:rsidP="005B67BA">
      <w:pPr>
        <w:pStyle w:val="ListParagraph"/>
        <w:numPr>
          <w:ilvl w:val="0"/>
          <w:numId w:val="36"/>
        </w:numPr>
      </w:pPr>
      <w:r w:rsidRPr="00495BCF">
        <w:t>Az Egér út- Őrmezei út- Budaörsi út által határolt területen az építésalkalmassági térkép szerint a felszínközelben közepes teherbírású területek találhatóak, nagyobb, összefüggő foltokban 1,5 – 5,5 m vastagságú feltöltéssel. Amennyiben az építés 15º-nál meredekebb lejtő laza üledékekre esik, gyengíti a felszínközeli közepes teherbírású területek adottságait, e területeken különös gondot kell fordítani az építési térszín kialakítására.</w:t>
      </w:r>
    </w:p>
    <w:p w:rsidR="00CB727E" w:rsidRPr="00495BCF" w:rsidRDefault="00CB727E" w:rsidP="005B67BA">
      <w:pPr>
        <w:pStyle w:val="ListParagraph"/>
        <w:numPr>
          <w:ilvl w:val="0"/>
          <w:numId w:val="36"/>
        </w:numPr>
      </w:pPr>
      <w:r w:rsidRPr="00495BCF">
        <w:t>Az Egér út- Őrmezei út- Budaörsi út által határolt területen az építési víztelenítések alkalmával kitermelt vizek minőségének ellenőrzése a környezetvédelmi határértékek alapján szükséges, mert egyes paraméterek helyenként túllépték a „B” szennyezettségi határértéket és a kitermelt víz ennek következtében változatlan minőségben sem a rétegbe nem táplálható vissza, sem pedig a csatornába nem engedhető be.</w:t>
      </w:r>
    </w:p>
    <w:p w:rsidR="00CB727E" w:rsidRPr="008871EE" w:rsidRDefault="00CB727E" w:rsidP="00240467">
      <w:pPr>
        <w:pStyle w:val="Heading3"/>
      </w:pPr>
      <w:bookmarkStart w:id="18" w:name="_Toc479689825"/>
      <w:r w:rsidRPr="008871EE">
        <w:t xml:space="preserve">Közművek </w:t>
      </w:r>
      <w:r>
        <w:t xml:space="preserve">elhelyezésének általános </w:t>
      </w:r>
      <w:r w:rsidRPr="008871EE">
        <w:t>előírásai</w:t>
      </w:r>
      <w:bookmarkEnd w:id="18"/>
    </w:p>
    <w:p w:rsidR="00CB727E" w:rsidRDefault="00CB727E" w:rsidP="006E60BA">
      <w:pPr>
        <w:pStyle w:val="Paragrafus"/>
      </w:pPr>
      <w:r>
        <w:t>§</w:t>
      </w:r>
    </w:p>
    <w:p w:rsidR="00CB727E" w:rsidRPr="00934736" w:rsidRDefault="00CB727E" w:rsidP="00836A86">
      <w:pPr>
        <w:pStyle w:val="ListParagraph"/>
        <w:numPr>
          <w:ilvl w:val="0"/>
          <w:numId w:val="24"/>
        </w:numPr>
      </w:pPr>
      <w:r w:rsidRPr="00934736">
        <w:t>Gáznyomásszabályozót beépítésre nem szánt belterületen csak terepszint alatt lehet elhelyezni.</w:t>
      </w:r>
    </w:p>
    <w:p w:rsidR="00CB727E" w:rsidRPr="00934736" w:rsidRDefault="00CB727E" w:rsidP="00836A86">
      <w:pPr>
        <w:pStyle w:val="ListParagraph"/>
        <w:numPr>
          <w:ilvl w:val="0"/>
          <w:numId w:val="24"/>
        </w:numPr>
      </w:pPr>
      <w:r w:rsidRPr="00934736">
        <w:t>Új belterületi köz</w:t>
      </w:r>
      <w:r>
        <w:t>területek kialakítása esetén föld feletti fektetésű</w:t>
      </w:r>
      <w:r w:rsidRPr="00934736">
        <w:t>vezetékes közműhálóz</w:t>
      </w:r>
      <w:r>
        <w:t xml:space="preserve">at nem tervezhető, a meglévő föld feletti vezetésű </w:t>
      </w:r>
      <w:r w:rsidRPr="00934736">
        <w:t>vezetékek rekonstrukciója során azokat, a meglévő fák gyökérzetét megvédő módon, földkábelre kell cserélni.</w:t>
      </w:r>
    </w:p>
    <w:p w:rsidR="00CB727E" w:rsidRPr="00934736" w:rsidRDefault="00CB727E" w:rsidP="00836A86">
      <w:pPr>
        <w:pStyle w:val="ListParagraph"/>
        <w:numPr>
          <w:ilvl w:val="0"/>
          <w:numId w:val="24"/>
        </w:numPr>
      </w:pPr>
      <w:r w:rsidRPr="00934736">
        <w:t xml:space="preserve">Közcélú </w:t>
      </w:r>
      <w:r>
        <w:t xml:space="preserve">elektronikus </w:t>
      </w:r>
      <w:r w:rsidRPr="00934736">
        <w:t>hírközlési berendezések:</w:t>
      </w:r>
    </w:p>
    <w:p w:rsidR="00CB727E" w:rsidRPr="00934736" w:rsidRDefault="00CB727E" w:rsidP="00836A86">
      <w:pPr>
        <w:pStyle w:val="ListParagraph"/>
        <w:numPr>
          <w:ilvl w:val="1"/>
          <w:numId w:val="24"/>
        </w:numPr>
      </w:pPr>
      <w:r w:rsidRPr="00934736">
        <w:t>önálló antenna és antennatartó építmények, (tornyok) nem helyezhetők el építési övezettől függetlenül világörökség területén, Vt-V, Vi-1, Vi-2, Vi-3, Ln-1, Ln-2, Ln-T, valamint közlekedési célú és a városképileg kiemelt és helyi jelentőségű területeken,</w:t>
      </w:r>
    </w:p>
    <w:p w:rsidR="00CB727E" w:rsidRPr="00934736" w:rsidRDefault="00CB727E" w:rsidP="00836A86">
      <w:pPr>
        <w:pStyle w:val="ListParagraph"/>
        <w:numPr>
          <w:ilvl w:val="1"/>
          <w:numId w:val="24"/>
        </w:numPr>
      </w:pPr>
      <w:r>
        <w:t xml:space="preserve">4 méternél nem magasabb antenna, antenna tartószerkezet </w:t>
      </w:r>
      <w:r w:rsidRPr="00934736">
        <w:t>az épületek tetőszerkezetén elhelyezhető Vt-V, Vi-1, Vi-2, Vi-3, Ln-1, Ln-2, Ln-T övezetekben,</w:t>
      </w:r>
    </w:p>
    <w:p w:rsidR="00CB727E" w:rsidRDefault="00CB727E" w:rsidP="00836A86">
      <w:pPr>
        <w:pStyle w:val="ListParagraph"/>
        <w:numPr>
          <w:ilvl w:val="1"/>
          <w:numId w:val="24"/>
        </w:numPr>
      </w:pPr>
      <w:r>
        <w:t xml:space="preserve">elektronikus </w:t>
      </w:r>
      <w:r w:rsidRPr="00934736">
        <w:t>hírközlési és egyéb sugárzó berendezések csak háttérsugárzás előzetes bemérése után helyezhetők el és csak abban az esetben, ha az egészségügyi határértéket beüzemelése után sem haladja meg a terület sugárzási értéke.</w:t>
      </w:r>
    </w:p>
    <w:p w:rsidR="00CB727E" w:rsidRDefault="00CB727E" w:rsidP="00960824">
      <w:pPr>
        <w:pStyle w:val="ListParagraph"/>
        <w:numPr>
          <w:ilvl w:val="0"/>
          <w:numId w:val="24"/>
        </w:numPr>
      </w:pPr>
      <w:r w:rsidRPr="00960824">
        <w:t>A meglévő közművek kiváltásakor vagy megszüntetésekor a feleslegessé vált közművezetéket, közműlétesítményt fel kell bontani, felhagyott vezeték, műtárgy nem maradhat sem felszín felett, sem felszín alatt.</w:t>
      </w:r>
    </w:p>
    <w:p w:rsidR="00CB727E" w:rsidRDefault="00CB727E" w:rsidP="00960824">
      <w:pPr>
        <w:pStyle w:val="ListParagraph"/>
        <w:numPr>
          <w:ilvl w:val="0"/>
          <w:numId w:val="24"/>
        </w:numPr>
      </w:pPr>
      <w:r>
        <w:t xml:space="preserve">A felszín alatti közművek esetében a (4) bekezdésben foglaltaktól </w:t>
      </w:r>
      <w:r w:rsidRPr="00B13FDE">
        <w:t>abban az esetben</w:t>
      </w:r>
      <w:r>
        <w:t xml:space="preserve"> lehet eltérni</w:t>
      </w:r>
      <w:r w:rsidRPr="00B13FDE">
        <w:t>, ha a felhagyott közmű kivétele élő fának a gyökérzetét sértené.</w:t>
      </w:r>
    </w:p>
    <w:p w:rsidR="00CB727E" w:rsidRPr="00934736" w:rsidRDefault="00CB727E" w:rsidP="00960824">
      <w:pPr>
        <w:pStyle w:val="ListParagraph"/>
        <w:numPr>
          <w:ilvl w:val="0"/>
          <w:numId w:val="24"/>
        </w:numPr>
      </w:pPr>
      <w:r>
        <w:t xml:space="preserve">A </w:t>
      </w:r>
      <w:r w:rsidRPr="000550FD">
        <w:t>TSZT 2015 alapján változással érintett területeken új beépítés esetén többlet csapadékvíz csak késleltetett módon kerülhet elvezetésre.</w:t>
      </w:r>
    </w:p>
    <w:p w:rsidR="00CB727E" w:rsidRPr="008871EE" w:rsidRDefault="00CB727E" w:rsidP="00240467">
      <w:pPr>
        <w:pStyle w:val="Heading3"/>
      </w:pPr>
      <w:bookmarkStart w:id="19" w:name="_Toc479689826"/>
      <w:bookmarkStart w:id="20" w:name="OLE_LINK1"/>
      <w:bookmarkStart w:id="21" w:name="OLE_LINK2"/>
      <w:r>
        <w:t>Parkolók-felületek kialakítására vonatkozó szabályok</w:t>
      </w:r>
      <w:bookmarkEnd w:id="19"/>
    </w:p>
    <w:p w:rsidR="00CB727E" w:rsidRPr="008871EE" w:rsidRDefault="00CB727E" w:rsidP="006E60BA">
      <w:pPr>
        <w:pStyle w:val="Paragrafus"/>
      </w:pPr>
      <w:r>
        <w:t>§</w:t>
      </w:r>
    </w:p>
    <w:p w:rsidR="00CB727E" w:rsidRPr="003045C5" w:rsidRDefault="00CB727E" w:rsidP="005B67BA">
      <w:pPr>
        <w:pStyle w:val="ListParagraph"/>
        <w:numPr>
          <w:ilvl w:val="0"/>
          <w:numId w:val="66"/>
        </w:numPr>
      </w:pPr>
      <w:r w:rsidRPr="003045C5">
        <w:t>Telken belüli felszíni parkoló csak fásított formában létesíthető 3 db parkolóhely létesítése után legalább 1 db közepes növekedésű lombos fa telepítése szükséges.</w:t>
      </w:r>
      <w:bookmarkEnd w:id="20"/>
      <w:bookmarkEnd w:id="21"/>
    </w:p>
    <w:p w:rsidR="00CB727E" w:rsidRPr="003045C5" w:rsidRDefault="00CB727E" w:rsidP="005B67BA">
      <w:pPr>
        <w:pStyle w:val="ListParagraph"/>
        <w:numPr>
          <w:ilvl w:val="0"/>
          <w:numId w:val="66"/>
        </w:numPr>
      </w:pPr>
      <w:r w:rsidRPr="003045C5">
        <w:t>Amennyiben az építési telek az építési övezetben előírt feltételekkel beépíthető vagy további építést tesz lehetővé, és a felszíni parkoló nem az egyes rendeltetésekhez előírt személygépkocsi mennyiség elhelyezésére szolgál, de nem P+R parkoló, abban az esetben az (1) bekezdésben foglaltaktól el lehet térni.</w:t>
      </w:r>
    </w:p>
    <w:p w:rsidR="00CB727E" w:rsidRDefault="00CB727E" w:rsidP="005B67BA">
      <w:pPr>
        <w:pStyle w:val="ListParagraph"/>
        <w:numPr>
          <w:ilvl w:val="0"/>
          <w:numId w:val="66"/>
        </w:numPr>
      </w:pPr>
      <w:r>
        <w:t>A parkoló felületek, mélygarázsok és parkolóházak kialakítása során parkológép nem alkalmazható</w:t>
      </w:r>
    </w:p>
    <w:p w:rsidR="00CB727E" w:rsidRPr="008871EE" w:rsidRDefault="00CB727E" w:rsidP="006E60BA">
      <w:pPr>
        <w:pStyle w:val="Heading3"/>
      </w:pPr>
      <w:bookmarkStart w:id="22" w:name="_Toc479689827"/>
      <w:r>
        <w:t>Légi közlekedésre vonatkozó szabályok</w:t>
      </w:r>
      <w:bookmarkEnd w:id="22"/>
    </w:p>
    <w:p w:rsidR="00CB727E" w:rsidRPr="008871EE" w:rsidRDefault="00CB727E" w:rsidP="006E60BA">
      <w:pPr>
        <w:pStyle w:val="Paragrafus"/>
      </w:pPr>
      <w:r>
        <w:t>§</w:t>
      </w:r>
    </w:p>
    <w:p w:rsidR="00CB727E" w:rsidRDefault="00CB727E" w:rsidP="006E60BA">
      <w:r w:rsidRPr="006E60BA">
        <w:t>Rendszeres forgalom számára helikopter leszállóhely csak a K-Eü</w:t>
      </w:r>
      <w:r>
        <w:t>-XI</w:t>
      </w:r>
      <w:r w:rsidRPr="006E60BA">
        <w:t>területen, valamint egyéb katonai, rendőrségi, katasztrófavédelmi, egészségügyi,államigazgatási funkciók kiszolgálása számára létesíthető.</w:t>
      </w:r>
    </w:p>
    <w:p w:rsidR="00CB727E" w:rsidRPr="008871EE" w:rsidRDefault="00CB727E" w:rsidP="00F734A4">
      <w:pPr>
        <w:pStyle w:val="Heading3"/>
      </w:pPr>
      <w:bookmarkStart w:id="23" w:name="_Toc479689828"/>
      <w:r>
        <w:t>P+R parkolók kialakítására vonatkozó szabályok</w:t>
      </w:r>
      <w:bookmarkEnd w:id="23"/>
    </w:p>
    <w:p w:rsidR="00CB727E" w:rsidRPr="008871EE" w:rsidRDefault="00CB727E" w:rsidP="006E60BA">
      <w:pPr>
        <w:pStyle w:val="Paragrafus"/>
      </w:pPr>
      <w:r>
        <w:t>§</w:t>
      </w:r>
    </w:p>
    <w:p w:rsidR="00CB727E" w:rsidRDefault="00CB727E" w:rsidP="005B67BA">
      <w:pPr>
        <w:pStyle w:val="ListParagraph"/>
        <w:numPr>
          <w:ilvl w:val="0"/>
          <w:numId w:val="69"/>
        </w:numPr>
      </w:pPr>
      <w:r>
        <w:t>Az 1.a. mellékleten „</w:t>
      </w:r>
      <w:r w:rsidRPr="004946DB">
        <w:t>Meghatározott funkció biztosítása (P+R parkoló férőhelyszámmal)</w:t>
      </w:r>
      <w:r>
        <w:t>” jelöléssel megadott területen belül az előírt minimális P+R férőhelyszám ütemezetten is kialakítható.</w:t>
      </w:r>
    </w:p>
    <w:p w:rsidR="00CB727E" w:rsidRDefault="00CB727E" w:rsidP="005B67BA">
      <w:pPr>
        <w:pStyle w:val="ListParagraph"/>
        <w:numPr>
          <w:ilvl w:val="0"/>
          <w:numId w:val="69"/>
        </w:numPr>
      </w:pPr>
      <w:r>
        <w:t>Az 1.a. mellékleten „</w:t>
      </w:r>
      <w:r w:rsidRPr="004946DB">
        <w:t>Meghatározott funkció biztosítása (P+R parkoló férőhelyszámmal)</w:t>
      </w:r>
      <w:r>
        <w:t>” jelöléssel megadott területen belül,</w:t>
      </w:r>
    </w:p>
    <w:p w:rsidR="00CB727E" w:rsidRDefault="00CB727E" w:rsidP="005B67BA">
      <w:pPr>
        <w:pStyle w:val="ListParagraph"/>
        <w:numPr>
          <w:ilvl w:val="1"/>
          <w:numId w:val="69"/>
        </w:numPr>
      </w:pPr>
      <w:r>
        <w:t>a Vt-M-XI-06, a Vt-M-XI-07 és a K-Közl-XI-04 építési övezetekben a meghatározott általános szintterületi mutató értékből (szmá) minimum 0,25 értéket,</w:t>
      </w:r>
    </w:p>
    <w:p w:rsidR="00CB727E" w:rsidRDefault="00CB727E" w:rsidP="005B67BA">
      <w:pPr>
        <w:pStyle w:val="ListParagraph"/>
        <w:numPr>
          <w:ilvl w:val="1"/>
          <w:numId w:val="69"/>
        </w:numPr>
      </w:pPr>
      <w:r>
        <w:t>a Vt-M-XI-04, a Vt-M-XI-09 és a K-Közl-XI-01 építési övezetekben a meghatározott általános szintterületi mutató értékből (szmá) minimum 0,65 értéket,</w:t>
      </w:r>
    </w:p>
    <w:p w:rsidR="00CB727E" w:rsidRDefault="00CB727E" w:rsidP="00897776">
      <w:pPr>
        <w:ind w:left="360"/>
      </w:pPr>
      <w:r>
        <w:t>kizárólag P+R parkolófelületek építésére lehet felhasználni.</w:t>
      </w:r>
    </w:p>
    <w:p w:rsidR="00CB727E" w:rsidRPr="008871EE" w:rsidRDefault="00CB727E" w:rsidP="00A60A41">
      <w:pPr>
        <w:pStyle w:val="Heading3"/>
      </w:pPr>
      <w:bookmarkStart w:id="24" w:name="_Toc479689829"/>
      <w:r>
        <w:t>Üzemanyagtöltő állomások elhelyezésének általános szabályai</w:t>
      </w:r>
      <w:bookmarkEnd w:id="24"/>
    </w:p>
    <w:p w:rsidR="00CB727E" w:rsidRPr="008871EE" w:rsidRDefault="00CB727E" w:rsidP="006E60BA">
      <w:pPr>
        <w:pStyle w:val="Paragrafus"/>
      </w:pPr>
      <w:r>
        <w:t>§</w:t>
      </w:r>
    </w:p>
    <w:p w:rsidR="00CB727E" w:rsidRDefault="00CB727E" w:rsidP="005B78EB">
      <w:pPr>
        <w:pStyle w:val="ListParagraph"/>
        <w:numPr>
          <w:ilvl w:val="0"/>
          <w:numId w:val="14"/>
        </w:numPr>
      </w:pPr>
      <w:r>
        <w:t>Önálló és épülethez kapcsolódó üzemanyagtöltő állomás –városkép szempontjából kiemelt területek kivételével – KÖu, Vi és Gksz jelű övezetekben elhelyezhető.</w:t>
      </w:r>
    </w:p>
    <w:p w:rsidR="00CB727E" w:rsidRDefault="00CB727E" w:rsidP="005B78EB">
      <w:pPr>
        <w:pStyle w:val="ListParagraph"/>
        <w:numPr>
          <w:ilvl w:val="0"/>
          <w:numId w:val="14"/>
        </w:numPr>
      </w:pPr>
      <w:r>
        <w:t>Gksz-2-XI övezetben önálló üzemanyagtöltő állomás létesítése esetén az övezetben előírt legkisebb telekmérettől el lehet térni, de a telek mérete ebben az esetben sem lehet kisebb 1000 m</w:t>
      </w:r>
      <w:r>
        <w:rPr>
          <w:vertAlign w:val="superscript"/>
        </w:rPr>
        <w:t>2</w:t>
      </w:r>
      <w:r>
        <w:t>-nél.</w:t>
      </w:r>
    </w:p>
    <w:p w:rsidR="00CB727E" w:rsidRPr="008871EE" w:rsidRDefault="00CB727E" w:rsidP="008F4224">
      <w:pPr>
        <w:pStyle w:val="Heading3"/>
      </w:pPr>
      <w:bookmarkStart w:id="25" w:name="_Toc479689830"/>
      <w:r>
        <w:t>Elektromos gépjármű töltőállomás elhelyezésének általános szabályai</w:t>
      </w:r>
      <w:bookmarkEnd w:id="25"/>
    </w:p>
    <w:p w:rsidR="00CB727E" w:rsidRPr="008871EE" w:rsidRDefault="00CB727E" w:rsidP="006E60BA">
      <w:pPr>
        <w:pStyle w:val="Paragrafus"/>
      </w:pPr>
      <w:r>
        <w:t>§</w:t>
      </w:r>
    </w:p>
    <w:p w:rsidR="00CB727E" w:rsidRPr="004E2E7F" w:rsidRDefault="00CB727E" w:rsidP="005B67BA">
      <w:pPr>
        <w:pStyle w:val="ListParagraph"/>
        <w:numPr>
          <w:ilvl w:val="0"/>
          <w:numId w:val="39"/>
        </w:numPr>
      </w:pPr>
      <w:r w:rsidRPr="004E2E7F">
        <w:t>A kereskedelemről szóló törvény szerinti napi fogyasztási cikket értékesítő, 300 m2-nél nagyobb bruttó alapterületű üzlet esetében újonnan létesített várakozó- (parkoló) helyeket úgy kell kialakítani, hogy 100 várakozó- (parkoló) hely után legalább 10 várakozó- (parkoló) hely vonatkozásában elektromos gépjármű töltőállomás kiépíthető legyen a burkolat megbontása nélkül.</w:t>
      </w:r>
    </w:p>
    <w:p w:rsidR="00CB727E" w:rsidRPr="004E2E7F" w:rsidRDefault="00CB727E" w:rsidP="005B67BA">
      <w:pPr>
        <w:pStyle w:val="ListParagraph"/>
        <w:numPr>
          <w:ilvl w:val="0"/>
          <w:numId w:val="39"/>
        </w:numPr>
      </w:pPr>
      <w:r w:rsidRPr="004E2E7F">
        <w:t>A kereskedelemről szóló törvény szerinti napi fogyasztási cikket értékesítő, 300 m2-nél nagyobb bruttó alapterületű üzlet esetében meglévő, minden megkezdett 100 várakozó- (parkoló) helyből legalább kettőt elektromos gépjármű töltőállomással kell ellátni.</w:t>
      </w:r>
    </w:p>
    <w:p w:rsidR="00CB727E" w:rsidRPr="00240467" w:rsidRDefault="00CB727E" w:rsidP="00240467">
      <w:pPr>
        <w:pStyle w:val="Heading3"/>
      </w:pPr>
      <w:bookmarkStart w:id="26" w:name="_Toc479689831"/>
      <w:r>
        <w:t>A telekalakítás helyi szabályai</w:t>
      </w:r>
      <w:bookmarkEnd w:id="26"/>
    </w:p>
    <w:p w:rsidR="00CB727E" w:rsidRDefault="00CB727E" w:rsidP="006E60BA">
      <w:pPr>
        <w:pStyle w:val="Paragrafus"/>
      </w:pPr>
      <w:r>
        <w:t>§</w:t>
      </w:r>
    </w:p>
    <w:p w:rsidR="00CB727E" w:rsidRDefault="00CB727E" w:rsidP="00A67761">
      <w:pPr>
        <w:pStyle w:val="ListParagraph"/>
        <w:numPr>
          <w:ilvl w:val="0"/>
          <w:numId w:val="8"/>
        </w:numPr>
      </w:pPr>
      <w:r>
        <w:t>A rendelet hatálya alá tartozó területen a telekalakítások az egyéb vonatkozó szabályok betartásával, de ütemezetten is végrehajthatók.</w:t>
      </w:r>
    </w:p>
    <w:p w:rsidR="00CB727E" w:rsidRDefault="00CB727E" w:rsidP="00A67761">
      <w:pPr>
        <w:pStyle w:val="ListParagraph"/>
        <w:numPr>
          <w:ilvl w:val="0"/>
          <w:numId w:val="8"/>
        </w:numPr>
      </w:pPr>
      <w:r w:rsidRPr="006266B0">
        <w:t xml:space="preserve">Atelekalakításszempontjábólkialakultállapot, </w:t>
      </w:r>
      <w:r>
        <w:t>tö</w:t>
      </w:r>
      <w:r w:rsidRPr="006266B0">
        <w:t>m</w:t>
      </w:r>
      <w:r>
        <w:t>besetén–erende</w:t>
      </w:r>
      <w:r w:rsidRPr="006266B0">
        <w:t>l</w:t>
      </w:r>
      <w:r>
        <w:t>etésa</w:t>
      </w:r>
      <w:r w:rsidRPr="006266B0">
        <w:t xml:space="preserve"> s</w:t>
      </w:r>
      <w:r>
        <w:t>z</w:t>
      </w:r>
      <w:r w:rsidRPr="006266B0">
        <w:t>a</w:t>
      </w:r>
      <w:r>
        <w:t>bályo</w:t>
      </w:r>
      <w:r w:rsidRPr="006266B0">
        <w:t>z</w:t>
      </w:r>
      <w:r>
        <w:t>á</w:t>
      </w:r>
      <w:r w:rsidRPr="006266B0">
        <w:t>s</w:t>
      </w:r>
      <w:r>
        <w:t xml:space="preserve">iterv eltérő </w:t>
      </w:r>
      <w:r w:rsidRPr="006266B0">
        <w:t>r</w:t>
      </w:r>
      <w:r>
        <w:t>end</w:t>
      </w:r>
      <w:r w:rsidRPr="006266B0">
        <w:t>e</w:t>
      </w:r>
      <w:r>
        <w:t>lke</w:t>
      </w:r>
      <w:r w:rsidRPr="006266B0">
        <w:t>z</w:t>
      </w:r>
      <w:r>
        <w:t>ése hi</w:t>
      </w:r>
      <w:r w:rsidRPr="006266B0">
        <w:t>á</w:t>
      </w:r>
      <w:r>
        <w:t>n</w:t>
      </w:r>
      <w:r w:rsidRPr="006266B0">
        <w:t>yá</w:t>
      </w:r>
      <w:r>
        <w:t>ban– új építé</w:t>
      </w:r>
      <w:r w:rsidRPr="006266B0">
        <w:t>s</w:t>
      </w:r>
      <w:r>
        <w:t>i telket kialakítani c</w:t>
      </w:r>
      <w:r w:rsidRPr="006266B0">
        <w:t>s</w:t>
      </w:r>
      <w:r>
        <w:t>ak akkor le</w:t>
      </w:r>
      <w:r w:rsidRPr="006266B0">
        <w:t>h</w:t>
      </w:r>
      <w:r>
        <w:t>et, h</w:t>
      </w:r>
      <w:r w:rsidRPr="006266B0">
        <w:t>a</w:t>
      </w:r>
      <w:r>
        <w:t>:</w:t>
      </w:r>
    </w:p>
    <w:p w:rsidR="00CB727E" w:rsidRPr="00A5222D" w:rsidRDefault="00CB727E" w:rsidP="00A67761">
      <w:pPr>
        <w:pStyle w:val="ListParagraph"/>
        <w:numPr>
          <w:ilvl w:val="1"/>
          <w:numId w:val="8"/>
        </w:numPr>
      </w:pPr>
      <w:r w:rsidRPr="00A5222D">
        <w:t>az új k</w:t>
      </w:r>
      <w:r w:rsidRPr="00A5222D">
        <w:rPr>
          <w:spacing w:val="-2"/>
        </w:rPr>
        <w:t>i</w:t>
      </w:r>
      <w:r w:rsidRPr="00A5222D">
        <w:t>alak</w:t>
      </w:r>
      <w:r w:rsidRPr="00A5222D">
        <w:rPr>
          <w:spacing w:val="-3"/>
        </w:rPr>
        <w:t>u</w:t>
      </w:r>
      <w:r w:rsidRPr="00A5222D">
        <w:t>ló építé</w:t>
      </w:r>
      <w:r w:rsidRPr="00A5222D">
        <w:rPr>
          <w:spacing w:val="-1"/>
        </w:rPr>
        <w:t>s</w:t>
      </w:r>
      <w:r w:rsidRPr="00A5222D">
        <w:t>i</w:t>
      </w:r>
      <w:r w:rsidRPr="00A5222D">
        <w:rPr>
          <w:spacing w:val="-3"/>
        </w:rPr>
        <w:t>t</w:t>
      </w:r>
      <w:r w:rsidRPr="00A5222D">
        <w:t>elek e</w:t>
      </w:r>
      <w:r w:rsidRPr="00A5222D">
        <w:rPr>
          <w:spacing w:val="-2"/>
        </w:rPr>
        <w:t>l</w:t>
      </w:r>
      <w:r w:rsidRPr="00A5222D">
        <w:t>ériaz övez</w:t>
      </w:r>
      <w:r w:rsidRPr="00A5222D">
        <w:rPr>
          <w:spacing w:val="1"/>
        </w:rPr>
        <w:t>e</w:t>
      </w:r>
      <w:r w:rsidRPr="00A5222D">
        <w:t>t</w:t>
      </w:r>
      <w:r w:rsidRPr="00A5222D">
        <w:rPr>
          <w:spacing w:val="-2"/>
        </w:rPr>
        <w:t>r</w:t>
      </w:r>
      <w:r w:rsidRPr="00A5222D">
        <w:t>e</w:t>
      </w:r>
      <w:r w:rsidRPr="00A5222D">
        <w:rPr>
          <w:spacing w:val="-3"/>
        </w:rPr>
        <w:t>m</w:t>
      </w:r>
      <w:r w:rsidRPr="00A5222D">
        <w:t>eghatározott legki</w:t>
      </w:r>
      <w:r w:rsidRPr="00A5222D">
        <w:rPr>
          <w:spacing w:val="-2"/>
        </w:rPr>
        <w:t>s</w:t>
      </w:r>
      <w:r w:rsidRPr="00A5222D">
        <w:t>ebb telekterületet,</w:t>
      </w:r>
    </w:p>
    <w:p w:rsidR="00CB727E" w:rsidRDefault="00CB727E" w:rsidP="00A67761">
      <w:pPr>
        <w:pStyle w:val="ListParagraph"/>
        <w:numPr>
          <w:ilvl w:val="1"/>
          <w:numId w:val="8"/>
        </w:numPr>
      </w:pPr>
      <w:r>
        <w:t>az új építé</w:t>
      </w:r>
      <w:r>
        <w:rPr>
          <w:spacing w:val="-1"/>
        </w:rPr>
        <w:t>s</w:t>
      </w:r>
      <w:r>
        <w:t>i te</w:t>
      </w:r>
      <w:r>
        <w:rPr>
          <w:spacing w:val="-2"/>
        </w:rPr>
        <w:t>l</w:t>
      </w:r>
      <w:r>
        <w:t>ek a területrendeltetésének m</w:t>
      </w:r>
      <w:r>
        <w:rPr>
          <w:spacing w:val="-2"/>
        </w:rPr>
        <w:t>e</w:t>
      </w:r>
      <w:r>
        <w:t>gfelelőha</w:t>
      </w:r>
      <w:r>
        <w:rPr>
          <w:spacing w:val="-2"/>
        </w:rPr>
        <w:t>s</w:t>
      </w:r>
      <w:r>
        <w:t>zn</w:t>
      </w:r>
      <w:r>
        <w:rPr>
          <w:spacing w:val="1"/>
        </w:rPr>
        <w:t>á</w:t>
      </w:r>
      <w:r>
        <w:t>lat</w:t>
      </w:r>
      <w:r>
        <w:rPr>
          <w:spacing w:val="-2"/>
        </w:rPr>
        <w:t>r</w:t>
      </w:r>
      <w:r>
        <w:t>a al</w:t>
      </w:r>
      <w:r>
        <w:rPr>
          <w:spacing w:val="-2"/>
        </w:rPr>
        <w:t>k</w:t>
      </w:r>
      <w:r>
        <w:t>alma</w:t>
      </w:r>
      <w:r>
        <w:rPr>
          <w:spacing w:val="-2"/>
        </w:rPr>
        <w:t>s</w:t>
      </w:r>
      <w:r>
        <w:t>,</w:t>
      </w:r>
    </w:p>
    <w:p w:rsidR="00CB727E" w:rsidRPr="00D72CE4" w:rsidRDefault="00CB727E" w:rsidP="00D72CE4">
      <w:pPr>
        <w:pStyle w:val="BodyText"/>
        <w:widowControl w:val="0"/>
        <w:numPr>
          <w:ilvl w:val="1"/>
          <w:numId w:val="8"/>
        </w:numPr>
        <w:tabs>
          <w:tab w:val="left" w:pos="1236"/>
        </w:tabs>
        <w:spacing w:before="59" w:after="0" w:line="240" w:lineRule="auto"/>
        <w:ind w:right="114"/>
        <w:rPr>
          <w:rFonts w:cs="Garamond"/>
        </w:rPr>
      </w:pPr>
      <w:r>
        <w:t>alét</w:t>
      </w:r>
      <w:r>
        <w:rPr>
          <w:spacing w:val="-2"/>
        </w:rPr>
        <w:t>r</w:t>
      </w:r>
      <w:r>
        <w:t>ejövőújépíté</w:t>
      </w:r>
      <w:r>
        <w:rPr>
          <w:spacing w:val="-1"/>
        </w:rPr>
        <w:t>s</w:t>
      </w:r>
      <w:r>
        <w:t>itelkekaz építési sávbanmér</w:t>
      </w:r>
      <w:r>
        <w:rPr>
          <w:spacing w:val="-1"/>
        </w:rPr>
        <w:t>t</w:t>
      </w:r>
      <w:r>
        <w:t>telek</w:t>
      </w:r>
      <w:r>
        <w:rPr>
          <w:spacing w:val="-1"/>
        </w:rPr>
        <w:t>s</w:t>
      </w:r>
      <w:r>
        <w:t>z</w:t>
      </w:r>
      <w:r>
        <w:rPr>
          <w:spacing w:val="1"/>
        </w:rPr>
        <w:t>é</w:t>
      </w:r>
      <w:r>
        <w:t>le</w:t>
      </w:r>
      <w:r>
        <w:rPr>
          <w:spacing w:val="-2"/>
        </w:rPr>
        <w:t>ss</w:t>
      </w:r>
      <w:r>
        <w:t>ége z</w:t>
      </w:r>
      <w:r>
        <w:rPr>
          <w:spacing w:val="1"/>
        </w:rPr>
        <w:t>á</w:t>
      </w:r>
      <w:r>
        <w:t>r</w:t>
      </w:r>
      <w:r>
        <w:rPr>
          <w:spacing w:val="-2"/>
        </w:rPr>
        <w:t>ts</w:t>
      </w:r>
      <w:r>
        <w:t>orúbe</w:t>
      </w:r>
      <w:r>
        <w:rPr>
          <w:spacing w:val="1"/>
        </w:rPr>
        <w:t>é</w:t>
      </w:r>
      <w:r>
        <w:t>pítéseseténelériami</w:t>
      </w:r>
      <w:r>
        <w:rPr>
          <w:spacing w:val="-3"/>
        </w:rPr>
        <w:t>n</w:t>
      </w:r>
      <w:r>
        <w:t>.8,0</w:t>
      </w:r>
      <w:r>
        <w:rPr>
          <w:spacing w:val="3"/>
        </w:rPr>
        <w:t>m</w:t>
      </w:r>
      <w:r>
        <w:rPr>
          <w:rFonts w:cs="Garamond"/>
          <w:spacing w:val="-1"/>
        </w:rPr>
        <w:t>-</w:t>
      </w:r>
      <w:r>
        <w:t>t,oldal</w:t>
      </w:r>
      <w:r>
        <w:rPr>
          <w:spacing w:val="-3"/>
        </w:rPr>
        <w:t>h</w:t>
      </w:r>
      <w:r>
        <w:t>atáronál</w:t>
      </w:r>
      <w:r>
        <w:rPr>
          <w:spacing w:val="-2"/>
        </w:rPr>
        <w:t>l</w:t>
      </w:r>
      <w:r>
        <w:t>óbe</w:t>
      </w:r>
      <w:r>
        <w:rPr>
          <w:spacing w:val="1"/>
        </w:rPr>
        <w:t>é</w:t>
      </w:r>
      <w:r>
        <w:t>pítésesetén</w:t>
      </w:r>
      <w:r>
        <w:rPr>
          <w:spacing w:val="7"/>
        </w:rPr>
        <w:t xml:space="preserve">eléri </w:t>
      </w:r>
      <w:r>
        <w:t>a12</w:t>
      </w:r>
      <w:r>
        <w:rPr>
          <w:spacing w:val="2"/>
        </w:rPr>
        <w:t>m</w:t>
      </w:r>
      <w:r>
        <w:rPr>
          <w:rFonts w:cs="Garamond"/>
          <w:spacing w:val="-1"/>
        </w:rPr>
        <w:t>-</w:t>
      </w:r>
      <w:r>
        <w:rPr>
          <w:rFonts w:cs="Garamond"/>
        </w:rPr>
        <w:t>t,</w:t>
      </w:r>
      <w:r>
        <w:rPr>
          <w:rFonts w:cs="Garamond"/>
          <w:spacing w:val="-2"/>
        </w:rPr>
        <w:t>s</w:t>
      </w:r>
      <w:r>
        <w:rPr>
          <w:rFonts w:cs="Garamond"/>
        </w:rPr>
        <w:t>z</w:t>
      </w:r>
      <w:r>
        <w:rPr>
          <w:rFonts w:cs="Garamond"/>
          <w:spacing w:val="1"/>
        </w:rPr>
        <w:t>a</w:t>
      </w:r>
      <w:r>
        <w:rPr>
          <w:rFonts w:cs="Garamond"/>
        </w:rPr>
        <w:t>badon</w:t>
      </w:r>
      <w:r>
        <w:t>állóbeépítésesetén</w:t>
      </w:r>
      <w:r>
        <w:rPr>
          <w:spacing w:val="-3"/>
        </w:rPr>
        <w:t xml:space="preserve">eléri </w:t>
      </w:r>
      <w:r>
        <w:t>a 14</w:t>
      </w:r>
      <w:r w:rsidRPr="00D72CE4">
        <w:rPr>
          <w:spacing w:val="1"/>
        </w:rPr>
        <w:t>m</w:t>
      </w:r>
      <w:r w:rsidRPr="00D72CE4">
        <w:rPr>
          <w:rFonts w:cs="Garamond"/>
          <w:spacing w:val="-1"/>
        </w:rPr>
        <w:t>-t,</w:t>
      </w:r>
    </w:p>
    <w:p w:rsidR="00CB727E" w:rsidRDefault="00CB727E" w:rsidP="00A67761">
      <w:pPr>
        <w:pStyle w:val="BodyText"/>
        <w:widowControl w:val="0"/>
        <w:numPr>
          <w:ilvl w:val="1"/>
          <w:numId w:val="8"/>
        </w:numPr>
        <w:tabs>
          <w:tab w:val="left" w:pos="1236"/>
        </w:tabs>
        <w:spacing w:before="63" w:after="0" w:line="268" w:lineRule="exact"/>
        <w:ind w:right="117"/>
      </w:pPr>
      <w:r>
        <w:t>ak</w:t>
      </w:r>
      <w:r>
        <w:rPr>
          <w:spacing w:val="-3"/>
        </w:rPr>
        <w:t>ö</w:t>
      </w:r>
      <w:r>
        <w:t>zműv</w:t>
      </w:r>
      <w:r>
        <w:rPr>
          <w:spacing w:val="1"/>
        </w:rPr>
        <w:t>e</w:t>
      </w:r>
      <w:r>
        <w:rPr>
          <w:spacing w:val="-2"/>
        </w:rPr>
        <w:t>s</w:t>
      </w:r>
      <w:r>
        <w:t>íté</w:t>
      </w:r>
      <w:r>
        <w:rPr>
          <w:spacing w:val="-1"/>
        </w:rPr>
        <w:t>s</w:t>
      </w:r>
      <w:r>
        <w:t>iok</w:t>
      </w:r>
      <w:r>
        <w:rPr>
          <w:spacing w:val="-3"/>
        </w:rPr>
        <w:t>ok</w:t>
      </w:r>
      <w:r>
        <w:t>bólvagyközműléte</w:t>
      </w:r>
      <w:r>
        <w:rPr>
          <w:spacing w:val="-2"/>
        </w:rPr>
        <w:t>s</w:t>
      </w:r>
      <w:r>
        <w:t>ít</w:t>
      </w:r>
      <w:r>
        <w:rPr>
          <w:spacing w:val="-3"/>
        </w:rPr>
        <w:t>m</w:t>
      </w:r>
      <w:r>
        <w:t>ény</w:t>
      </w:r>
      <w:r>
        <w:rPr>
          <w:spacing w:val="5"/>
        </w:rPr>
        <w:t>e</w:t>
      </w:r>
      <w:r>
        <w:t>l</w:t>
      </w:r>
      <w:r>
        <w:rPr>
          <w:spacing w:val="-3"/>
        </w:rPr>
        <w:t>h</w:t>
      </w:r>
      <w:r>
        <w:t>ely</w:t>
      </w:r>
      <w:r>
        <w:rPr>
          <w:spacing w:val="-1"/>
        </w:rPr>
        <w:t>e</w:t>
      </w:r>
      <w:r>
        <w:t>z</w:t>
      </w:r>
      <w:r>
        <w:rPr>
          <w:spacing w:val="1"/>
        </w:rPr>
        <w:t>é</w:t>
      </w:r>
      <w:r>
        <w:rPr>
          <w:spacing w:val="-2"/>
        </w:rPr>
        <w:t>s</w:t>
      </w:r>
      <w:r>
        <w:t>eérde</w:t>
      </w:r>
      <w:r>
        <w:rPr>
          <w:spacing w:val="-2"/>
        </w:rPr>
        <w:t>k</w:t>
      </w:r>
      <w:r>
        <w:t>éb</w:t>
      </w:r>
      <w:r>
        <w:rPr>
          <w:spacing w:val="-1"/>
        </w:rPr>
        <w:t>e</w:t>
      </w:r>
      <w:r>
        <w:t>n,valamint nyomvon</w:t>
      </w:r>
      <w:r>
        <w:rPr>
          <w:spacing w:val="1"/>
        </w:rPr>
        <w:t>a</w:t>
      </w:r>
      <w:r>
        <w:t>ljel</w:t>
      </w:r>
      <w:r>
        <w:rPr>
          <w:spacing w:val="-2"/>
        </w:rPr>
        <w:t>l</w:t>
      </w:r>
      <w:r>
        <w:t>egűépít</w:t>
      </w:r>
      <w:r>
        <w:rPr>
          <w:spacing w:val="-4"/>
        </w:rPr>
        <w:t>m</w:t>
      </w:r>
      <w:r>
        <w:t>én</w:t>
      </w:r>
      <w:r>
        <w:rPr>
          <w:spacing w:val="1"/>
        </w:rPr>
        <w:t>y</w:t>
      </w:r>
      <w:r>
        <w:t>,e</w:t>
      </w:r>
      <w:r>
        <w:rPr>
          <w:spacing w:val="-2"/>
        </w:rPr>
        <w:t>g</w:t>
      </w:r>
      <w:r>
        <w:t>y</w:t>
      </w:r>
      <w:r>
        <w:rPr>
          <w:spacing w:val="1"/>
        </w:rPr>
        <w:t>é</w:t>
      </w:r>
      <w:r>
        <w:t>bki</w:t>
      </w:r>
      <w:r>
        <w:rPr>
          <w:spacing w:val="-1"/>
        </w:rPr>
        <w:t>s</w:t>
      </w:r>
      <w:r>
        <w:t>zolg</w:t>
      </w:r>
      <w:r>
        <w:rPr>
          <w:spacing w:val="1"/>
        </w:rPr>
        <w:t>á</w:t>
      </w:r>
      <w:r>
        <w:t>lóút,kerékpár</w:t>
      </w:r>
      <w:r>
        <w:rPr>
          <w:spacing w:val="-1"/>
        </w:rPr>
        <w:t>ú</w:t>
      </w:r>
      <w:r>
        <w:t>t,gyalogútát</w:t>
      </w:r>
      <w:r>
        <w:rPr>
          <w:spacing w:val="-3"/>
        </w:rPr>
        <w:t>v</w:t>
      </w:r>
      <w:r>
        <w:t>e</w:t>
      </w:r>
      <w:r>
        <w:rPr>
          <w:spacing w:val="1"/>
        </w:rPr>
        <w:t>z</w:t>
      </w:r>
      <w:r>
        <w:t>eté</w:t>
      </w:r>
      <w:r>
        <w:rPr>
          <w:spacing w:val="-2"/>
        </w:rPr>
        <w:t>s</w:t>
      </w:r>
      <w:r>
        <w:t>éh</w:t>
      </w:r>
      <w:r>
        <w:rPr>
          <w:spacing w:val="-1"/>
        </w:rPr>
        <w:t>e</w:t>
      </w:r>
      <w:r>
        <w:t>z,</w:t>
      </w:r>
    </w:p>
    <w:p w:rsidR="00CB727E" w:rsidRDefault="00CB727E" w:rsidP="00871980">
      <w:pPr>
        <w:pStyle w:val="ListParagraph"/>
        <w:ind w:left="720"/>
      </w:pPr>
      <w:r>
        <w:t>parkoló léte</w:t>
      </w:r>
      <w:r>
        <w:rPr>
          <w:spacing w:val="-2"/>
        </w:rPr>
        <w:t>s</w:t>
      </w:r>
      <w:r>
        <w:t>íté</w:t>
      </w:r>
      <w:r>
        <w:rPr>
          <w:spacing w:val="-1"/>
        </w:rPr>
        <w:t>s</w:t>
      </w:r>
      <w:r>
        <w:t>éh</w:t>
      </w:r>
      <w:r>
        <w:rPr>
          <w:spacing w:val="1"/>
        </w:rPr>
        <w:t>e</w:t>
      </w:r>
      <w:r>
        <w:t>z szü</w:t>
      </w:r>
      <w:r>
        <w:rPr>
          <w:spacing w:val="-2"/>
        </w:rPr>
        <w:t>ks</w:t>
      </w:r>
      <w:r>
        <w:t>éges.</w:t>
      </w:r>
    </w:p>
    <w:p w:rsidR="00CB727E" w:rsidRDefault="00CB727E" w:rsidP="00A67761">
      <w:pPr>
        <w:pStyle w:val="ListParagraph"/>
        <w:numPr>
          <w:ilvl w:val="1"/>
          <w:numId w:val="8"/>
        </w:numPr>
      </w:pPr>
      <w:r>
        <w:t>be</w:t>
      </w:r>
      <w:r>
        <w:rPr>
          <w:spacing w:val="1"/>
        </w:rPr>
        <w:t>é</w:t>
      </w:r>
      <w:r>
        <w:t>pített</w:t>
      </w:r>
      <w:r>
        <w:rPr>
          <w:spacing w:val="-2"/>
        </w:rPr>
        <w:t>s</w:t>
      </w:r>
      <w:r>
        <w:t>égeésbe</w:t>
      </w:r>
      <w:r>
        <w:rPr>
          <w:spacing w:val="1"/>
        </w:rPr>
        <w:t>é</w:t>
      </w:r>
      <w:r>
        <w:rPr>
          <w:spacing w:val="-3"/>
        </w:rPr>
        <w:t>p</w:t>
      </w:r>
      <w:r>
        <w:t>íth</w:t>
      </w:r>
      <w:r>
        <w:rPr>
          <w:spacing w:val="-2"/>
        </w:rPr>
        <w:t>e</w:t>
      </w:r>
      <w:r>
        <w:t>tő</w:t>
      </w:r>
      <w:r>
        <w:rPr>
          <w:spacing w:val="-2"/>
        </w:rPr>
        <w:t>s</w:t>
      </w:r>
      <w:r>
        <w:t>égea</w:t>
      </w:r>
      <w:r>
        <w:rPr>
          <w:spacing w:val="-2"/>
        </w:rPr>
        <w:t>s</w:t>
      </w:r>
      <w:r>
        <w:t>zom</w:t>
      </w:r>
      <w:r>
        <w:rPr>
          <w:spacing w:val="-1"/>
        </w:rPr>
        <w:t>s</w:t>
      </w:r>
      <w:r>
        <w:t>z</w:t>
      </w:r>
      <w:r>
        <w:rPr>
          <w:spacing w:val="1"/>
        </w:rPr>
        <w:t>é</w:t>
      </w:r>
      <w:r>
        <w:t>dosin</w:t>
      </w:r>
      <w:r>
        <w:rPr>
          <w:spacing w:val="-2"/>
        </w:rPr>
        <w:t>g</w:t>
      </w:r>
      <w:r>
        <w:t>atlanok</w:t>
      </w:r>
      <w:r>
        <w:rPr>
          <w:spacing w:val="-3"/>
        </w:rPr>
        <w:t>h</w:t>
      </w:r>
      <w:r>
        <w:t>a</w:t>
      </w:r>
      <w:r>
        <w:rPr>
          <w:spacing w:val="-2"/>
        </w:rPr>
        <w:t>s</w:t>
      </w:r>
      <w:r>
        <w:t>zn</w:t>
      </w:r>
      <w:r>
        <w:rPr>
          <w:spacing w:val="1"/>
        </w:rPr>
        <w:t>á</w:t>
      </w:r>
      <w:r>
        <w:t>latát,be</w:t>
      </w:r>
      <w:r>
        <w:rPr>
          <w:spacing w:val="1"/>
        </w:rPr>
        <w:t>é</w:t>
      </w:r>
      <w:r>
        <w:rPr>
          <w:spacing w:val="-3"/>
        </w:rPr>
        <w:t>p</w:t>
      </w:r>
      <w:r>
        <w:t>íté</w:t>
      </w:r>
      <w:r>
        <w:rPr>
          <w:spacing w:val="-1"/>
        </w:rPr>
        <w:t>s</w:t>
      </w:r>
      <w:r>
        <w:t>étnem korlátozza,</w:t>
      </w:r>
    </w:p>
    <w:p w:rsidR="00CB727E" w:rsidRDefault="00CB727E" w:rsidP="00A67761">
      <w:pPr>
        <w:pStyle w:val="BodyText"/>
        <w:widowControl w:val="0"/>
        <w:numPr>
          <w:ilvl w:val="1"/>
          <w:numId w:val="8"/>
        </w:numPr>
        <w:tabs>
          <w:tab w:val="left" w:pos="1236"/>
        </w:tabs>
        <w:spacing w:before="58" w:line="240" w:lineRule="auto"/>
        <w:ind w:left="714" w:right="119" w:hanging="357"/>
      </w:pPr>
      <w:r>
        <w:t>a kö</w:t>
      </w:r>
      <w:r>
        <w:rPr>
          <w:spacing w:val="1"/>
        </w:rPr>
        <w:t>z</w:t>
      </w:r>
      <w:r>
        <w:t xml:space="preserve">területnek </w:t>
      </w:r>
      <w:r>
        <w:rPr>
          <w:spacing w:val="-2"/>
        </w:rPr>
        <w:t>g</w:t>
      </w:r>
      <w:r>
        <w:t>épjár</w:t>
      </w:r>
      <w:r>
        <w:rPr>
          <w:spacing w:val="-4"/>
        </w:rPr>
        <w:t>m</w:t>
      </w:r>
      <w:r>
        <w:t>ű közleke</w:t>
      </w:r>
      <w:r>
        <w:rPr>
          <w:spacing w:val="-3"/>
        </w:rPr>
        <w:t>d</w:t>
      </w:r>
      <w:r>
        <w:t>és</w:t>
      </w:r>
      <w:r>
        <w:rPr>
          <w:spacing w:val="-2"/>
        </w:rPr>
        <w:t>r</w:t>
      </w:r>
      <w:r>
        <w:t>e alk</w:t>
      </w:r>
      <w:r>
        <w:rPr>
          <w:spacing w:val="1"/>
        </w:rPr>
        <w:t>a</w:t>
      </w:r>
      <w:r>
        <w:t>lmas ré</w:t>
      </w:r>
      <w:r>
        <w:rPr>
          <w:spacing w:val="-2"/>
        </w:rPr>
        <w:t>s</w:t>
      </w:r>
      <w:r>
        <w:t>z</w:t>
      </w:r>
      <w:r>
        <w:rPr>
          <w:spacing w:val="1"/>
        </w:rPr>
        <w:t>é</w:t>
      </w:r>
      <w:r>
        <w:t>ről gépjár</w:t>
      </w:r>
      <w:r>
        <w:rPr>
          <w:spacing w:val="-1"/>
        </w:rPr>
        <w:t>m</w:t>
      </w:r>
      <w:r>
        <w:t xml:space="preserve">űvel </w:t>
      </w:r>
      <w:r>
        <w:rPr>
          <w:spacing w:val="-3"/>
        </w:rPr>
        <w:t>k</w:t>
      </w:r>
      <w:r>
        <w:t>özvetlenül megközelít</w:t>
      </w:r>
      <w:r>
        <w:rPr>
          <w:spacing w:val="-3"/>
        </w:rPr>
        <w:t>h</w:t>
      </w:r>
      <w:r>
        <w:t>ető,vagyma</w:t>
      </w:r>
      <w:r>
        <w:rPr>
          <w:spacing w:val="-2"/>
        </w:rPr>
        <w:t>g</w:t>
      </w:r>
      <w:r>
        <w:t>ánútikapcsolat</w:t>
      </w:r>
      <w:r>
        <w:rPr>
          <w:spacing w:val="-1"/>
        </w:rPr>
        <w:t>t</w:t>
      </w:r>
      <w:r>
        <w:t>alrendelk</w:t>
      </w:r>
      <w:r>
        <w:rPr>
          <w:spacing w:val="-2"/>
        </w:rPr>
        <w:t>e</w:t>
      </w:r>
      <w:r>
        <w:t>zik,ésaközművekkeltö</w:t>
      </w:r>
      <w:r>
        <w:rPr>
          <w:spacing w:val="-2"/>
        </w:rPr>
        <w:t>r</w:t>
      </w:r>
      <w:r>
        <w:t>ténőellátá</w:t>
      </w:r>
      <w:r>
        <w:rPr>
          <w:spacing w:val="-1"/>
        </w:rPr>
        <w:t>s</w:t>
      </w:r>
      <w:r>
        <w:t>a bizto</w:t>
      </w:r>
      <w:r w:rsidRPr="00871980">
        <w:rPr>
          <w:spacing w:val="-2"/>
        </w:rPr>
        <w:t>s</w:t>
      </w:r>
      <w:r>
        <w:t>íto</w:t>
      </w:r>
      <w:r w:rsidRPr="00871980">
        <w:rPr>
          <w:spacing w:val="-1"/>
        </w:rPr>
        <w:t>t</w:t>
      </w:r>
      <w:r>
        <w:t>t vagy bizto</w:t>
      </w:r>
      <w:r w:rsidRPr="00871980">
        <w:rPr>
          <w:spacing w:val="-1"/>
        </w:rPr>
        <w:t>s</w:t>
      </w:r>
      <w:r>
        <w:t>ítható.</w:t>
      </w:r>
    </w:p>
    <w:p w:rsidR="00CB727E" w:rsidRDefault="00CB727E" w:rsidP="00A67761">
      <w:pPr>
        <w:pStyle w:val="ListParagraph"/>
        <w:numPr>
          <w:ilvl w:val="0"/>
          <w:numId w:val="8"/>
        </w:numPr>
      </w:pPr>
      <w:r>
        <w:t>A meglévő telkek méretei a már kialakult telektömbökben eltérhetnek az egyes építési övezetekben előírt telekméretektől, de új telket alakítani, telket megosztani csak az építési övezetben előírtaknak megfelelően lehet.</w:t>
      </w:r>
    </w:p>
    <w:p w:rsidR="00CB727E" w:rsidRPr="00F87639" w:rsidRDefault="00CB727E" w:rsidP="00A67761">
      <w:pPr>
        <w:pStyle w:val="ListParagraph"/>
        <w:numPr>
          <w:ilvl w:val="0"/>
          <w:numId w:val="8"/>
        </w:numPr>
      </w:pPr>
      <w:r w:rsidRPr="00F87639">
        <w:t>Kötelező telket alakítani az ingatlant érintő építési, rendeltetési mód változási igényt megelőzően:</w:t>
      </w:r>
    </w:p>
    <w:p w:rsidR="00CB727E" w:rsidRPr="00057A6C" w:rsidRDefault="00CB727E" w:rsidP="00A67761">
      <w:pPr>
        <w:pStyle w:val="ListParagraph"/>
        <w:numPr>
          <w:ilvl w:val="1"/>
          <w:numId w:val="8"/>
        </w:numPr>
      </w:pPr>
      <w:r>
        <w:t>tervezett szabályozásiv</w:t>
      </w:r>
      <w:r w:rsidRPr="00057A6C">
        <w:t>onallal metszett telkek esetében,</w:t>
      </w:r>
      <w:r>
        <w:t xml:space="preserve"> a szabályozási vonal mentén,</w:t>
      </w:r>
    </w:p>
    <w:p w:rsidR="00CB727E" w:rsidRPr="00057A6C" w:rsidRDefault="00CB727E" w:rsidP="00A67761">
      <w:pPr>
        <w:pStyle w:val="ListParagraph"/>
        <w:numPr>
          <w:ilvl w:val="1"/>
          <w:numId w:val="8"/>
        </w:numPr>
      </w:pPr>
      <w:r w:rsidRPr="00057A6C">
        <w:t>tömbbelsőben telekcsoport (6-nál több új építési telek kialakításakor) és a telekcsoport</w:t>
      </w:r>
      <w:r>
        <w:t>ot</w:t>
      </w:r>
      <w:r w:rsidRPr="00057A6C">
        <w:t xml:space="preserve"> kiszolgáló köz</w:t>
      </w:r>
      <w:r>
        <w:t>-</w:t>
      </w:r>
      <w:r w:rsidRPr="00057A6C">
        <w:t>, vagy magánút kapcsán, telekalakítási terv alapján.</w:t>
      </w:r>
    </w:p>
    <w:p w:rsidR="00CB727E" w:rsidRDefault="00CB727E" w:rsidP="00A67761">
      <w:pPr>
        <w:pStyle w:val="ListParagraph"/>
        <w:numPr>
          <w:ilvl w:val="0"/>
          <w:numId w:val="8"/>
        </w:numPr>
      </w:pPr>
      <w:r w:rsidRPr="00057A6C">
        <w:t xml:space="preserve">A </w:t>
      </w:r>
      <w:r>
        <w:t>tervezési területen</w:t>
      </w:r>
      <w:r w:rsidRPr="00057A6C">
        <w:t xml:space="preserve"> meglévő és tervezett belterületén új nyúlványos telek </w:t>
      </w:r>
      <w:r>
        <w:t>az alábbi feltételekkel</w:t>
      </w:r>
      <w:r w:rsidRPr="00057A6C">
        <w:t>abban az esetben alakítható ki, ha a telek területe az építésügyi szabályok szerint megosztható, de a telek legkisebb szélessége</w:t>
      </w:r>
      <w:r>
        <w:t xml:space="preserve"> ezt másképp nem teszi lehetővé.</w:t>
      </w:r>
    </w:p>
    <w:p w:rsidR="00CB727E" w:rsidRPr="00057A6C" w:rsidRDefault="00CB727E" w:rsidP="00115A9B">
      <w:pPr>
        <w:pStyle w:val="ListParagraph"/>
        <w:numPr>
          <w:ilvl w:val="0"/>
          <w:numId w:val="8"/>
        </w:numPr>
      </w:pPr>
      <w:r>
        <w:t xml:space="preserve">At (5) bekezdés alkalmazása </w:t>
      </w:r>
      <w:r w:rsidRPr="00057A6C">
        <w:t xml:space="preserve">szabadonálló beépítésű lakó építési övezetben, </w:t>
      </w:r>
      <w:r>
        <w:t xml:space="preserve">abban az esetben lehetséges, </w:t>
      </w:r>
      <w:r w:rsidRPr="00057A6C">
        <w:t xml:space="preserve">ha </w:t>
      </w:r>
      <w:r>
        <w:t>minden</w:t>
      </w:r>
      <w:r w:rsidRPr="00057A6C">
        <w:t xml:space="preserve"> telek szabadoná</w:t>
      </w:r>
      <w:r>
        <w:t>lló beépítési módja biztosított.</w:t>
      </w:r>
    </w:p>
    <w:p w:rsidR="00CB727E" w:rsidRDefault="00CB727E" w:rsidP="00A67761">
      <w:pPr>
        <w:pStyle w:val="ListParagraph"/>
        <w:numPr>
          <w:ilvl w:val="0"/>
          <w:numId w:val="8"/>
        </w:numPr>
      </w:pPr>
      <w:r>
        <w:t>A (4) bekezdés szerint kialakuló nyél az alábbi paraméterekkel alakítható ki:</w:t>
      </w:r>
    </w:p>
    <w:p w:rsidR="00CB727E" w:rsidRDefault="00CB727E" w:rsidP="00A67761">
      <w:pPr>
        <w:pStyle w:val="ListParagraph"/>
        <w:numPr>
          <w:ilvl w:val="1"/>
          <w:numId w:val="8"/>
        </w:numPr>
      </w:pPr>
      <w:r>
        <w:t>l</w:t>
      </w:r>
      <w:r w:rsidRPr="00057A6C">
        <w:t>akótelekesetén 2 db la</w:t>
      </w:r>
      <w:r w:rsidRPr="00A83C60">
        <w:rPr>
          <w:spacing w:val="-3"/>
        </w:rPr>
        <w:t>k</w:t>
      </w:r>
      <w:r w:rsidRPr="00057A6C">
        <w:t>á</w:t>
      </w:r>
      <w:r w:rsidRPr="00A83C60">
        <w:rPr>
          <w:spacing w:val="-2"/>
        </w:rPr>
        <w:t>s</w:t>
      </w:r>
      <w:r w:rsidRPr="00057A6C">
        <w:t>ig lega</w:t>
      </w:r>
      <w:r w:rsidRPr="00A83C60">
        <w:rPr>
          <w:spacing w:val="-3"/>
        </w:rPr>
        <w:t>l</w:t>
      </w:r>
      <w:r w:rsidRPr="00057A6C">
        <w:t>ább 4 m, 6 db l</w:t>
      </w:r>
      <w:r w:rsidRPr="00A83C60">
        <w:rPr>
          <w:spacing w:val="-1"/>
        </w:rPr>
        <w:t>a</w:t>
      </w:r>
      <w:r w:rsidRPr="00057A6C">
        <w:t>ká</w:t>
      </w:r>
      <w:r w:rsidRPr="00A83C60">
        <w:rPr>
          <w:spacing w:val="-2"/>
        </w:rPr>
        <w:t>s</w:t>
      </w:r>
      <w:r w:rsidRPr="00057A6C">
        <w:t>ig lega</w:t>
      </w:r>
      <w:r w:rsidRPr="00A83C60">
        <w:rPr>
          <w:spacing w:val="-3"/>
        </w:rPr>
        <w:t>l</w:t>
      </w:r>
      <w:r w:rsidRPr="00057A6C">
        <w:t xml:space="preserve">ább 6 m </w:t>
      </w:r>
      <w:r w:rsidRPr="00A83C60">
        <w:rPr>
          <w:spacing w:val="-2"/>
        </w:rPr>
        <w:t>s</w:t>
      </w:r>
      <w:r w:rsidRPr="00057A6C">
        <w:t>z</w:t>
      </w:r>
      <w:r w:rsidRPr="00A83C60">
        <w:rPr>
          <w:spacing w:val="1"/>
        </w:rPr>
        <w:t>é</w:t>
      </w:r>
      <w:r w:rsidRPr="00057A6C">
        <w:t>le</w:t>
      </w:r>
      <w:r w:rsidRPr="00A83C60">
        <w:rPr>
          <w:spacing w:val="-2"/>
        </w:rPr>
        <w:t>s, s maximum 50,0 m hosszú</w:t>
      </w:r>
      <w:r w:rsidRPr="00057A6C">
        <w:t>,</w:t>
      </w:r>
    </w:p>
    <w:p w:rsidR="00CB727E" w:rsidRDefault="00CB727E" w:rsidP="00A67761">
      <w:pPr>
        <w:pStyle w:val="ListParagraph"/>
        <w:numPr>
          <w:ilvl w:val="1"/>
          <w:numId w:val="8"/>
        </w:numPr>
      </w:pPr>
      <w:r w:rsidRPr="00057A6C">
        <w:t>ipari, kere</w:t>
      </w:r>
      <w:r w:rsidRPr="00A83C60">
        <w:rPr>
          <w:spacing w:val="-2"/>
        </w:rPr>
        <w:t>s</w:t>
      </w:r>
      <w:r w:rsidRPr="00057A6C">
        <w:t>kedelmiés ga</w:t>
      </w:r>
      <w:r w:rsidRPr="00A83C60">
        <w:rPr>
          <w:spacing w:val="-2"/>
        </w:rPr>
        <w:t>z</w:t>
      </w:r>
      <w:r w:rsidRPr="00057A6C">
        <w:t>da</w:t>
      </w:r>
      <w:r w:rsidRPr="00A83C60">
        <w:rPr>
          <w:spacing w:val="-2"/>
        </w:rPr>
        <w:t>s</w:t>
      </w:r>
      <w:r w:rsidRPr="00057A6C">
        <w:t>ági, va</w:t>
      </w:r>
      <w:r w:rsidRPr="00A83C60">
        <w:rPr>
          <w:spacing w:val="-2"/>
        </w:rPr>
        <w:t>g</w:t>
      </w:r>
      <w:r w:rsidRPr="00057A6C">
        <w:t>y ve</w:t>
      </w:r>
      <w:r w:rsidRPr="00A83C60">
        <w:rPr>
          <w:spacing w:val="-2"/>
        </w:rPr>
        <w:t>g</w:t>
      </w:r>
      <w:r w:rsidRPr="00057A6C">
        <w:t>y</w:t>
      </w:r>
      <w:r w:rsidRPr="00A83C60">
        <w:rPr>
          <w:spacing w:val="1"/>
        </w:rPr>
        <w:t>e</w:t>
      </w:r>
      <w:r w:rsidRPr="00057A6C">
        <w:t>sterüle</w:t>
      </w:r>
      <w:r w:rsidRPr="00A83C60">
        <w:rPr>
          <w:spacing w:val="-3"/>
        </w:rPr>
        <w:t>t</w:t>
      </w:r>
      <w:r w:rsidRPr="00057A6C">
        <w:t>en lega</w:t>
      </w:r>
      <w:r w:rsidRPr="00A83C60">
        <w:rPr>
          <w:spacing w:val="-3"/>
        </w:rPr>
        <w:t>l</w:t>
      </w:r>
      <w:r w:rsidRPr="00057A6C">
        <w:t xml:space="preserve">ább 8 m </w:t>
      </w:r>
      <w:r w:rsidRPr="00A83C60">
        <w:rPr>
          <w:spacing w:val="-2"/>
        </w:rPr>
        <w:t>s</w:t>
      </w:r>
      <w:r w:rsidRPr="00057A6C">
        <w:t>z</w:t>
      </w:r>
      <w:r w:rsidRPr="00A83C60">
        <w:rPr>
          <w:spacing w:val="1"/>
        </w:rPr>
        <w:t>é</w:t>
      </w:r>
      <w:r w:rsidRPr="00057A6C">
        <w:t>le</w:t>
      </w:r>
      <w:r w:rsidRPr="00A83C60">
        <w:rPr>
          <w:spacing w:val="-2"/>
        </w:rPr>
        <w:t>s</w:t>
      </w:r>
      <w:r>
        <w:t>,</w:t>
      </w:r>
    </w:p>
    <w:p w:rsidR="00CB727E" w:rsidRDefault="00CB727E" w:rsidP="00930DA5">
      <w:pPr>
        <w:pStyle w:val="BodyText"/>
        <w:numPr>
          <w:ilvl w:val="0"/>
          <w:numId w:val="8"/>
        </w:numPr>
        <w:tabs>
          <w:tab w:val="left" w:pos="1521"/>
        </w:tabs>
        <w:spacing w:before="59"/>
      </w:pPr>
      <w:r w:rsidRPr="00057A6C">
        <w:t xml:space="preserve">Egymás </w:t>
      </w:r>
      <w:r w:rsidRPr="00057A6C">
        <w:rPr>
          <w:spacing w:val="-1"/>
        </w:rPr>
        <w:t>m</w:t>
      </w:r>
      <w:r w:rsidRPr="00057A6C">
        <w:t>el</w:t>
      </w:r>
      <w:r w:rsidRPr="00057A6C">
        <w:rPr>
          <w:spacing w:val="-3"/>
        </w:rPr>
        <w:t>l</w:t>
      </w:r>
      <w:r w:rsidRPr="00057A6C">
        <w:t xml:space="preserve">ett </w:t>
      </w:r>
      <w:r>
        <w:t xml:space="preserve">újonnan </w:t>
      </w:r>
      <w:r w:rsidRPr="00057A6C">
        <w:t xml:space="preserve">legfeljebbkét </w:t>
      </w:r>
      <w:r w:rsidRPr="00057A6C">
        <w:rPr>
          <w:spacing w:val="-1"/>
        </w:rPr>
        <w:t>t</w:t>
      </w:r>
      <w:r w:rsidRPr="00057A6C">
        <w:t>elekn</w:t>
      </w:r>
      <w:r w:rsidRPr="00057A6C">
        <w:rPr>
          <w:spacing w:val="-2"/>
        </w:rPr>
        <w:t>y</w:t>
      </w:r>
      <w:r w:rsidRPr="00057A6C">
        <w:t>él v</w:t>
      </w:r>
      <w:r w:rsidRPr="00057A6C">
        <w:rPr>
          <w:spacing w:val="-2"/>
        </w:rPr>
        <w:t>a</w:t>
      </w:r>
      <w:r w:rsidRPr="00057A6C">
        <w:t xml:space="preserve">gy két </w:t>
      </w:r>
      <w:r w:rsidRPr="00057A6C">
        <w:rPr>
          <w:spacing w:val="-1"/>
        </w:rPr>
        <w:t>m</w:t>
      </w:r>
      <w:r w:rsidRPr="00057A6C">
        <w:rPr>
          <w:spacing w:val="-2"/>
        </w:rPr>
        <w:t>ag</w:t>
      </w:r>
      <w:r w:rsidRPr="00057A6C">
        <w:t>ánút léte</w:t>
      </w:r>
      <w:r w:rsidRPr="00057A6C">
        <w:rPr>
          <w:spacing w:val="-2"/>
        </w:rPr>
        <w:t>s</w:t>
      </w:r>
      <w:r w:rsidRPr="00057A6C">
        <w:t>íthető.</w:t>
      </w:r>
    </w:p>
    <w:p w:rsidR="00CB727E" w:rsidRPr="00A83C60" w:rsidRDefault="00CB727E" w:rsidP="00710388">
      <w:pPr>
        <w:pStyle w:val="BodyText"/>
        <w:numPr>
          <w:ilvl w:val="0"/>
          <w:numId w:val="8"/>
        </w:numPr>
        <w:tabs>
          <w:tab w:val="left" w:pos="1521"/>
        </w:tabs>
        <w:spacing w:before="59"/>
      </w:pPr>
      <w:r w:rsidRPr="00710388">
        <w:t>Beépítésre szánt területeket kiszolgáló gépjárműforgalom számára is szolgáló, 30,0 méternél hosszabb új zsákutca akkor létesíthető, ha a végén a tehergépjárművek számára (hulladékszállítás, katasztrófavédelmi feladatok ellátása) a megfelelő forduló kialakításra kerül. A zsákutcaként kialakítható útszakasz legnagyobb hossza 250,0 méter lehet.</w:t>
      </w:r>
    </w:p>
    <w:p w:rsidR="00CB727E" w:rsidRDefault="00CB727E" w:rsidP="006E60BA">
      <w:pPr>
        <w:pStyle w:val="Paragrafus"/>
      </w:pPr>
      <w:r>
        <w:t>§</w:t>
      </w:r>
    </w:p>
    <w:p w:rsidR="00CB727E" w:rsidRPr="00410F5E" w:rsidRDefault="00CB727E" w:rsidP="00A67761">
      <w:pPr>
        <w:pStyle w:val="ListParagraph"/>
        <w:numPr>
          <w:ilvl w:val="0"/>
          <w:numId w:val="10"/>
        </w:numPr>
      </w:pPr>
      <w:r w:rsidRPr="00410F5E">
        <w:t xml:space="preserve">A telekalakítás során magánút céljára az alábbi minimális szélességi méretek tartandók be: </w:t>
      </w:r>
    </w:p>
    <w:p w:rsidR="00CB727E" w:rsidRPr="00410F5E" w:rsidRDefault="00CB727E" w:rsidP="00A67761">
      <w:pPr>
        <w:pStyle w:val="ListParagraph"/>
        <w:numPr>
          <w:ilvl w:val="1"/>
          <w:numId w:val="10"/>
        </w:numPr>
      </w:pPr>
      <w:r>
        <w:t>lakóterületen létesítendő magánút, ha csak lakó rendeltetésű épület létesül a kiszolgálandó</w:t>
      </w:r>
      <w:r w:rsidRPr="00410F5E">
        <w:t xml:space="preserve"> területen: </w:t>
      </w:r>
    </w:p>
    <w:p w:rsidR="00CB727E" w:rsidRPr="00410F5E" w:rsidRDefault="00CB727E" w:rsidP="00D43471">
      <w:pPr>
        <w:pStyle w:val="ListParagraph"/>
        <w:ind w:left="720"/>
      </w:pPr>
      <w:r w:rsidRPr="00410F5E">
        <w:t>aa)</w:t>
      </w:r>
      <w:r w:rsidRPr="00410F5E">
        <w:tab/>
        <w:t>min. 6 m, ha legfeljebb 6 db lakást szolgál ki,</w:t>
      </w:r>
    </w:p>
    <w:p w:rsidR="00CB727E" w:rsidRPr="00410F5E" w:rsidRDefault="00CB727E" w:rsidP="00D43471">
      <w:pPr>
        <w:pStyle w:val="ListParagraph"/>
        <w:ind w:left="720"/>
      </w:pPr>
      <w:r w:rsidRPr="00410F5E">
        <w:t>ab)</w:t>
      </w:r>
      <w:r w:rsidRPr="00410F5E">
        <w:tab/>
        <w:t>min. 8 m, ha 6-nál több lakást szolgál ki.</w:t>
      </w:r>
    </w:p>
    <w:p w:rsidR="00CB727E" w:rsidRPr="00410F5E" w:rsidRDefault="00CB727E" w:rsidP="00A67761">
      <w:pPr>
        <w:pStyle w:val="ListParagraph"/>
        <w:numPr>
          <w:ilvl w:val="1"/>
          <w:numId w:val="10"/>
        </w:numPr>
      </w:pPr>
      <w:r w:rsidRPr="00410F5E">
        <w:t xml:space="preserve">gazdasági területen az új magánút szélessége: </w:t>
      </w:r>
    </w:p>
    <w:p w:rsidR="00CB727E" w:rsidRPr="00410F5E" w:rsidRDefault="00CB727E" w:rsidP="007567A2">
      <w:pPr>
        <w:pStyle w:val="ListParagraph"/>
        <w:ind w:left="709"/>
      </w:pPr>
      <w:r w:rsidRPr="00410F5E">
        <w:t>ba)</w:t>
      </w:r>
      <w:r w:rsidRPr="00410F5E">
        <w:tab/>
        <w:t xml:space="preserve">min. 10 m lehet egy telek kiszolgálása esetén, </w:t>
      </w:r>
    </w:p>
    <w:p w:rsidR="00CB727E" w:rsidRPr="00410F5E" w:rsidRDefault="00CB727E" w:rsidP="007567A2">
      <w:pPr>
        <w:pStyle w:val="ListParagraph"/>
        <w:ind w:left="709"/>
      </w:pPr>
      <w:r w:rsidRPr="00410F5E">
        <w:t>bb)</w:t>
      </w:r>
      <w:r w:rsidRPr="00410F5E">
        <w:tab/>
        <w:t xml:space="preserve">min. 12 m, ha legfeljebb 4 db telket szolgál ki, </w:t>
      </w:r>
    </w:p>
    <w:p w:rsidR="00CB727E" w:rsidRPr="00410F5E" w:rsidRDefault="00CB727E" w:rsidP="007567A2">
      <w:pPr>
        <w:pStyle w:val="ListParagraph"/>
        <w:ind w:left="709"/>
      </w:pPr>
      <w:r w:rsidRPr="00410F5E">
        <w:t>bc)</w:t>
      </w:r>
      <w:r w:rsidRPr="00410F5E">
        <w:tab/>
        <w:t>min. 14 m, ha 4 db teleknél többet szolgál ki.</w:t>
      </w:r>
    </w:p>
    <w:p w:rsidR="00CB727E" w:rsidRPr="00410F5E" w:rsidRDefault="00CB727E" w:rsidP="00A67761">
      <w:pPr>
        <w:pStyle w:val="ListParagraph"/>
        <w:numPr>
          <w:ilvl w:val="1"/>
          <w:numId w:val="10"/>
        </w:numPr>
      </w:pPr>
      <w:r w:rsidRPr="00410F5E">
        <w:t xml:space="preserve">Ha a közterület </w:t>
      </w:r>
      <w:r>
        <w:t>szélesítése</w:t>
      </w:r>
      <w:r w:rsidRPr="00410F5E">
        <w:t xml:space="preserve"> magánút kiegészítéssel biztosítható, akkor a fenti minimális szélességi méretek a közút és a magánút együttes méreteként is létrejöhet.</w:t>
      </w:r>
    </w:p>
    <w:p w:rsidR="00CB727E" w:rsidRDefault="00CB727E" w:rsidP="00F21917">
      <w:pPr>
        <w:pStyle w:val="Heading3"/>
      </w:pPr>
      <w:bookmarkStart w:id="27" w:name="_Toc479689832"/>
      <w:r>
        <w:t>A közhasználat céljára átadható területekre vonatkozó szabályok</w:t>
      </w:r>
      <w:bookmarkEnd w:id="27"/>
    </w:p>
    <w:p w:rsidR="00CB727E" w:rsidRDefault="00CB727E" w:rsidP="006E60BA">
      <w:pPr>
        <w:pStyle w:val="Paragrafus"/>
      </w:pPr>
      <w:r>
        <w:t>§</w:t>
      </w:r>
    </w:p>
    <w:p w:rsidR="00CB727E" w:rsidRDefault="00CB727E" w:rsidP="00246C4C">
      <w:pPr>
        <w:pStyle w:val="ListParagraph"/>
        <w:numPr>
          <w:ilvl w:val="0"/>
          <w:numId w:val="20"/>
        </w:numPr>
      </w:pPr>
      <w:r>
        <w:t>Közhasználat céljára átadható</w:t>
      </w:r>
      <w:r w:rsidRPr="000A7025">
        <w:t xml:space="preserve"> területeken a településrendezési szerződésben rögzített feltételekkel, de a közterületekre vonatkozó egyéb szabályok betartásával lehet építési tevékenységet folytatni.</w:t>
      </w:r>
    </w:p>
    <w:p w:rsidR="00CB727E" w:rsidRDefault="00CB727E" w:rsidP="00246C4C">
      <w:pPr>
        <w:pStyle w:val="ListParagraph"/>
        <w:numPr>
          <w:ilvl w:val="0"/>
          <w:numId w:val="20"/>
        </w:numPr>
      </w:pPr>
      <w:r>
        <w:t xml:space="preserve">Ingatlan közhasználat céljára átadható területén </w:t>
      </w:r>
      <w:r w:rsidRPr="00710388">
        <w:t>a közlekedési rendeltetés számára csak gyalogos és kerékpáros felületek</w:t>
      </w:r>
      <w:r>
        <w:t>, az ingatlanok kiszolgálását biztosító kapcsolat, valamint közcélú parkoló létesíthető és üzemeltethető.</w:t>
      </w:r>
    </w:p>
    <w:p w:rsidR="00CB727E" w:rsidRDefault="00CB727E" w:rsidP="00710388">
      <w:pPr>
        <w:pStyle w:val="ListParagraph"/>
        <w:numPr>
          <w:ilvl w:val="0"/>
          <w:numId w:val="20"/>
        </w:numPr>
      </w:pPr>
      <w:r w:rsidRPr="00710388">
        <w:t>Beépítésre szánt területek megközelítését, kiszolgálását biztosító magánút – a kertvárosias</w:t>
      </w:r>
      <w:r>
        <w:t xml:space="preserve"> lakóterületek</w:t>
      </w:r>
      <w:r w:rsidRPr="00710388">
        <w:t>, valamint a K-Log, K-Rept, K-Kikterületfelhasználási egységekkivételével – csak közforgalom számára megnyitott magánútként alakítható ki. Közforgalomszámára megnyitott magánút csak kiszolgálóút, kerékpárút vagy gyalogút hálózati szerepettölthet be.</w:t>
      </w:r>
    </w:p>
    <w:p w:rsidR="00CB727E" w:rsidRDefault="00CB727E" w:rsidP="00233314">
      <w:pPr>
        <w:pStyle w:val="Heading3"/>
        <w:rPr>
          <w:sz w:val="24"/>
          <w:szCs w:val="24"/>
        </w:rPr>
      </w:pPr>
      <w:bookmarkStart w:id="28" w:name="_Toc479689833"/>
      <w:r w:rsidRPr="00212C25">
        <w:rPr>
          <w:sz w:val="24"/>
          <w:szCs w:val="24"/>
        </w:rPr>
        <w:t>Építés általános szabályai</w:t>
      </w:r>
      <w:bookmarkEnd w:id="28"/>
    </w:p>
    <w:p w:rsidR="00CB727E" w:rsidRPr="008871EE" w:rsidRDefault="00CB727E" w:rsidP="006E60BA">
      <w:pPr>
        <w:pStyle w:val="Paragrafus"/>
      </w:pPr>
      <w:r>
        <w:t>§</w:t>
      </w:r>
    </w:p>
    <w:p w:rsidR="00CB727E" w:rsidRDefault="00CB727E" w:rsidP="00B0506C">
      <w:pPr>
        <w:pStyle w:val="ListParagraph"/>
        <w:numPr>
          <w:ilvl w:val="0"/>
          <w:numId w:val="77"/>
        </w:numPr>
      </w:pPr>
      <w:r>
        <w:t>A rendelet hatálya alá tartozó területen az építési övezetek és övezetek közművesítettség szempontjából csak teljesen köművesítettek lehetnek.</w:t>
      </w:r>
    </w:p>
    <w:p w:rsidR="00CB727E" w:rsidRDefault="00CB727E" w:rsidP="00B0506C">
      <w:pPr>
        <w:pStyle w:val="ListParagraph"/>
        <w:numPr>
          <w:ilvl w:val="0"/>
          <w:numId w:val="77"/>
        </w:numPr>
      </w:pPr>
      <w:r>
        <w:t>Az építési övezetekben szabadonálló beépítés esetén az előírt legkisebb telekméret 1,5-szeresénél nagyobb telekre helyezhető el több épület.</w:t>
      </w:r>
    </w:p>
    <w:p w:rsidR="00CB727E" w:rsidRDefault="00CB727E" w:rsidP="00B0506C">
      <w:pPr>
        <w:pStyle w:val="ListParagraph"/>
        <w:numPr>
          <w:ilvl w:val="0"/>
          <w:numId w:val="77"/>
        </w:numPr>
      </w:pPr>
      <w:r>
        <w:t>KÖu-1 – jelű (Országos és összvárosi kerületközi jelentőségű közlekedési célú terület) útvonalak mentén (előkerttel rendelkező szabadonálló beépítésű lakóterületek kivételével) épület földszintjének utca felőli oldalán lakás nem létesíthető.</w:t>
      </w:r>
    </w:p>
    <w:p w:rsidR="00CB727E" w:rsidRDefault="00CB727E" w:rsidP="00B0506C">
      <w:pPr>
        <w:pStyle w:val="ListParagraph"/>
        <w:numPr>
          <w:ilvl w:val="0"/>
          <w:numId w:val="77"/>
        </w:numPr>
      </w:pPr>
      <w:r>
        <w:t>Lakóterületen épület bruttó alapterülete az övezetben előírt legkisebb teleknagyságra építhető épület alapterület legfeljebb kétszerese lehet.</w:t>
      </w:r>
    </w:p>
    <w:p w:rsidR="00CB727E" w:rsidRPr="00DD62F6" w:rsidRDefault="00CB727E" w:rsidP="00B0506C">
      <w:pPr>
        <w:pStyle w:val="ListParagraph"/>
        <w:numPr>
          <w:ilvl w:val="0"/>
          <w:numId w:val="77"/>
        </w:numPr>
      </w:pPr>
      <w:r w:rsidRPr="00DD62F6">
        <w:t>1 ha-nál nagyobb beépítetlen, vagy 5 % alatti beépítettségű telek beépítése esetén az övezetben előírt zöldfelületi minimum felét egybefüggő felületként kell kialakítani és ezt a telekmegosztásnál is figyelembe kell venni. Közpark esetében az egybefüggő zöldfelületen belül sétány, futópálya kialakítható.</w:t>
      </w:r>
    </w:p>
    <w:p w:rsidR="00CB727E" w:rsidRDefault="00CB727E" w:rsidP="000F6EEE">
      <w:pPr>
        <w:pStyle w:val="ListParagraph"/>
        <w:numPr>
          <w:ilvl w:val="0"/>
          <w:numId w:val="77"/>
        </w:numPr>
      </w:pPr>
      <w:r w:rsidRPr="00DD62F6">
        <w:t>A lakóterületi telkek zöldfelületeinek minden 100 m2-e után legalább 1 környezettűrő, nagy lombkoronát növelő fát kell telepíteni, kivéve ha az előírások a terepszint alatti 100%-os beépítési mértéket lehetővé teszik.</w:t>
      </w:r>
    </w:p>
    <w:p w:rsidR="00CB727E" w:rsidRDefault="00CB727E" w:rsidP="00B0506C">
      <w:pPr>
        <w:pStyle w:val="ListParagraph"/>
        <w:numPr>
          <w:ilvl w:val="0"/>
          <w:numId w:val="77"/>
        </w:numPr>
      </w:pPr>
      <w:r>
        <w:t>Az 1.a. mellékleten szereplő meghatározott eltéréssel szabályozott építési vonallal jelölt vonalakon annak legalább 50%-ára vagy attól az építési hely irányába mért minimum 10 méter széles területsávon belül az elhelyezni kívánt épület homlokzatának legalább egy szintjét kell helyezni.</w:t>
      </w:r>
    </w:p>
    <w:p w:rsidR="00CB727E" w:rsidRDefault="00CB727E" w:rsidP="00535406">
      <w:pPr>
        <w:pStyle w:val="Heading3"/>
        <w:rPr>
          <w:sz w:val="24"/>
          <w:szCs w:val="24"/>
        </w:rPr>
      </w:pPr>
      <w:bookmarkStart w:id="29" w:name="_Toc479689834"/>
      <w:r>
        <w:rPr>
          <w:sz w:val="24"/>
          <w:szCs w:val="24"/>
        </w:rPr>
        <w:t>Melléképítmények elhelyezésének</w:t>
      </w:r>
      <w:r w:rsidRPr="00212C25">
        <w:rPr>
          <w:sz w:val="24"/>
          <w:szCs w:val="24"/>
        </w:rPr>
        <w:t xml:space="preserve"> szabályai</w:t>
      </w:r>
      <w:bookmarkEnd w:id="29"/>
    </w:p>
    <w:p w:rsidR="00CB727E" w:rsidRPr="008871EE" w:rsidRDefault="00CB727E" w:rsidP="006E60BA">
      <w:pPr>
        <w:pStyle w:val="Paragrafus"/>
      </w:pPr>
      <w:r>
        <w:t>§</w:t>
      </w:r>
    </w:p>
    <w:p w:rsidR="00CB727E" w:rsidRDefault="00CB727E" w:rsidP="005B67BA">
      <w:pPr>
        <w:pStyle w:val="ListParagraph"/>
        <w:numPr>
          <w:ilvl w:val="0"/>
          <w:numId w:val="73"/>
        </w:numPr>
      </w:pPr>
      <w:r>
        <w:t>A telek és a telken álló főépítmény (főépítmények) rendeltetésszerű használatához, működéséhez szükséges kiegészítő rendeltetésű önálló építmények közül, egyéb kizáró rendelkezés hiányában minden építési övezetben és övezetben elhelyezhető:</w:t>
      </w:r>
    </w:p>
    <w:p w:rsidR="00CB727E" w:rsidRDefault="00CB727E" w:rsidP="005B67BA">
      <w:pPr>
        <w:pStyle w:val="ListParagraph"/>
        <w:numPr>
          <w:ilvl w:val="1"/>
          <w:numId w:val="73"/>
        </w:numPr>
      </w:pPr>
      <w:r>
        <w:t>közmű becsatlakozási műtárgy,</w:t>
      </w:r>
    </w:p>
    <w:p w:rsidR="00CB727E" w:rsidRDefault="00CB727E" w:rsidP="005B67BA">
      <w:pPr>
        <w:pStyle w:val="ListParagraph"/>
        <w:numPr>
          <w:ilvl w:val="1"/>
          <w:numId w:val="73"/>
        </w:numPr>
      </w:pPr>
      <w:r>
        <w:t>kerti építmény,</w:t>
      </w:r>
    </w:p>
    <w:p w:rsidR="00CB727E" w:rsidRDefault="00CB727E" w:rsidP="005B67BA">
      <w:pPr>
        <w:pStyle w:val="ListParagraph"/>
        <w:numPr>
          <w:ilvl w:val="1"/>
          <w:numId w:val="73"/>
        </w:numPr>
      </w:pPr>
      <w:r>
        <w:t>hulladéktárolót.</w:t>
      </w:r>
    </w:p>
    <w:p w:rsidR="00CB727E" w:rsidRDefault="00CB727E" w:rsidP="00EB1E27">
      <w:pPr>
        <w:pStyle w:val="ListParagraph"/>
        <w:numPr>
          <w:ilvl w:val="0"/>
          <w:numId w:val="73"/>
        </w:numPr>
      </w:pPr>
      <w:r>
        <w:t>Ln-1-XI, Ln-2-XI, Ln-3-XI, Ln-T-XI, Vi-1-XI, Vi-2-XI, Vi-3-XI építési övezetekben hulladéktárolót önálló építményként nem lehet elhelyezni.</w:t>
      </w:r>
    </w:p>
    <w:p w:rsidR="00CB727E" w:rsidRDefault="00CB727E" w:rsidP="00EB1E27">
      <w:pPr>
        <w:pStyle w:val="ListParagraph"/>
        <w:numPr>
          <w:ilvl w:val="0"/>
          <w:numId w:val="73"/>
        </w:numPr>
      </w:pPr>
      <w:r>
        <w:t>Lk-1-XI építési övezetben hulladéktárolót önálló építményként csak kerítéssel egybeépítve lehet elhelyezni.</w:t>
      </w:r>
    </w:p>
    <w:p w:rsidR="00CB727E" w:rsidRDefault="00CB727E" w:rsidP="005B67BA">
      <w:pPr>
        <w:pStyle w:val="ListParagraph"/>
        <w:numPr>
          <w:ilvl w:val="0"/>
          <w:numId w:val="73"/>
        </w:numPr>
      </w:pPr>
      <w:r>
        <w:t>Melléképítmény legmagasabb pontja lakóterületek esetében ( Ln-…, Lk-… építési övezetek) 5 m magasan lehet.</w:t>
      </w:r>
    </w:p>
    <w:p w:rsidR="00CB727E" w:rsidRDefault="00CB727E" w:rsidP="003179D0">
      <w:pPr>
        <w:pStyle w:val="Heading3"/>
        <w:rPr>
          <w:sz w:val="24"/>
          <w:szCs w:val="24"/>
        </w:rPr>
      </w:pPr>
      <w:bookmarkStart w:id="30" w:name="_Toc479689835"/>
      <w:r>
        <w:rPr>
          <w:sz w:val="24"/>
          <w:szCs w:val="24"/>
        </w:rPr>
        <w:t>Állattartó építmények elhelyezésének</w:t>
      </w:r>
      <w:r w:rsidRPr="00212C25">
        <w:rPr>
          <w:sz w:val="24"/>
          <w:szCs w:val="24"/>
        </w:rPr>
        <w:t xml:space="preserve"> szabályai</w:t>
      </w:r>
      <w:bookmarkEnd w:id="30"/>
    </w:p>
    <w:p w:rsidR="00CB727E" w:rsidRPr="008871EE" w:rsidRDefault="00CB727E" w:rsidP="006E60BA">
      <w:pPr>
        <w:pStyle w:val="Paragrafus"/>
      </w:pPr>
      <w:r>
        <w:t>§</w:t>
      </w:r>
    </w:p>
    <w:p w:rsidR="00CB727E" w:rsidRDefault="00CB727E" w:rsidP="005B67BA">
      <w:pPr>
        <w:pStyle w:val="ListParagraph"/>
        <w:numPr>
          <w:ilvl w:val="0"/>
          <w:numId w:val="38"/>
        </w:numPr>
      </w:pPr>
      <w:r>
        <w:t>A rendelet hatálya alá tartozó területen nagyhaszonállat, kishaszonállat, prémes állat és baromfi tartó építmény nem helyezhető el, kivéve sport célú ló tartásra szolgáló építmény, kizárólag Ek-…, közjóléti erdő övezetben.</w:t>
      </w:r>
    </w:p>
    <w:p w:rsidR="00CB727E" w:rsidRDefault="00CB727E" w:rsidP="005B67BA">
      <w:pPr>
        <w:pStyle w:val="ListParagraph"/>
        <w:numPr>
          <w:ilvl w:val="0"/>
          <w:numId w:val="38"/>
        </w:numPr>
      </w:pPr>
      <w:r>
        <w:t>Haszonállat (nagyhaszonállat, kishaszonállat, prémes állat, baromfi) tartó, valamint kutyatenyésztő építmény nevelési, oktatási, egészségügyi, szociális és közművelődési intézmények, bölcsöde, gyerekjátszótér, vízmű telkének 50 méteres körzetén belül nem helyezhető el.</w:t>
      </w:r>
    </w:p>
    <w:p w:rsidR="00CB727E" w:rsidRDefault="00CB727E" w:rsidP="005B67BA">
      <w:pPr>
        <w:pStyle w:val="ListParagraph"/>
        <w:numPr>
          <w:ilvl w:val="0"/>
          <w:numId w:val="38"/>
        </w:numPr>
      </w:pPr>
      <w:r>
        <w:t>Állatkifutó és állattartó építmény elhelyezése esetén a vízbázisokra vonatkozó előírásokat be kell tartani.</w:t>
      </w:r>
    </w:p>
    <w:p w:rsidR="00CB727E" w:rsidRDefault="00CB727E" w:rsidP="00430780">
      <w:pPr>
        <w:pStyle w:val="Heading3"/>
        <w:rPr>
          <w:sz w:val="24"/>
          <w:szCs w:val="24"/>
        </w:rPr>
      </w:pPr>
      <w:bookmarkStart w:id="31" w:name="_Toc479689836"/>
      <w:r>
        <w:rPr>
          <w:sz w:val="24"/>
          <w:szCs w:val="24"/>
        </w:rPr>
        <w:t>Zöldfelületek beszámíthatóságának szabályai</w:t>
      </w:r>
      <w:bookmarkEnd w:id="31"/>
    </w:p>
    <w:p w:rsidR="00CB727E" w:rsidRPr="008871EE" w:rsidRDefault="00CB727E" w:rsidP="006E60BA">
      <w:pPr>
        <w:pStyle w:val="Paragrafus"/>
      </w:pPr>
      <w:r>
        <w:t>§</w:t>
      </w:r>
    </w:p>
    <w:p w:rsidR="00CB727E" w:rsidRPr="009E41BB" w:rsidRDefault="00CB727E" w:rsidP="005B67BA">
      <w:pPr>
        <w:pStyle w:val="ListParagraph"/>
        <w:numPr>
          <w:ilvl w:val="0"/>
          <w:numId w:val="74"/>
        </w:numPr>
      </w:pPr>
      <w:r w:rsidRPr="009E41BB">
        <w:t xml:space="preserve">Az </w:t>
      </w:r>
      <w:r>
        <w:t>építési övezetben és övezetben</w:t>
      </w:r>
      <w:r w:rsidRPr="009E41BB">
        <w:t xml:space="preserve"> az állandó parkolásra kijelölt terület kivételével– zöldfelület az alábbi szabály szerint számítható be:</w:t>
      </w:r>
    </w:p>
    <w:p w:rsidR="00CB727E" w:rsidRPr="009E41BB" w:rsidRDefault="00CB727E" w:rsidP="00836A86">
      <w:pPr>
        <w:pStyle w:val="ListParagraph"/>
        <w:numPr>
          <w:ilvl w:val="1"/>
          <w:numId w:val="19"/>
        </w:numPr>
      </w:pPr>
      <w:r w:rsidRPr="009E41BB">
        <w:t xml:space="preserve">gyeprácsos talajborítás </w:t>
      </w:r>
      <w:r w:rsidRPr="009E41BB">
        <w:tab/>
        <w:t>10%-a,</w:t>
      </w:r>
    </w:p>
    <w:p w:rsidR="00CB727E" w:rsidRPr="009E41BB" w:rsidRDefault="00CB727E" w:rsidP="00836A86">
      <w:pPr>
        <w:pStyle w:val="ListParagraph"/>
        <w:numPr>
          <w:ilvl w:val="1"/>
          <w:numId w:val="19"/>
        </w:numPr>
      </w:pPr>
      <w:r>
        <w:t>gyephézagos talajborítás 5%-a.</w:t>
      </w:r>
    </w:p>
    <w:p w:rsidR="00CB727E" w:rsidRDefault="00CB727E" w:rsidP="005B67BA">
      <w:pPr>
        <w:pStyle w:val="ListParagraph"/>
        <w:numPr>
          <w:ilvl w:val="0"/>
          <w:numId w:val="74"/>
        </w:numPr>
      </w:pPr>
      <w:r w:rsidRPr="009E41BB">
        <w:t>A telekre előírt zöldfelület területének minden 150 m2-ére számítva kétszintesnek minősül</w:t>
      </w:r>
      <w:r>
        <w:t>, ha:</w:t>
      </w:r>
    </w:p>
    <w:p w:rsidR="00CB727E" w:rsidRDefault="00CB727E" w:rsidP="005B67BA">
      <w:pPr>
        <w:pStyle w:val="ListParagraph"/>
        <w:numPr>
          <w:ilvl w:val="1"/>
          <w:numId w:val="74"/>
        </w:numPr>
      </w:pPr>
      <w:r w:rsidRPr="009E41BB">
        <w:t>legalább 1 db nagy vagy közepes lombtömeget növesztő lombos fa vagy legalább 40 db l</w:t>
      </w:r>
      <w:r>
        <w:t>ombhullató vagy örökzöld cserje, valamint</w:t>
      </w:r>
      <w:r w:rsidRPr="009E41BB">
        <w:t xml:space="preserve"> a többi, nem burkolt felületen </w:t>
      </w:r>
      <w:r>
        <w:t>gyep vagy talajtakaró növényzet van</w:t>
      </w:r>
      <w:r w:rsidRPr="009E41BB">
        <w:t>, vagy</w:t>
      </w:r>
    </w:p>
    <w:p w:rsidR="00CB727E" w:rsidRDefault="00CB727E" w:rsidP="005B67BA">
      <w:pPr>
        <w:pStyle w:val="ListParagraph"/>
        <w:numPr>
          <w:ilvl w:val="1"/>
          <w:numId w:val="74"/>
        </w:numPr>
      </w:pPr>
      <w:r w:rsidRPr="009E41BB">
        <w:t>legalább 1 db nagy vagy közepes</w:t>
      </w:r>
      <w:r>
        <w:t xml:space="preserve"> lombtömeget növesztő lombos fa, valamint</w:t>
      </w:r>
      <w:r w:rsidRPr="009E41BB">
        <w:t xml:space="preserve"> legalább 40 db lombhullató vagy örökzöld cserje</w:t>
      </w:r>
      <w:r>
        <w:t xml:space="preserve"> van.</w:t>
      </w:r>
    </w:p>
    <w:p w:rsidR="00CB727E" w:rsidRDefault="00CB727E" w:rsidP="005B67BA">
      <w:pPr>
        <w:pStyle w:val="ListParagraph"/>
        <w:numPr>
          <w:ilvl w:val="0"/>
          <w:numId w:val="74"/>
        </w:numPr>
      </w:pPr>
      <w:r w:rsidRPr="00DD62F6">
        <w:t>A telekre előírt zöldfelület területének minden 150 m2-ére számítva háromszintesnek minősül</w:t>
      </w:r>
      <w:r>
        <w:t>, ha:</w:t>
      </w:r>
    </w:p>
    <w:p w:rsidR="00CB727E" w:rsidRDefault="00CB727E" w:rsidP="005B67BA">
      <w:pPr>
        <w:pStyle w:val="ListParagraph"/>
        <w:numPr>
          <w:ilvl w:val="1"/>
          <w:numId w:val="74"/>
        </w:numPr>
      </w:pPr>
      <w:r w:rsidRPr="00DD62F6">
        <w:t>legalább 1 db nagy vagy közepes lombtömeget növesztő lombos fa</w:t>
      </w:r>
      <w:r>
        <w:t>, és</w:t>
      </w:r>
    </w:p>
    <w:p w:rsidR="00CB727E" w:rsidRDefault="00CB727E" w:rsidP="005B67BA">
      <w:pPr>
        <w:pStyle w:val="ListParagraph"/>
        <w:numPr>
          <w:ilvl w:val="1"/>
          <w:numId w:val="74"/>
        </w:numPr>
      </w:pPr>
      <w:r w:rsidRPr="00DD62F6">
        <w:t>legalább 40 db lombhullató vagy örökzöld cserje, és</w:t>
      </w:r>
    </w:p>
    <w:p w:rsidR="00CB727E" w:rsidRDefault="00CB727E" w:rsidP="005B67BA">
      <w:pPr>
        <w:pStyle w:val="ListParagraph"/>
        <w:numPr>
          <w:ilvl w:val="1"/>
          <w:numId w:val="74"/>
        </w:numPr>
      </w:pPr>
      <w:r w:rsidRPr="00DD62F6">
        <w:t>a többi, nem burkolt felületen gyep vagy talajtakaró telepítése</w:t>
      </w:r>
      <w:r>
        <w:t>.</w:t>
      </w:r>
    </w:p>
    <w:p w:rsidR="00CB727E" w:rsidRDefault="00CB727E" w:rsidP="00212C25">
      <w:pPr>
        <w:pStyle w:val="Heading3"/>
      </w:pPr>
      <w:bookmarkStart w:id="32" w:name="_Toc479689837"/>
      <w:r>
        <w:t>Alkalmazható beépítési módokra vonatkozó szabályok</w:t>
      </w:r>
      <w:bookmarkEnd w:id="32"/>
    </w:p>
    <w:p w:rsidR="00CB727E" w:rsidRDefault="00CB727E" w:rsidP="006E60BA">
      <w:pPr>
        <w:pStyle w:val="Paragrafus"/>
      </w:pPr>
      <w:r>
        <w:t>§</w:t>
      </w:r>
    </w:p>
    <w:p w:rsidR="00CB727E" w:rsidRDefault="00CB727E" w:rsidP="005B67BA">
      <w:pPr>
        <w:pStyle w:val="ListParagraph"/>
        <w:numPr>
          <w:ilvl w:val="0"/>
          <w:numId w:val="37"/>
        </w:numPr>
      </w:pPr>
      <w:r>
        <w:t>Az e rendelet hatálya alá tartozó területen a telkek beépítési módja lehet:</w:t>
      </w:r>
    </w:p>
    <w:p w:rsidR="00CB727E" w:rsidRDefault="00CB727E" w:rsidP="005B67BA">
      <w:pPr>
        <w:pStyle w:val="ListParagraph"/>
        <w:numPr>
          <w:ilvl w:val="1"/>
          <w:numId w:val="37"/>
        </w:numPr>
      </w:pPr>
      <w:r>
        <w:t>z</w:t>
      </w:r>
      <w:r>
        <w:rPr>
          <w:spacing w:val="1"/>
        </w:rPr>
        <w:t>á</w:t>
      </w:r>
      <w:r>
        <w:t>r</w:t>
      </w:r>
      <w:r>
        <w:rPr>
          <w:spacing w:val="-2"/>
        </w:rPr>
        <w:t>ts</w:t>
      </w:r>
      <w:r>
        <w:t>orú, ész</w:t>
      </w:r>
      <w:r>
        <w:rPr>
          <w:spacing w:val="1"/>
        </w:rPr>
        <w:t>á</w:t>
      </w:r>
      <w:r>
        <w:t>r</w:t>
      </w:r>
      <w:r>
        <w:rPr>
          <w:spacing w:val="-2"/>
        </w:rPr>
        <w:t>ts</w:t>
      </w:r>
      <w:r>
        <w:t>or</w:t>
      </w:r>
      <w:r>
        <w:rPr>
          <w:spacing w:val="1"/>
        </w:rPr>
        <w:t>u</w:t>
      </w:r>
      <w:r>
        <w:rPr>
          <w:spacing w:val="-2"/>
        </w:rPr>
        <w:t>s</w:t>
      </w:r>
      <w:r>
        <w:t>odóhé</w:t>
      </w:r>
      <w:r>
        <w:rPr>
          <w:spacing w:val="1"/>
        </w:rPr>
        <w:t>z</w:t>
      </w:r>
      <w:r>
        <w:t xml:space="preserve">agosan </w:t>
      </w:r>
      <w:r>
        <w:rPr>
          <w:spacing w:val="-2"/>
        </w:rPr>
        <w:t>z</w:t>
      </w:r>
      <w:r>
        <w:t>ár</w:t>
      </w:r>
      <w:r>
        <w:rPr>
          <w:spacing w:val="-2"/>
        </w:rPr>
        <w:t>ts</w:t>
      </w:r>
      <w:r>
        <w:t>o</w:t>
      </w:r>
      <w:r>
        <w:rPr>
          <w:spacing w:val="1"/>
        </w:rPr>
        <w:t>r</w:t>
      </w:r>
      <w:r>
        <w:t>ú,</w:t>
      </w:r>
    </w:p>
    <w:p w:rsidR="00CB727E" w:rsidRDefault="00CB727E" w:rsidP="005B67BA">
      <w:pPr>
        <w:pStyle w:val="ListParagraph"/>
        <w:numPr>
          <w:ilvl w:val="1"/>
          <w:numId w:val="37"/>
        </w:numPr>
      </w:pPr>
      <w:r>
        <w:t>oldalhatáron álló,</w:t>
      </w:r>
    </w:p>
    <w:p w:rsidR="00CB727E" w:rsidRDefault="00CB727E" w:rsidP="005B67BA">
      <w:pPr>
        <w:pStyle w:val="ListParagraph"/>
        <w:numPr>
          <w:ilvl w:val="1"/>
          <w:numId w:val="37"/>
        </w:numPr>
      </w:pPr>
      <w:r>
        <w:t>ikre</w:t>
      </w:r>
      <w:r>
        <w:rPr>
          <w:spacing w:val="-1"/>
        </w:rPr>
        <w:t>s</w:t>
      </w:r>
      <w:r>
        <w:t xml:space="preserve">en </w:t>
      </w:r>
      <w:r>
        <w:rPr>
          <w:spacing w:val="1"/>
        </w:rPr>
        <w:t>c</w:t>
      </w:r>
      <w:r>
        <w:rPr>
          <w:spacing w:val="-2"/>
        </w:rPr>
        <w:t>s</w:t>
      </w:r>
      <w:r>
        <w:t>atlakozó,</w:t>
      </w:r>
    </w:p>
    <w:p w:rsidR="00CB727E" w:rsidRDefault="00CB727E" w:rsidP="005B67BA">
      <w:pPr>
        <w:pStyle w:val="ListParagraph"/>
        <w:numPr>
          <w:ilvl w:val="1"/>
          <w:numId w:val="37"/>
        </w:numPr>
      </w:pPr>
      <w:r>
        <w:rPr>
          <w:spacing w:val="-2"/>
        </w:rPr>
        <w:t>s</w:t>
      </w:r>
      <w:r>
        <w:t>z</w:t>
      </w:r>
      <w:r>
        <w:rPr>
          <w:spacing w:val="1"/>
        </w:rPr>
        <w:t>a</w:t>
      </w:r>
      <w:r>
        <w:t>badon álló.</w:t>
      </w:r>
    </w:p>
    <w:p w:rsidR="00CB727E" w:rsidRDefault="00CB727E" w:rsidP="00233314">
      <w:pPr>
        <w:pStyle w:val="Heading3"/>
      </w:pPr>
      <w:bookmarkStart w:id="33" w:name="_Toc479689838"/>
      <w:r>
        <w:t>Zártsorú beépítési</w:t>
      </w:r>
      <w:bookmarkEnd w:id="33"/>
    </w:p>
    <w:p w:rsidR="00CB727E" w:rsidRPr="00ED1AF7" w:rsidRDefault="00CB727E" w:rsidP="006E60BA">
      <w:pPr>
        <w:pStyle w:val="Paragrafus"/>
      </w:pPr>
      <w:r w:rsidRPr="00ED1AF7">
        <w:t>§</w:t>
      </w:r>
    </w:p>
    <w:p w:rsidR="00CB727E" w:rsidRPr="00ED1AF7" w:rsidRDefault="00CB727E" w:rsidP="00836A86">
      <w:pPr>
        <w:pStyle w:val="ListParagraph"/>
        <w:numPr>
          <w:ilvl w:val="0"/>
          <w:numId w:val="18"/>
        </w:numPr>
      </w:pPr>
      <w:r w:rsidRPr="00ED1AF7">
        <w:t>Zártsorú beépítési módnál új épület létesítése esetén az oldalhatáron álló szomszédos tűzfalhoz oly módon kell csatlakozni, hogy annak közterület felől látható részét takarja.</w:t>
      </w:r>
    </w:p>
    <w:p w:rsidR="00CB727E" w:rsidRPr="00ED1AF7" w:rsidRDefault="00CB727E" w:rsidP="00836A86">
      <w:pPr>
        <w:pStyle w:val="ListParagraph"/>
        <w:numPr>
          <w:ilvl w:val="0"/>
          <w:numId w:val="18"/>
        </w:numPr>
      </w:pPr>
      <w:r w:rsidRPr="00ED1AF7">
        <w:t>50 m-t meghaladó szélességű telken, épület az OTÉK előírásoknak megfelelő oldalkert kialakításával elhelyezhető, ha meglévő szomszédos tűzfal nem marad takaratlanul.</w:t>
      </w:r>
    </w:p>
    <w:p w:rsidR="00CB727E" w:rsidRPr="00ED1AF7" w:rsidRDefault="00CB727E" w:rsidP="00836A86">
      <w:pPr>
        <w:pStyle w:val="ListParagraph"/>
        <w:numPr>
          <w:ilvl w:val="0"/>
          <w:numId w:val="18"/>
        </w:numPr>
      </w:pPr>
      <w:r w:rsidRPr="00ED1AF7">
        <w:t>Előkert hiányában épület utcai homlokzatán legfeljebb a homlokzatszélesség 1/3-án, illetve legfeljebb 2 db garázskapu, vagy garázslehajtó létesíthető.</w:t>
      </w:r>
    </w:p>
    <w:p w:rsidR="00CB727E" w:rsidRPr="00ED1AF7" w:rsidRDefault="00CB727E" w:rsidP="00836A86">
      <w:pPr>
        <w:pStyle w:val="ListParagraph"/>
        <w:numPr>
          <w:ilvl w:val="0"/>
          <w:numId w:val="18"/>
        </w:numPr>
      </w:pPr>
      <w:r w:rsidRPr="00ED1AF7">
        <w:t>Azépületekzártsorahelyenként,legalább10,0m­esépületközzelmegszakadhat.</w:t>
      </w:r>
      <w:r w:rsidRPr="00ED1AF7">
        <w:rPr>
          <w:spacing w:val="-5"/>
        </w:rPr>
        <w:t xml:space="preserve"> Amennyiben </w:t>
      </w:r>
      <w:r w:rsidRPr="00ED1AF7">
        <w:t>azépületközterületekéttelekreesik,abbóllegalább30%­ának,deminimum3,0mszélesrésznekegytelekrekellesnie.</w:t>
      </w:r>
    </w:p>
    <w:p w:rsidR="00CB727E" w:rsidRDefault="00CB727E" w:rsidP="00836A86">
      <w:pPr>
        <w:pStyle w:val="ListParagraph"/>
        <w:numPr>
          <w:ilvl w:val="0"/>
          <w:numId w:val="18"/>
        </w:numPr>
      </w:pPr>
      <w:r w:rsidRPr="00147773">
        <w:rPr>
          <w:spacing w:val="-1"/>
        </w:rPr>
        <w:t>Zártsor</w:t>
      </w:r>
      <w:r w:rsidRPr="00147773">
        <w:t>ú</w:t>
      </w:r>
      <w:r w:rsidRPr="00147773">
        <w:rPr>
          <w:spacing w:val="-1"/>
        </w:rPr>
        <w:t>beépíté</w:t>
      </w:r>
      <w:r w:rsidRPr="00147773">
        <w:t>s</w:t>
      </w:r>
      <w:r w:rsidRPr="00147773">
        <w:rPr>
          <w:rFonts w:ascii="Arial Narrow" w:hAnsi="Arial Narrow" w:cs="Arial Narrow"/>
        </w:rPr>
        <w:t>ű</w:t>
      </w:r>
      <w:r w:rsidRPr="00147773">
        <w:rPr>
          <w:spacing w:val="1"/>
        </w:rPr>
        <w:t>t</w:t>
      </w:r>
      <w:r w:rsidRPr="00147773">
        <w:rPr>
          <w:spacing w:val="-1"/>
        </w:rPr>
        <w:t>erületeke</w:t>
      </w:r>
      <w:r w:rsidRPr="00147773">
        <w:t>na</w:t>
      </w:r>
      <w:r w:rsidRPr="00147773">
        <w:rPr>
          <w:spacing w:val="-1"/>
        </w:rPr>
        <w:t>meglév</w:t>
      </w:r>
      <w:r w:rsidRPr="00147773">
        <w:rPr>
          <w:rFonts w:ascii="Arial Narrow" w:hAnsi="Arial Narrow" w:cs="Arial Narrow"/>
        </w:rPr>
        <w:t>ő</w:t>
      </w:r>
      <w:r w:rsidRPr="00147773">
        <w:rPr>
          <w:spacing w:val="-1"/>
        </w:rPr>
        <w:t>épülete</w:t>
      </w:r>
      <w:r w:rsidRPr="00147773">
        <w:t>k</w:t>
      </w:r>
      <w:r w:rsidRPr="00147773">
        <w:rPr>
          <w:spacing w:val="-1"/>
        </w:rPr>
        <w:t>rekon</w:t>
      </w:r>
      <w:r w:rsidRPr="00147773">
        <w:rPr>
          <w:spacing w:val="1"/>
        </w:rPr>
        <w:t>s</w:t>
      </w:r>
      <w:r w:rsidRPr="00147773">
        <w:rPr>
          <w:spacing w:val="-1"/>
        </w:rPr>
        <w:t>trukciójánál</w:t>
      </w:r>
      <w:r w:rsidRPr="00147773">
        <w:t xml:space="preserve">,illetveazelhelyezésre </w:t>
      </w:r>
      <w:r w:rsidRPr="00147773">
        <w:rPr>
          <w:spacing w:val="-1"/>
        </w:rPr>
        <w:t>kerül</w:t>
      </w:r>
      <w:r w:rsidRPr="00147773">
        <w:rPr>
          <w:rFonts w:ascii="Arial Narrow" w:hAnsi="Arial Narrow" w:cs="Arial Narrow"/>
        </w:rPr>
        <w:t>ő</w:t>
      </w:r>
      <w:r w:rsidRPr="00147773">
        <w:t>újépületeképítés</w:t>
      </w:r>
      <w:r w:rsidRPr="00147773">
        <w:rPr>
          <w:spacing w:val="1"/>
        </w:rPr>
        <w:t>z</w:t>
      </w:r>
      <w:r w:rsidRPr="00147773">
        <w:t>etikialakítá</w:t>
      </w:r>
      <w:r w:rsidRPr="00147773">
        <w:rPr>
          <w:spacing w:val="1"/>
        </w:rPr>
        <w:t>s</w:t>
      </w:r>
      <w:r w:rsidRPr="00147773">
        <w:rPr>
          <w:spacing w:val="-1"/>
        </w:rPr>
        <w:t>áná</w:t>
      </w:r>
      <w:r w:rsidRPr="00147773">
        <w:t>l</w:t>
      </w:r>
      <w:r w:rsidRPr="00147773">
        <w:rPr>
          <w:spacing w:val="-1"/>
        </w:rPr>
        <w:t>a</w:t>
      </w:r>
      <w:r w:rsidRPr="00147773">
        <w:t>z</w:t>
      </w:r>
      <w:r w:rsidRPr="00147773">
        <w:rPr>
          <w:spacing w:val="-1"/>
        </w:rPr>
        <w:t>adot</w:t>
      </w:r>
      <w:r w:rsidRPr="00147773">
        <w:t>t</w:t>
      </w:r>
      <w:r w:rsidRPr="00147773">
        <w:rPr>
          <w:spacing w:val="-1"/>
        </w:rPr>
        <w:t>környezetr</w:t>
      </w:r>
      <w:r w:rsidRPr="00147773">
        <w:t>e</w:t>
      </w:r>
      <w:r w:rsidRPr="00147773">
        <w:rPr>
          <w:spacing w:val="-1"/>
        </w:rPr>
        <w:t>jellem</w:t>
      </w:r>
      <w:r w:rsidRPr="00147773">
        <w:t>z</w:t>
      </w:r>
      <w:r w:rsidRPr="00147773">
        <w:rPr>
          <w:rFonts w:ascii="Arial Narrow" w:hAnsi="Arial Narrow" w:cs="Arial Narrow"/>
        </w:rPr>
        <w:t>ő</w:t>
      </w:r>
      <w:r w:rsidRPr="00147773">
        <w:rPr>
          <w:spacing w:val="-1"/>
        </w:rPr>
        <w:t>épí</w:t>
      </w:r>
      <w:r w:rsidRPr="00147773">
        <w:rPr>
          <w:spacing w:val="1"/>
        </w:rPr>
        <w:t>t</w:t>
      </w:r>
      <w:r w:rsidRPr="00147773">
        <w:rPr>
          <w:spacing w:val="-1"/>
        </w:rPr>
        <w:t>észet</w:t>
      </w:r>
      <w:r w:rsidRPr="00147773">
        <w:t>i</w:t>
      </w:r>
      <w:r w:rsidRPr="00147773">
        <w:rPr>
          <w:spacing w:val="-1"/>
        </w:rPr>
        <w:t>ritmusokka</w:t>
      </w:r>
      <w:r w:rsidRPr="00147773">
        <w:t>l</w:t>
      </w:r>
      <w:r w:rsidRPr="00147773">
        <w:rPr>
          <w:spacing w:val="1"/>
        </w:rPr>
        <w:t>v</w:t>
      </w:r>
      <w:r w:rsidRPr="00147773">
        <w:rPr>
          <w:spacing w:val="-1"/>
        </w:rPr>
        <w:t>aló harmóniá</w:t>
      </w:r>
      <w:r w:rsidRPr="00147773">
        <w:t>t</w:t>
      </w:r>
      <w:r w:rsidRPr="00147773">
        <w:rPr>
          <w:spacing w:val="-1"/>
        </w:rPr>
        <w:t>biztosítan</w:t>
      </w:r>
      <w:r w:rsidRPr="00147773">
        <w:t xml:space="preserve">i </w:t>
      </w:r>
      <w:r w:rsidRPr="00147773">
        <w:rPr>
          <w:spacing w:val="-1"/>
        </w:rPr>
        <w:t>kell</w:t>
      </w:r>
      <w:r w:rsidRPr="00147773">
        <w:t>.</w:t>
      </w:r>
      <w:r w:rsidRPr="00147773">
        <w:rPr>
          <w:spacing w:val="-1"/>
        </w:rPr>
        <w:t>Rekon</w:t>
      </w:r>
      <w:r w:rsidRPr="00147773">
        <w:t>struk</w:t>
      </w:r>
      <w:r w:rsidRPr="00147773">
        <w:rPr>
          <w:spacing w:val="1"/>
        </w:rPr>
        <w:t>c</w:t>
      </w:r>
      <w:r w:rsidRPr="00147773">
        <w:rPr>
          <w:spacing w:val="-1"/>
        </w:rPr>
        <w:t>i</w:t>
      </w:r>
      <w:r>
        <w:t>ónál meg kell tartani,</w:t>
      </w:r>
      <w:r w:rsidRPr="00147773">
        <w:t xml:space="preserve"> ille</w:t>
      </w:r>
      <w:r w:rsidRPr="00147773">
        <w:rPr>
          <w:spacing w:val="1"/>
        </w:rPr>
        <w:t>tv</w:t>
      </w:r>
      <w:r w:rsidRPr="00147773">
        <w:t>e</w:t>
      </w:r>
      <w:r w:rsidRPr="00147773">
        <w:rPr>
          <w:spacing w:val="-1"/>
        </w:rPr>
        <w:t>továb</w:t>
      </w:r>
      <w:r w:rsidRPr="00147773">
        <w:t>b</w:t>
      </w:r>
      <w:r w:rsidRPr="00147773">
        <w:rPr>
          <w:spacing w:val="-1"/>
        </w:rPr>
        <w:t>kel</w:t>
      </w:r>
      <w:r w:rsidRPr="00147773">
        <w:t>l</w:t>
      </w:r>
      <w:r w:rsidRPr="00147773">
        <w:rPr>
          <w:spacing w:val="-1"/>
        </w:rPr>
        <w:t>vinn</w:t>
      </w:r>
      <w:r w:rsidRPr="00147773">
        <w:t>i</w:t>
      </w:r>
      <w:r w:rsidRPr="00147773">
        <w:rPr>
          <w:spacing w:val="-1"/>
        </w:rPr>
        <w:t>a</w:t>
      </w:r>
      <w:r w:rsidRPr="00147773">
        <w:t>z</w:t>
      </w:r>
      <w:r w:rsidRPr="00147773">
        <w:rPr>
          <w:spacing w:val="-1"/>
        </w:rPr>
        <w:t>építészeti hangsúlyoka</w:t>
      </w:r>
      <w:r w:rsidRPr="00147773">
        <w:t>t</w:t>
      </w:r>
      <w:r w:rsidRPr="00147773">
        <w:rPr>
          <w:spacing w:val="-1"/>
        </w:rPr>
        <w:t>a</w:t>
      </w:r>
      <w:r w:rsidRPr="00147773">
        <w:t>z</w:t>
      </w:r>
      <w:r w:rsidRPr="00147773">
        <w:rPr>
          <w:spacing w:val="-1"/>
        </w:rPr>
        <w:t>átépítésse</w:t>
      </w:r>
      <w:r w:rsidRPr="00147773">
        <w:t>l</w:t>
      </w:r>
      <w:r w:rsidRPr="00147773">
        <w:rPr>
          <w:spacing w:val="-1"/>
        </w:rPr>
        <w:t>érintet</w:t>
      </w:r>
      <w:r w:rsidRPr="00147773">
        <w:t>t</w:t>
      </w:r>
      <w:r w:rsidRPr="00147773">
        <w:rPr>
          <w:spacing w:val="-1"/>
        </w:rPr>
        <w:t>részeken</w:t>
      </w:r>
      <w:r w:rsidRPr="00147773">
        <w:t>.</w:t>
      </w:r>
      <w:r w:rsidRPr="00147773">
        <w:rPr>
          <w:spacing w:val="-1"/>
        </w:rPr>
        <w:t>Ú</w:t>
      </w:r>
      <w:r w:rsidRPr="00147773">
        <w:t>j</w:t>
      </w:r>
      <w:r w:rsidRPr="00147773">
        <w:rPr>
          <w:spacing w:val="-1"/>
        </w:rPr>
        <w:t>é</w:t>
      </w:r>
      <w:r w:rsidRPr="00147773">
        <w:t>p</w:t>
      </w:r>
      <w:r w:rsidRPr="00147773">
        <w:rPr>
          <w:spacing w:val="-1"/>
        </w:rPr>
        <w:t>üle</w:t>
      </w:r>
      <w:r w:rsidRPr="00147773">
        <w:t>t</w:t>
      </w:r>
      <w:r w:rsidRPr="00147773">
        <w:rPr>
          <w:spacing w:val="-1"/>
        </w:rPr>
        <w:t>építéséné</w:t>
      </w:r>
      <w:r w:rsidRPr="00147773">
        <w:t>l</w:t>
      </w:r>
      <w:r w:rsidRPr="00147773">
        <w:rPr>
          <w:spacing w:val="-1"/>
        </w:rPr>
        <w:t>a</w:t>
      </w:r>
      <w:r w:rsidRPr="00147773">
        <w:t>z</w:t>
      </w:r>
      <w:r w:rsidRPr="00147773">
        <w:rPr>
          <w:spacing w:val="-1"/>
        </w:rPr>
        <w:t>arányok</w:t>
      </w:r>
      <w:r w:rsidRPr="00147773">
        <w:t>,</w:t>
      </w:r>
      <w:r w:rsidRPr="00147773">
        <w:rPr>
          <w:spacing w:val="-1"/>
        </w:rPr>
        <w:t>tagoláso</w:t>
      </w:r>
      <w:r w:rsidRPr="00147773">
        <w:t>k</w:t>
      </w:r>
      <w:r w:rsidRPr="00147773">
        <w:rPr>
          <w:spacing w:val="-1"/>
        </w:rPr>
        <w:t>illeszk</w:t>
      </w:r>
      <w:r w:rsidRPr="00147773">
        <w:t>e</w:t>
      </w:r>
      <w:r w:rsidRPr="00147773">
        <w:rPr>
          <w:spacing w:val="-1"/>
        </w:rPr>
        <w:t>d</w:t>
      </w:r>
      <w:r w:rsidRPr="00147773">
        <w:rPr>
          <w:rFonts w:ascii="Arial Narrow" w:hAnsi="Arial Narrow" w:cs="Arial Narrow"/>
        </w:rPr>
        <w:t xml:space="preserve">ő </w:t>
      </w:r>
      <w:r w:rsidRPr="00147773">
        <w:t>ritmusát kell biztosítani.</w:t>
      </w:r>
    </w:p>
    <w:p w:rsidR="00CB727E" w:rsidRPr="007B2B36" w:rsidRDefault="00CB727E" w:rsidP="00836A86">
      <w:pPr>
        <w:pStyle w:val="ListParagraph"/>
        <w:numPr>
          <w:ilvl w:val="0"/>
          <w:numId w:val="18"/>
        </w:numPr>
      </w:pPr>
      <w:r w:rsidRPr="00147773">
        <w:rPr>
          <w:spacing w:val="-1"/>
        </w:rPr>
        <w:t>Zártsor</w:t>
      </w:r>
      <w:r w:rsidRPr="00147773">
        <w:t>ú</w:t>
      </w:r>
      <w:r w:rsidRPr="00147773">
        <w:rPr>
          <w:spacing w:val="-1"/>
        </w:rPr>
        <w:t>tömbökö</w:t>
      </w:r>
      <w:r w:rsidRPr="00147773">
        <w:t>n</w:t>
      </w:r>
      <w:r w:rsidRPr="00147773">
        <w:rPr>
          <w:spacing w:val="-1"/>
        </w:rPr>
        <w:t>belü</w:t>
      </w:r>
      <w:r w:rsidRPr="00147773">
        <w:t>la</w:t>
      </w:r>
      <w:r w:rsidRPr="00147773">
        <w:rPr>
          <w:spacing w:val="-1"/>
        </w:rPr>
        <w:t>telke</w:t>
      </w:r>
      <w:r w:rsidRPr="00147773">
        <w:t>k</w:t>
      </w:r>
      <w:r w:rsidRPr="00147773">
        <w:rPr>
          <w:spacing w:val="-1"/>
        </w:rPr>
        <w:t>alatt</w:t>
      </w:r>
      <w:r w:rsidRPr="00147773">
        <w:t>,</w:t>
      </w:r>
      <w:r w:rsidRPr="00147773">
        <w:rPr>
          <w:spacing w:val="-1"/>
        </w:rPr>
        <w:t>te</w:t>
      </w:r>
      <w:r w:rsidRPr="00147773">
        <w:rPr>
          <w:spacing w:val="-2"/>
        </w:rPr>
        <w:t>l</w:t>
      </w:r>
      <w:r w:rsidRPr="00147773">
        <w:t>e</w:t>
      </w:r>
      <w:r w:rsidRPr="00147773">
        <w:rPr>
          <w:spacing w:val="-1"/>
        </w:rPr>
        <w:t>khatároko</w:t>
      </w:r>
      <w:r w:rsidRPr="00147773">
        <w:t>n</w:t>
      </w:r>
      <w:r w:rsidRPr="00147773">
        <w:rPr>
          <w:spacing w:val="-1"/>
        </w:rPr>
        <w:t>áthúzódó</w:t>
      </w:r>
      <w:r w:rsidRPr="00147773">
        <w:t>,</w:t>
      </w:r>
      <w:r w:rsidRPr="00147773">
        <w:rPr>
          <w:spacing w:val="-1"/>
        </w:rPr>
        <w:t>szin</w:t>
      </w:r>
      <w:r w:rsidRPr="00147773">
        <w:t>t</w:t>
      </w:r>
      <w:r w:rsidRPr="00147773">
        <w:rPr>
          <w:spacing w:val="-1"/>
        </w:rPr>
        <w:t>alatt</w:t>
      </w:r>
      <w:r w:rsidRPr="00147773">
        <w:t>i</w:t>
      </w:r>
      <w:r w:rsidRPr="00147773">
        <w:rPr>
          <w:spacing w:val="-1"/>
        </w:rPr>
        <w:t>teremgarázs létesíthe</w:t>
      </w:r>
      <w:r w:rsidRPr="00147773">
        <w:t>t</w:t>
      </w:r>
      <w:r w:rsidRPr="00147773">
        <w:rPr>
          <w:rFonts w:ascii="Arial Narrow" w:hAnsi="Arial Narrow" w:cs="Arial Narrow"/>
        </w:rPr>
        <w:t xml:space="preserve">ő </w:t>
      </w:r>
      <w:r w:rsidRPr="00147773">
        <w:t xml:space="preserve">a </w:t>
      </w:r>
      <w:r w:rsidRPr="00147773">
        <w:rPr>
          <w:spacing w:val="-1"/>
        </w:rPr>
        <w:t>t</w:t>
      </w:r>
      <w:r w:rsidRPr="00147773">
        <w:rPr>
          <w:rFonts w:ascii="Arial Narrow" w:hAnsi="Arial Narrow" w:cs="Arial Narrow"/>
          <w:spacing w:val="-1"/>
        </w:rPr>
        <w:t>ű</w:t>
      </w:r>
      <w:r w:rsidRPr="00147773">
        <w:rPr>
          <w:spacing w:val="-1"/>
        </w:rPr>
        <w:t>zrendészet</w:t>
      </w:r>
      <w:r w:rsidRPr="00147773">
        <w:t xml:space="preserve">i </w:t>
      </w:r>
      <w:r w:rsidRPr="00147773">
        <w:rPr>
          <w:spacing w:val="-1"/>
        </w:rPr>
        <w:t>szabályo</w:t>
      </w:r>
      <w:r w:rsidRPr="00147773">
        <w:t xml:space="preserve">k </w:t>
      </w:r>
      <w:r w:rsidRPr="00147773">
        <w:rPr>
          <w:spacing w:val="-1"/>
        </w:rPr>
        <w:t>be</w:t>
      </w:r>
      <w:r w:rsidRPr="00147773">
        <w:rPr>
          <w:spacing w:val="1"/>
        </w:rPr>
        <w:t>t</w:t>
      </w:r>
      <w:r w:rsidRPr="00147773">
        <w:rPr>
          <w:spacing w:val="-1"/>
        </w:rPr>
        <w:t>artásával.</w:t>
      </w:r>
    </w:p>
    <w:p w:rsidR="00CB727E" w:rsidRPr="003045C5" w:rsidRDefault="00CB727E" w:rsidP="00836A86">
      <w:pPr>
        <w:pStyle w:val="ListParagraph"/>
        <w:numPr>
          <w:ilvl w:val="0"/>
          <w:numId w:val="18"/>
        </w:numPr>
        <w:rPr>
          <w:spacing w:val="-1"/>
        </w:rPr>
      </w:pPr>
      <w:r w:rsidRPr="003045C5">
        <w:rPr>
          <w:spacing w:val="-1"/>
        </w:rPr>
        <w:t>Kisvárosias lakóterületek építési övezeteiben, amennyiben a beépítési mód zártsorúan van meghatározva, s az építési telek nem éri el az 1000 négyzetmétert a saroktelkek esetében az építési telekre megállapított beépítettség megengedett legnagyobb mértéke terepszint felett és alatt, valamint a szintterületi mutató értékek is 1,5-szeres értékkel vehető figyelembe, valamint a zöldfelület megengedett legkisebb mértéke ugyan ilyen mértékben csökkenthető.</w:t>
      </w:r>
    </w:p>
    <w:p w:rsidR="00CB727E" w:rsidRDefault="00CB727E" w:rsidP="003A1190">
      <w:pPr>
        <w:pStyle w:val="Heading3"/>
      </w:pPr>
      <w:bookmarkStart w:id="34" w:name="_Toc479689839"/>
      <w:r>
        <w:t>Oldalhatáron álló beépítés</w:t>
      </w:r>
      <w:bookmarkEnd w:id="34"/>
    </w:p>
    <w:p w:rsidR="00CB727E" w:rsidRPr="008871EE" w:rsidRDefault="00CB727E" w:rsidP="006E60BA">
      <w:pPr>
        <w:pStyle w:val="Paragrafus"/>
      </w:pPr>
      <w:r>
        <w:t>§</w:t>
      </w:r>
    </w:p>
    <w:p w:rsidR="00CB727E" w:rsidRPr="003A1190" w:rsidRDefault="00CB727E" w:rsidP="00836A86">
      <w:pPr>
        <w:pStyle w:val="ListParagraph"/>
        <w:numPr>
          <w:ilvl w:val="0"/>
          <w:numId w:val="22"/>
        </w:numPr>
        <w:rPr>
          <w:spacing w:val="-1"/>
        </w:rPr>
      </w:pPr>
      <w:r>
        <w:t>Oldalhatáronállóbe</w:t>
      </w:r>
      <w:r>
        <w:rPr>
          <w:spacing w:val="1"/>
        </w:rPr>
        <w:t>é</w:t>
      </w:r>
      <w:r>
        <w:rPr>
          <w:spacing w:val="-3"/>
        </w:rPr>
        <w:t>p</w:t>
      </w:r>
      <w:r>
        <w:t>ít</w:t>
      </w:r>
      <w:r>
        <w:rPr>
          <w:spacing w:val="-2"/>
        </w:rPr>
        <w:t>és</w:t>
      </w:r>
      <w:r>
        <w:t>imódhoztar</w:t>
      </w:r>
      <w:r>
        <w:rPr>
          <w:spacing w:val="-1"/>
        </w:rPr>
        <w:t>t</w:t>
      </w:r>
      <w:r>
        <w:t>ozóépíté</w:t>
      </w:r>
      <w:r>
        <w:rPr>
          <w:spacing w:val="-1"/>
        </w:rPr>
        <w:t>s</w:t>
      </w:r>
      <w:r>
        <w:t>ihely,atájo</w:t>
      </w:r>
      <w:r>
        <w:rPr>
          <w:spacing w:val="-3"/>
        </w:rPr>
        <w:t>l</w:t>
      </w:r>
      <w:r>
        <w:t>ás</w:t>
      </w:r>
      <w:r>
        <w:rPr>
          <w:spacing w:val="-2"/>
        </w:rPr>
        <w:t>s</w:t>
      </w:r>
      <w:r>
        <w:t>z</w:t>
      </w:r>
      <w:r>
        <w:rPr>
          <w:spacing w:val="1"/>
        </w:rPr>
        <w:t>e</w:t>
      </w:r>
      <w:r>
        <w:t>mpon</w:t>
      </w:r>
      <w:r>
        <w:rPr>
          <w:spacing w:val="-1"/>
        </w:rPr>
        <w:t>t</w:t>
      </w:r>
      <w:r>
        <w:t>jábólkedvezőt</w:t>
      </w:r>
      <w:r>
        <w:rPr>
          <w:spacing w:val="-2"/>
        </w:rPr>
        <w:t>l</w:t>
      </w:r>
      <w:r>
        <w:t>en oldalhatár és oldalkertközött hely</w:t>
      </w:r>
      <w:r>
        <w:rPr>
          <w:spacing w:val="1"/>
        </w:rPr>
        <w:t>e</w:t>
      </w:r>
      <w:r>
        <w:t>zked</w:t>
      </w:r>
      <w:r>
        <w:rPr>
          <w:spacing w:val="-2"/>
        </w:rPr>
        <w:t>i</w:t>
      </w:r>
      <w:r>
        <w:t>k el, a</w:t>
      </w:r>
      <w:r>
        <w:rPr>
          <w:spacing w:val="-3"/>
        </w:rPr>
        <w:t>h</w:t>
      </w:r>
      <w:r>
        <w:t>ol az építé</w:t>
      </w:r>
      <w:r>
        <w:rPr>
          <w:spacing w:val="-1"/>
        </w:rPr>
        <w:t>s</w:t>
      </w:r>
      <w:r>
        <w:t>i hely</w:t>
      </w:r>
      <w:r>
        <w:rPr>
          <w:spacing w:val="1"/>
        </w:rPr>
        <w:t>e</w:t>
      </w:r>
      <w:r>
        <w:t>nbe</w:t>
      </w:r>
      <w:r>
        <w:rPr>
          <w:spacing w:val="-2"/>
        </w:rPr>
        <w:t>l</w:t>
      </w:r>
      <w:r>
        <w:t>ül az épület az oldalhatár</w:t>
      </w:r>
      <w:r>
        <w:rPr>
          <w:spacing w:val="-1"/>
        </w:rPr>
        <w:t>t</w:t>
      </w:r>
      <w:r>
        <w:t>óll</w:t>
      </w:r>
      <w:r>
        <w:rPr>
          <w:spacing w:val="-2"/>
        </w:rPr>
        <w:t>e</w:t>
      </w:r>
      <w:r>
        <w:t>gfeljebb3</w:t>
      </w:r>
      <w:r>
        <w:rPr>
          <w:spacing w:val="-2"/>
        </w:rPr>
        <w:t>,</w:t>
      </w:r>
      <w:r>
        <w:t>0</w:t>
      </w:r>
      <w:r>
        <w:rPr>
          <w:spacing w:val="1"/>
        </w:rPr>
        <w:t>m</w:t>
      </w:r>
      <w:r>
        <w:rPr>
          <w:rFonts w:cs="Garamond"/>
          <w:spacing w:val="-1"/>
        </w:rPr>
        <w:t>-</w:t>
      </w:r>
      <w:r>
        <w:t>nélki</w:t>
      </w:r>
      <w:r>
        <w:rPr>
          <w:spacing w:val="-1"/>
        </w:rPr>
        <w:t>s</w:t>
      </w:r>
      <w:r>
        <w:t>ebbt</w:t>
      </w:r>
      <w:r>
        <w:rPr>
          <w:spacing w:val="-2"/>
        </w:rPr>
        <w:t>á</w:t>
      </w:r>
      <w:r>
        <w:t>volságrahel</w:t>
      </w:r>
      <w:r>
        <w:rPr>
          <w:spacing w:val="-2"/>
        </w:rPr>
        <w:t>y</w:t>
      </w:r>
      <w:r>
        <w:t>e</w:t>
      </w:r>
      <w:r>
        <w:rPr>
          <w:spacing w:val="1"/>
        </w:rPr>
        <w:t>z</w:t>
      </w:r>
      <w:r>
        <w:t>hetőel,a</w:t>
      </w:r>
      <w:r>
        <w:rPr>
          <w:spacing w:val="-2"/>
        </w:rPr>
        <w:t>s</w:t>
      </w:r>
      <w:r>
        <w:t>z</w:t>
      </w:r>
      <w:r>
        <w:rPr>
          <w:spacing w:val="1"/>
        </w:rPr>
        <w:t>a</w:t>
      </w:r>
      <w:r>
        <w:rPr>
          <w:spacing w:val="-3"/>
        </w:rPr>
        <w:t>b</w:t>
      </w:r>
      <w:r>
        <w:t>ál</w:t>
      </w:r>
      <w:r>
        <w:rPr>
          <w:spacing w:val="-2"/>
        </w:rPr>
        <w:t>y</w:t>
      </w:r>
      <w:r>
        <w:t>oz</w:t>
      </w:r>
      <w:r>
        <w:rPr>
          <w:spacing w:val="1"/>
        </w:rPr>
        <w:t>á</w:t>
      </w:r>
      <w:r>
        <w:rPr>
          <w:spacing w:val="-2"/>
        </w:rPr>
        <w:t>s</w:t>
      </w:r>
      <w:r>
        <w:t>itervel</w:t>
      </w:r>
      <w:r>
        <w:rPr>
          <w:spacing w:val="-3"/>
        </w:rPr>
        <w:t>t</w:t>
      </w:r>
      <w:r>
        <w:t>érő rendelkez</w:t>
      </w:r>
      <w:r>
        <w:rPr>
          <w:spacing w:val="1"/>
        </w:rPr>
        <w:t>é</w:t>
      </w:r>
      <w:r>
        <w:rPr>
          <w:spacing w:val="-2"/>
        </w:rPr>
        <w:t>s</w:t>
      </w:r>
      <w:r>
        <w:t>e h</w:t>
      </w:r>
      <w:r>
        <w:rPr>
          <w:spacing w:val="-2"/>
        </w:rPr>
        <w:t>i</w:t>
      </w:r>
      <w:r>
        <w:t>ány</w:t>
      </w:r>
      <w:r>
        <w:rPr>
          <w:spacing w:val="1"/>
        </w:rPr>
        <w:t>á</w:t>
      </w:r>
      <w:r>
        <w:rPr>
          <w:spacing w:val="-3"/>
        </w:rPr>
        <w:t>b</w:t>
      </w:r>
      <w:r>
        <w:t>an.</w:t>
      </w:r>
    </w:p>
    <w:p w:rsidR="00CB727E" w:rsidRDefault="00CB727E" w:rsidP="003A1190">
      <w:pPr>
        <w:pStyle w:val="Heading3"/>
      </w:pPr>
      <w:bookmarkStart w:id="35" w:name="_Toc479689840"/>
      <w:r>
        <w:t>Ikres beépítés</w:t>
      </w:r>
      <w:bookmarkEnd w:id="35"/>
    </w:p>
    <w:p w:rsidR="00CB727E" w:rsidRPr="008871EE" w:rsidRDefault="00CB727E" w:rsidP="006E60BA">
      <w:pPr>
        <w:pStyle w:val="Paragrafus"/>
      </w:pPr>
      <w:r>
        <w:t>§</w:t>
      </w:r>
    </w:p>
    <w:p w:rsidR="00CB727E" w:rsidRPr="009D2BF6" w:rsidRDefault="00CB727E" w:rsidP="00836A86">
      <w:pPr>
        <w:pStyle w:val="ListParagraph"/>
        <w:numPr>
          <w:ilvl w:val="0"/>
          <w:numId w:val="23"/>
        </w:numPr>
      </w:pPr>
      <w:r w:rsidRPr="00147773">
        <w:t>Azikresbeépítés</w:t>
      </w:r>
      <w:r w:rsidRPr="00147773">
        <w:rPr>
          <w:rFonts w:ascii="Arial Narrow" w:hAnsi="Arial Narrow" w:cs="Arial Narrow"/>
        </w:rPr>
        <w:t>ű</w:t>
      </w:r>
      <w:r w:rsidRPr="00147773">
        <w:rPr>
          <w:spacing w:val="-1"/>
        </w:rPr>
        <w:t>építés</w:t>
      </w:r>
      <w:r>
        <w:t>t szabályozó</w:t>
      </w:r>
      <w:r w:rsidRPr="00147773">
        <w:rPr>
          <w:spacing w:val="-1"/>
        </w:rPr>
        <w:t>övezete</w:t>
      </w:r>
      <w:r w:rsidRPr="00147773">
        <w:rPr>
          <w:spacing w:val="1"/>
        </w:rPr>
        <w:t>k</w:t>
      </w:r>
      <w:r w:rsidRPr="00147773">
        <w:rPr>
          <w:spacing w:val="-1"/>
        </w:rPr>
        <w:t>be</w:t>
      </w:r>
      <w:r w:rsidRPr="00147773">
        <w:t>n</w:t>
      </w:r>
      <w:r w:rsidRPr="00147773">
        <w:rPr>
          <w:spacing w:val="-1"/>
        </w:rPr>
        <w:t>meglé</w:t>
      </w:r>
      <w:r w:rsidRPr="00147773">
        <w:rPr>
          <w:spacing w:val="1"/>
        </w:rPr>
        <w:t>v</w:t>
      </w:r>
      <w:r w:rsidRPr="00147773">
        <w:rPr>
          <w:rFonts w:ascii="Arial Narrow" w:hAnsi="Arial Narrow" w:cs="Arial Narrow"/>
        </w:rPr>
        <w:t>ő</w:t>
      </w:r>
      <w:r w:rsidRPr="00147773">
        <w:t>épületetátalakítani,b</w:t>
      </w:r>
      <w:r w:rsidRPr="00147773">
        <w:rPr>
          <w:rFonts w:ascii="Arial Narrow" w:hAnsi="Arial Narrow" w:cs="Arial Narrow"/>
          <w:spacing w:val="-1"/>
        </w:rPr>
        <w:t>ő</w:t>
      </w:r>
      <w:r w:rsidRPr="00147773">
        <w:t xml:space="preserve">víteni,felújítaniazalábbi </w:t>
      </w:r>
      <w:r w:rsidRPr="00147773">
        <w:rPr>
          <w:spacing w:val="-1"/>
        </w:rPr>
        <w:t>feltételekke</w:t>
      </w:r>
      <w:r w:rsidRPr="00147773">
        <w:t xml:space="preserve">l </w:t>
      </w:r>
      <w:r w:rsidRPr="00147773">
        <w:rPr>
          <w:spacing w:val="-1"/>
        </w:rPr>
        <w:t>lehet:</w:t>
      </w:r>
    </w:p>
    <w:p w:rsidR="00CB727E" w:rsidRDefault="00CB727E" w:rsidP="00836A86">
      <w:pPr>
        <w:pStyle w:val="ListParagraph"/>
        <w:numPr>
          <w:ilvl w:val="1"/>
          <w:numId w:val="17"/>
        </w:numPr>
        <w:rPr>
          <w:spacing w:val="-2"/>
        </w:rPr>
      </w:pPr>
      <w:r w:rsidRPr="009D2BF6">
        <w:rPr>
          <w:spacing w:val="-2"/>
        </w:rPr>
        <w:t xml:space="preserve">az előkert mélysége mindkét </w:t>
      </w:r>
      <w:r>
        <w:rPr>
          <w:spacing w:val="-2"/>
        </w:rPr>
        <w:t>telek esetén azonos kell legyen, vagyis a közterület felőli építési vonalnak azonosnak síkba kell esnie,</w:t>
      </w:r>
    </w:p>
    <w:p w:rsidR="00CB727E" w:rsidRPr="009D2BF6" w:rsidRDefault="00CB727E" w:rsidP="00836A86">
      <w:pPr>
        <w:pStyle w:val="ListParagraph"/>
        <w:numPr>
          <w:ilvl w:val="1"/>
          <w:numId w:val="17"/>
        </w:numPr>
        <w:rPr>
          <w:spacing w:val="-2"/>
        </w:rPr>
      </w:pPr>
      <w:r w:rsidRPr="00147773">
        <w:rPr>
          <w:spacing w:val="-1"/>
        </w:rPr>
        <w:t>a</w:t>
      </w:r>
      <w:r w:rsidRPr="00147773">
        <w:t>z</w:t>
      </w:r>
      <w:r>
        <w:t xml:space="preserve"> újonnan beépülő </w:t>
      </w:r>
      <w:r w:rsidRPr="00147773">
        <w:rPr>
          <w:spacing w:val="-1"/>
        </w:rPr>
        <w:t>ikrese</w:t>
      </w:r>
      <w:r>
        <w:t xml:space="preserve">n </w:t>
      </w:r>
      <w:r w:rsidRPr="00147773">
        <w:rPr>
          <w:spacing w:val="-1"/>
        </w:rPr>
        <w:t>csatla</w:t>
      </w:r>
      <w:r w:rsidRPr="00147773">
        <w:t>k</w:t>
      </w:r>
      <w:r w:rsidRPr="00147773">
        <w:rPr>
          <w:spacing w:val="-1"/>
        </w:rPr>
        <w:t>oz</w:t>
      </w:r>
      <w:r>
        <w:t xml:space="preserve">ó </w:t>
      </w:r>
      <w:r w:rsidRPr="00147773">
        <w:rPr>
          <w:spacing w:val="-1"/>
        </w:rPr>
        <w:t>épülete</w:t>
      </w:r>
      <w:r>
        <w:t xml:space="preserve">k </w:t>
      </w:r>
      <w:r w:rsidRPr="00147773">
        <w:rPr>
          <w:spacing w:val="-1"/>
        </w:rPr>
        <w:t>gerincvonala</w:t>
      </w:r>
      <w:r>
        <w:t xml:space="preserve">, </w:t>
      </w:r>
      <w:r w:rsidRPr="00147773">
        <w:rPr>
          <w:spacing w:val="-1"/>
        </w:rPr>
        <w:t>párkányvonala</w:t>
      </w:r>
      <w:r>
        <w:t xml:space="preserve">, </w:t>
      </w:r>
      <w:r w:rsidRPr="00147773">
        <w:rPr>
          <w:spacing w:val="-1"/>
        </w:rPr>
        <w:t>te</w:t>
      </w:r>
      <w:r w:rsidRPr="00147773">
        <w:rPr>
          <w:spacing w:val="2"/>
        </w:rPr>
        <w:t>t</w:t>
      </w:r>
      <w:r w:rsidRPr="00147773">
        <w:rPr>
          <w:rFonts w:ascii="Arial Narrow" w:hAnsi="Arial Narrow" w:cs="Arial Narrow"/>
          <w:spacing w:val="-1"/>
        </w:rPr>
        <w:t>ő</w:t>
      </w:r>
      <w:r w:rsidRPr="00147773">
        <w:rPr>
          <w:spacing w:val="-1"/>
        </w:rPr>
        <w:t>hajlásszög</w:t>
      </w:r>
      <w:r>
        <w:t xml:space="preserve">e </w:t>
      </w:r>
      <w:r w:rsidRPr="00147773">
        <w:rPr>
          <w:spacing w:val="-1"/>
        </w:rPr>
        <w:t>és anyaghas</w:t>
      </w:r>
      <w:r w:rsidRPr="00147773">
        <w:t>z</w:t>
      </w:r>
      <w:r w:rsidRPr="00147773">
        <w:rPr>
          <w:spacing w:val="-1"/>
        </w:rPr>
        <w:t>nálat</w:t>
      </w:r>
      <w:r w:rsidRPr="00147773">
        <w:t xml:space="preserve">a </w:t>
      </w:r>
      <w:r w:rsidRPr="00147773">
        <w:rPr>
          <w:spacing w:val="-1"/>
        </w:rPr>
        <w:t>azono</w:t>
      </w:r>
      <w:r w:rsidRPr="00147773">
        <w:t xml:space="preserve">s </w:t>
      </w:r>
      <w:r w:rsidRPr="00147773">
        <w:rPr>
          <w:spacing w:val="-1"/>
        </w:rPr>
        <w:t>legyen,</w:t>
      </w:r>
    </w:p>
    <w:p w:rsidR="00CB727E" w:rsidRDefault="00CB727E" w:rsidP="00836A86">
      <w:pPr>
        <w:pStyle w:val="ListParagraph"/>
        <w:numPr>
          <w:ilvl w:val="1"/>
          <w:numId w:val="17"/>
        </w:numPr>
        <w:rPr>
          <w:spacing w:val="-2"/>
        </w:rPr>
      </w:pPr>
      <w:r>
        <w:rPr>
          <w:spacing w:val="-1"/>
        </w:rPr>
        <w:t>már meglévő beépítés átalakítása esetén a gerincvonal, a párkányvonal és a tetőhajlásszög megtartására törekedni kell.</w:t>
      </w:r>
    </w:p>
    <w:p w:rsidR="00CB727E" w:rsidRDefault="00CB727E" w:rsidP="00233314">
      <w:pPr>
        <w:pStyle w:val="Heading3"/>
      </w:pPr>
      <w:bookmarkStart w:id="36" w:name="_Toc479689841"/>
      <w:r>
        <w:t>Szabadon álló beépítés</w:t>
      </w:r>
      <w:bookmarkEnd w:id="36"/>
    </w:p>
    <w:p w:rsidR="00CB727E" w:rsidRPr="008871EE" w:rsidRDefault="00CB727E" w:rsidP="006E60BA">
      <w:pPr>
        <w:pStyle w:val="Paragrafus"/>
      </w:pPr>
      <w:r>
        <w:t>§</w:t>
      </w:r>
    </w:p>
    <w:p w:rsidR="00CB727E" w:rsidRDefault="00CB727E" w:rsidP="00297384">
      <w:r>
        <w:t>Amennyiben a szabályozási terv másként nem jelöli az előkert méretét az építési övezetre és egyéb jogszabályban előírtaknak megfelelően kell kialakítani.</w:t>
      </w:r>
    </w:p>
    <w:p w:rsidR="00CB727E" w:rsidRDefault="00CB727E" w:rsidP="00212C25">
      <w:pPr>
        <w:pStyle w:val="Heading3"/>
      </w:pPr>
      <w:bookmarkStart w:id="37" w:name="_Toc479689842"/>
      <w:r w:rsidRPr="00212C25">
        <w:t>Az építési hely; az elő-, oldal- és hátsókert előírásai</w:t>
      </w:r>
      <w:bookmarkEnd w:id="37"/>
    </w:p>
    <w:p w:rsidR="00CB727E" w:rsidRDefault="00CB727E" w:rsidP="006E60BA">
      <w:pPr>
        <w:pStyle w:val="Paragrafus"/>
      </w:pPr>
      <w:r>
        <w:t>§</w:t>
      </w:r>
    </w:p>
    <w:p w:rsidR="00CB727E" w:rsidRPr="00233314" w:rsidRDefault="00CB727E" w:rsidP="00836A86">
      <w:pPr>
        <w:pStyle w:val="ListParagraph"/>
        <w:numPr>
          <w:ilvl w:val="0"/>
          <w:numId w:val="21"/>
        </w:numPr>
      </w:pPr>
      <w:r>
        <w:t>A rendelet hatálya alá ta</w:t>
      </w:r>
      <w:r w:rsidRPr="00233314">
        <w:t xml:space="preserve">rtozó területen – a </w:t>
      </w:r>
      <w:r w:rsidRPr="00233314">
        <w:rPr>
          <w:spacing w:val="-2"/>
        </w:rPr>
        <w:t>s</w:t>
      </w:r>
      <w:r w:rsidRPr="00233314">
        <w:t>z</w:t>
      </w:r>
      <w:r w:rsidRPr="00233314">
        <w:rPr>
          <w:spacing w:val="1"/>
        </w:rPr>
        <w:t>a</w:t>
      </w:r>
      <w:r w:rsidRPr="00233314">
        <w:rPr>
          <w:spacing w:val="-3"/>
        </w:rPr>
        <w:t>b</w:t>
      </w:r>
      <w:r w:rsidRPr="00233314">
        <w:t>á</w:t>
      </w:r>
      <w:r w:rsidRPr="00233314">
        <w:rPr>
          <w:spacing w:val="-3"/>
        </w:rPr>
        <w:t>l</w:t>
      </w:r>
      <w:r w:rsidRPr="00233314">
        <w:t>yo</w:t>
      </w:r>
      <w:r w:rsidRPr="00233314">
        <w:rPr>
          <w:spacing w:val="1"/>
        </w:rPr>
        <w:t>z</w:t>
      </w:r>
      <w:r w:rsidRPr="00233314">
        <w:t>á</w:t>
      </w:r>
      <w:r w:rsidRPr="00233314">
        <w:rPr>
          <w:spacing w:val="-2"/>
        </w:rPr>
        <w:t>s</w:t>
      </w:r>
      <w:r w:rsidRPr="00233314">
        <w:t xml:space="preserve">i terv eltérő </w:t>
      </w:r>
      <w:r w:rsidRPr="00233314">
        <w:rPr>
          <w:spacing w:val="-1"/>
        </w:rPr>
        <w:t>r</w:t>
      </w:r>
      <w:r w:rsidRPr="00233314">
        <w:t>end</w:t>
      </w:r>
      <w:r w:rsidRPr="00233314">
        <w:rPr>
          <w:spacing w:val="1"/>
        </w:rPr>
        <w:t>e</w:t>
      </w:r>
      <w:r w:rsidRPr="00233314">
        <w:t>lk</w:t>
      </w:r>
      <w:r w:rsidRPr="00233314">
        <w:rPr>
          <w:spacing w:val="-2"/>
        </w:rPr>
        <w:t>e</w:t>
      </w:r>
      <w:r w:rsidRPr="00233314">
        <w:t>z</w:t>
      </w:r>
      <w:r w:rsidRPr="00233314">
        <w:rPr>
          <w:spacing w:val="1"/>
        </w:rPr>
        <w:t>é</w:t>
      </w:r>
      <w:r w:rsidRPr="00233314">
        <w:rPr>
          <w:spacing w:val="-2"/>
        </w:rPr>
        <w:t>s</w:t>
      </w:r>
      <w:r w:rsidRPr="00233314">
        <w:t>én</w:t>
      </w:r>
      <w:r w:rsidRPr="00233314">
        <w:rPr>
          <w:spacing w:val="1"/>
        </w:rPr>
        <w:t>e</w:t>
      </w:r>
      <w:r w:rsidRPr="00233314">
        <w:t>k hi</w:t>
      </w:r>
      <w:r w:rsidRPr="00233314">
        <w:rPr>
          <w:spacing w:val="1"/>
        </w:rPr>
        <w:t>á</w:t>
      </w:r>
      <w:r w:rsidRPr="00233314">
        <w:rPr>
          <w:spacing w:val="-3"/>
        </w:rPr>
        <w:t>n</w:t>
      </w:r>
      <w:r w:rsidRPr="00233314">
        <w:t>y</w:t>
      </w:r>
      <w:r w:rsidRPr="00233314">
        <w:rPr>
          <w:spacing w:val="1"/>
        </w:rPr>
        <w:t>á</w:t>
      </w:r>
      <w:r w:rsidRPr="00233314">
        <w:t xml:space="preserve">ban–az </w:t>
      </w:r>
      <w:r w:rsidRPr="00233314">
        <w:rPr>
          <w:spacing w:val="1"/>
        </w:rPr>
        <w:t>e</w:t>
      </w:r>
      <w:r w:rsidRPr="00233314">
        <w:rPr>
          <w:spacing w:val="-3"/>
        </w:rPr>
        <w:t>l</w:t>
      </w:r>
      <w:r w:rsidRPr="00233314">
        <w:t>őkert</w:t>
      </w:r>
      <w:r>
        <w:t>méretét</w:t>
      </w:r>
      <w:r w:rsidRPr="00CD1C18">
        <w:rPr>
          <w:spacing w:val="1"/>
        </w:rPr>
        <w:t>a tömbben kialakult áll</w:t>
      </w:r>
      <w:r w:rsidRPr="00233314">
        <w:rPr>
          <w:spacing w:val="1"/>
        </w:rPr>
        <w:t>a</w:t>
      </w:r>
      <w:r w:rsidRPr="00CD1C18">
        <w:rPr>
          <w:spacing w:val="1"/>
        </w:rPr>
        <w:t>potnak megfelelően</w:t>
      </w:r>
      <w:r w:rsidRPr="00233314">
        <w:t>,a</w:t>
      </w:r>
      <w:r w:rsidRPr="00233314">
        <w:rPr>
          <w:spacing w:val="-2"/>
        </w:rPr>
        <w:t>s</w:t>
      </w:r>
      <w:r w:rsidRPr="00233314">
        <w:t>zom</w:t>
      </w:r>
      <w:r w:rsidRPr="00233314">
        <w:rPr>
          <w:spacing w:val="-1"/>
        </w:rPr>
        <w:t>s</w:t>
      </w:r>
      <w:r w:rsidRPr="00233314">
        <w:t>z</w:t>
      </w:r>
      <w:r w:rsidRPr="00233314">
        <w:rPr>
          <w:spacing w:val="1"/>
        </w:rPr>
        <w:t>é</w:t>
      </w:r>
      <w:r w:rsidRPr="00233314">
        <w:t>dostelkekelőker</w:t>
      </w:r>
      <w:r w:rsidRPr="00233314">
        <w:rPr>
          <w:spacing w:val="-2"/>
        </w:rPr>
        <w:t>t</w:t>
      </w:r>
      <w:r w:rsidRPr="00233314">
        <w:rPr>
          <w:spacing w:val="-3"/>
        </w:rPr>
        <w:t>j</w:t>
      </w:r>
      <w:r w:rsidRPr="00233314">
        <w:t>einek</w:t>
      </w:r>
      <w:r w:rsidRPr="00233314">
        <w:rPr>
          <w:spacing w:val="-3"/>
        </w:rPr>
        <w:t>m</w:t>
      </w:r>
      <w:r w:rsidRPr="00233314">
        <w:t>éretéhezig</w:t>
      </w:r>
      <w:r w:rsidRPr="00233314">
        <w:rPr>
          <w:spacing w:val="-1"/>
        </w:rPr>
        <w:t>a</w:t>
      </w:r>
      <w:r w:rsidRPr="00233314">
        <w:t>zodó</w:t>
      </w:r>
      <w:r>
        <w:t>ankell megállapítani</w:t>
      </w:r>
      <w:r w:rsidRPr="00233314">
        <w:t>.K</w:t>
      </w:r>
      <w:r w:rsidRPr="00233314">
        <w:rPr>
          <w:spacing w:val="-3"/>
        </w:rPr>
        <w:t>i</w:t>
      </w:r>
      <w:r w:rsidRPr="00233314">
        <w:t>alakultker</w:t>
      </w:r>
      <w:r w:rsidRPr="00233314">
        <w:rPr>
          <w:spacing w:val="-2"/>
        </w:rPr>
        <w:t>t</w:t>
      </w:r>
      <w:r w:rsidRPr="00233314">
        <w:t>esutca</w:t>
      </w:r>
      <w:r w:rsidRPr="00233314">
        <w:rPr>
          <w:spacing w:val="-2"/>
        </w:rPr>
        <w:t>s</w:t>
      </w:r>
      <w:r w:rsidRPr="00233314">
        <w:t>z</w:t>
      </w:r>
      <w:r w:rsidRPr="00233314">
        <w:rPr>
          <w:spacing w:val="1"/>
        </w:rPr>
        <w:t>a</w:t>
      </w:r>
      <w:r w:rsidRPr="00233314">
        <w:t>ka</w:t>
      </w:r>
      <w:r w:rsidRPr="00233314">
        <w:rPr>
          <w:spacing w:val="-2"/>
        </w:rPr>
        <w:t>s</w:t>
      </w:r>
      <w:r w:rsidRPr="00233314">
        <w:t>zokn</w:t>
      </w:r>
      <w:r w:rsidRPr="00233314">
        <w:rPr>
          <w:spacing w:val="-2"/>
        </w:rPr>
        <w:t>á</w:t>
      </w:r>
      <w:r w:rsidRPr="00233314">
        <w:t>lazutc</w:t>
      </w:r>
      <w:r w:rsidRPr="00233314">
        <w:rPr>
          <w:spacing w:val="-2"/>
        </w:rPr>
        <w:t>as</w:t>
      </w:r>
      <w:r w:rsidRPr="00233314">
        <w:t>z</w:t>
      </w:r>
      <w:r w:rsidRPr="00233314">
        <w:rPr>
          <w:spacing w:val="1"/>
        </w:rPr>
        <w:t>a</w:t>
      </w:r>
      <w:r w:rsidRPr="00233314">
        <w:t>ka</w:t>
      </w:r>
      <w:r w:rsidRPr="00233314">
        <w:rPr>
          <w:spacing w:val="-2"/>
        </w:rPr>
        <w:t>s</w:t>
      </w:r>
      <w:r w:rsidRPr="00233314">
        <w:t>zrajellemző</w:t>
      </w:r>
      <w:r w:rsidRPr="00233314">
        <w:rPr>
          <w:spacing w:val="-2"/>
        </w:rPr>
        <w:t>e</w:t>
      </w:r>
      <w:r w:rsidRPr="00233314">
        <w:t>lőke</w:t>
      </w:r>
      <w:r w:rsidRPr="00233314">
        <w:rPr>
          <w:spacing w:val="-4"/>
        </w:rPr>
        <w:t>r</w:t>
      </w:r>
      <w:r w:rsidRPr="00233314">
        <w:t>t</w:t>
      </w:r>
      <w:r w:rsidRPr="00233314">
        <w:rPr>
          <w:spacing w:val="-1"/>
        </w:rPr>
        <w:t>m</w:t>
      </w:r>
      <w:r w:rsidRPr="00233314">
        <w:t>élységa meghatározó.</w:t>
      </w:r>
    </w:p>
    <w:p w:rsidR="00CB727E" w:rsidRDefault="00CB727E" w:rsidP="00836A86">
      <w:pPr>
        <w:pStyle w:val="ListParagraph"/>
        <w:numPr>
          <w:ilvl w:val="0"/>
          <w:numId w:val="21"/>
        </w:numPr>
      </w:pPr>
      <w:r>
        <w:t>Előkert nélküli utca</w:t>
      </w:r>
      <w:r w:rsidRPr="00233314">
        <w:rPr>
          <w:spacing w:val="-2"/>
        </w:rPr>
        <w:t>s</w:t>
      </w:r>
      <w:r>
        <w:t>z</w:t>
      </w:r>
      <w:r w:rsidRPr="00233314">
        <w:rPr>
          <w:spacing w:val="1"/>
        </w:rPr>
        <w:t>a</w:t>
      </w:r>
      <w:r w:rsidRPr="00233314">
        <w:rPr>
          <w:spacing w:val="-3"/>
        </w:rPr>
        <w:t>k</w:t>
      </w:r>
      <w:r>
        <w:t>a</w:t>
      </w:r>
      <w:r w:rsidRPr="00233314">
        <w:rPr>
          <w:spacing w:val="-2"/>
        </w:rPr>
        <w:t>s</w:t>
      </w:r>
      <w:r>
        <w:t>zokon a közterületi határ egyb</w:t>
      </w:r>
      <w:r w:rsidRPr="00233314">
        <w:rPr>
          <w:spacing w:val="1"/>
        </w:rPr>
        <w:t>e</w:t>
      </w:r>
      <w:r>
        <w:t>n a kötele</w:t>
      </w:r>
      <w:r w:rsidRPr="00233314">
        <w:rPr>
          <w:spacing w:val="1"/>
        </w:rPr>
        <w:t>z</w:t>
      </w:r>
      <w:r>
        <w:t>ő építé</w:t>
      </w:r>
      <w:r w:rsidRPr="00233314">
        <w:rPr>
          <w:spacing w:val="-1"/>
        </w:rPr>
        <w:t>s</w:t>
      </w:r>
      <w:r>
        <w:t xml:space="preserve">i vonal a </w:t>
      </w:r>
      <w:r w:rsidRPr="00233314">
        <w:rPr>
          <w:spacing w:val="-2"/>
        </w:rPr>
        <w:t>s</w:t>
      </w:r>
      <w:r>
        <w:t>z</w:t>
      </w:r>
      <w:r w:rsidRPr="00233314">
        <w:rPr>
          <w:spacing w:val="1"/>
        </w:rPr>
        <w:t>a</w:t>
      </w:r>
      <w:r>
        <w:t>bályo</w:t>
      </w:r>
      <w:r w:rsidRPr="00233314">
        <w:rPr>
          <w:spacing w:val="-2"/>
        </w:rPr>
        <w:t>z</w:t>
      </w:r>
      <w:r>
        <w:t>á</w:t>
      </w:r>
      <w:r w:rsidRPr="00233314">
        <w:rPr>
          <w:spacing w:val="-2"/>
        </w:rPr>
        <w:t>s</w:t>
      </w:r>
      <w:r>
        <w:t xml:space="preserve">i terv eltérő </w:t>
      </w:r>
      <w:r w:rsidRPr="00233314">
        <w:rPr>
          <w:spacing w:val="-1"/>
        </w:rPr>
        <w:t>r</w:t>
      </w:r>
      <w:r>
        <w:t>end</w:t>
      </w:r>
      <w:r w:rsidRPr="00233314">
        <w:rPr>
          <w:spacing w:val="3"/>
        </w:rPr>
        <w:t>e</w:t>
      </w:r>
      <w:r>
        <w:t>lkez</w:t>
      </w:r>
      <w:r w:rsidRPr="00233314">
        <w:rPr>
          <w:spacing w:val="1"/>
        </w:rPr>
        <w:t>é</w:t>
      </w:r>
      <w:r w:rsidRPr="00233314">
        <w:rPr>
          <w:spacing w:val="-2"/>
        </w:rPr>
        <w:t>s</w:t>
      </w:r>
      <w:r>
        <w:t>é</w:t>
      </w:r>
      <w:r w:rsidRPr="00233314">
        <w:rPr>
          <w:spacing w:val="-2"/>
        </w:rPr>
        <w:t>n</w:t>
      </w:r>
      <w:r>
        <w:t>ek hiá</w:t>
      </w:r>
      <w:r w:rsidRPr="00233314">
        <w:rPr>
          <w:spacing w:val="-3"/>
        </w:rPr>
        <w:t>n</w:t>
      </w:r>
      <w:r>
        <w:t>y</w:t>
      </w:r>
      <w:r w:rsidRPr="00233314">
        <w:rPr>
          <w:spacing w:val="1"/>
        </w:rPr>
        <w:t>á</w:t>
      </w:r>
      <w:r>
        <w:t>ban.</w:t>
      </w:r>
    </w:p>
    <w:p w:rsidR="00CB727E" w:rsidRDefault="00CB727E" w:rsidP="00212C25">
      <w:pPr>
        <w:pStyle w:val="Heading3"/>
      </w:pPr>
      <w:bookmarkStart w:id="38" w:name="_Toc479689843"/>
      <w:r w:rsidRPr="00212C25">
        <w:t>A beépítettség meghatározása</w:t>
      </w:r>
      <w:bookmarkEnd w:id="38"/>
    </w:p>
    <w:p w:rsidR="00CB727E" w:rsidRPr="008871EE" w:rsidRDefault="00CB727E" w:rsidP="006E60BA">
      <w:pPr>
        <w:pStyle w:val="Paragrafus"/>
      </w:pPr>
      <w:r>
        <w:t>§</w:t>
      </w:r>
    </w:p>
    <w:p w:rsidR="00CB727E" w:rsidRPr="00212C25" w:rsidRDefault="00CB727E" w:rsidP="00297384">
      <w:r w:rsidRPr="000A7025">
        <w:t xml:space="preserve">Abban az esetben, ha az </w:t>
      </w:r>
      <w:r>
        <w:t>építé</w:t>
      </w:r>
      <w:r w:rsidRPr="000A7025">
        <w:t>s</w:t>
      </w:r>
      <w:r>
        <w:t>ihely–a</w:t>
      </w:r>
      <w:r w:rsidRPr="000A7025">
        <w:t xml:space="preserve"> s</w:t>
      </w:r>
      <w:r>
        <w:t>z</w:t>
      </w:r>
      <w:r w:rsidRPr="000A7025">
        <w:t>a</w:t>
      </w:r>
      <w:r>
        <w:t>bá</w:t>
      </w:r>
      <w:r w:rsidRPr="000A7025">
        <w:t>l</w:t>
      </w:r>
      <w:r>
        <w:t>y</w:t>
      </w:r>
      <w:r w:rsidRPr="000A7025">
        <w:t>z</w:t>
      </w:r>
      <w:r>
        <w:t>atvagya</w:t>
      </w:r>
      <w:r w:rsidRPr="000A7025">
        <w:t xml:space="preserve"> s</w:t>
      </w:r>
      <w:r>
        <w:t>z</w:t>
      </w:r>
      <w:r w:rsidRPr="000A7025">
        <w:t>a</w:t>
      </w:r>
      <w:r>
        <w:t>bály</w:t>
      </w:r>
      <w:r w:rsidRPr="000A7025">
        <w:t>o</w:t>
      </w:r>
      <w:r>
        <w:t>z</w:t>
      </w:r>
      <w:r w:rsidRPr="000A7025">
        <w:t>ás</w:t>
      </w:r>
      <w:r>
        <w:t>itervalapján–</w:t>
      </w:r>
      <w:r w:rsidRPr="000A7025">
        <w:t xml:space="preserve"> kisebb a </w:t>
      </w:r>
      <w:r>
        <w:t>megenge</w:t>
      </w:r>
      <w:r w:rsidRPr="000A7025">
        <w:t>d</w:t>
      </w:r>
      <w:r>
        <w:t>ettöv</w:t>
      </w:r>
      <w:r w:rsidRPr="000A7025">
        <w:t>e</w:t>
      </w:r>
      <w:r>
        <w:t>z</w:t>
      </w:r>
      <w:r w:rsidRPr="000A7025">
        <w:t>e</w:t>
      </w:r>
      <w:r>
        <w:t>ti</w:t>
      </w:r>
      <w:r w:rsidRPr="000A7025">
        <w:t xml:space="preserve"> b</w:t>
      </w:r>
      <w:r>
        <w:t>e</w:t>
      </w:r>
      <w:r w:rsidRPr="000A7025">
        <w:t>ép</w:t>
      </w:r>
      <w:r>
        <w:t>íté</w:t>
      </w:r>
      <w:r w:rsidRPr="000A7025">
        <w:t>s</w:t>
      </w:r>
      <w:r>
        <w:t>ihatárér</w:t>
      </w:r>
      <w:r w:rsidRPr="000A7025">
        <w:t>t</w:t>
      </w:r>
      <w:r>
        <w:t>éknél,azépí</w:t>
      </w:r>
      <w:r w:rsidRPr="000A7025">
        <w:t>t</w:t>
      </w:r>
      <w:r>
        <w:t>ésihelyáltalkij</w:t>
      </w:r>
      <w:r w:rsidRPr="000A7025">
        <w:t>e</w:t>
      </w:r>
      <w:r>
        <w:t>löltterü</w:t>
      </w:r>
      <w:r w:rsidRPr="000A7025">
        <w:t>l</w:t>
      </w:r>
      <w:r>
        <w:t>etna</w:t>
      </w:r>
      <w:r w:rsidRPr="000A7025">
        <w:t>g</w:t>
      </w:r>
      <w:r>
        <w:t>yságát</w:t>
      </w:r>
      <w:r w:rsidRPr="000A7025">
        <w:t xml:space="preserve"> k</w:t>
      </w:r>
      <w:r>
        <w:t xml:space="preserve">ell </w:t>
      </w:r>
      <w:r w:rsidRPr="000A7025">
        <w:t>figyelembe venni.</w:t>
      </w:r>
    </w:p>
    <w:p w:rsidR="00CB727E" w:rsidRDefault="00CB727E" w:rsidP="00212C25">
      <w:pPr>
        <w:pStyle w:val="Heading3"/>
      </w:pPr>
      <w:bookmarkStart w:id="39" w:name="_Toc479689844"/>
      <w:r w:rsidRPr="00212C25">
        <w:t>A terepfelszínen és terepszint alatti beépítettség és a beépítési hely meghatározása</w:t>
      </w:r>
      <w:bookmarkEnd w:id="39"/>
    </w:p>
    <w:p w:rsidR="00CB727E" w:rsidRPr="008871EE" w:rsidRDefault="00CB727E" w:rsidP="006E60BA">
      <w:pPr>
        <w:pStyle w:val="Paragrafus"/>
      </w:pPr>
      <w:r>
        <w:t>§</w:t>
      </w:r>
    </w:p>
    <w:p w:rsidR="00CB727E" w:rsidRDefault="00CB727E" w:rsidP="003045C5">
      <w:pPr>
        <w:pStyle w:val="ListParagraph"/>
        <w:numPr>
          <w:ilvl w:val="0"/>
          <w:numId w:val="81"/>
        </w:numPr>
      </w:pPr>
      <w:r>
        <w:t>Az építési teleken terepszint alatti új beépítés mértékét a szabályozási terv és az övezeti paraméterek tartalmazzák.</w:t>
      </w:r>
    </w:p>
    <w:p w:rsidR="00CB727E" w:rsidRDefault="00CB727E" w:rsidP="003045C5">
      <w:pPr>
        <w:pStyle w:val="ListParagraph"/>
        <w:numPr>
          <w:ilvl w:val="0"/>
          <w:numId w:val="81"/>
        </w:numPr>
      </w:pPr>
      <w:r>
        <w:t>Afel</w:t>
      </w:r>
      <w:r w:rsidRPr="0023256E">
        <w:t>s</w:t>
      </w:r>
      <w:r>
        <w:t>zínalat</w:t>
      </w:r>
      <w:r w:rsidRPr="0023256E">
        <w:t>t</w:t>
      </w:r>
      <w:r>
        <w:t>iújbe</w:t>
      </w:r>
      <w:r w:rsidRPr="0023256E">
        <w:t>é</w:t>
      </w:r>
      <w:r>
        <w:t>pítésiscsakazépíté</w:t>
      </w:r>
      <w:r w:rsidRPr="0023256E">
        <w:t>s</w:t>
      </w:r>
      <w:r>
        <w:t>ihely</w:t>
      </w:r>
      <w:r w:rsidRPr="0023256E">
        <w:t>e</w:t>
      </w:r>
      <w:r>
        <w:t>nbelülléte</w:t>
      </w:r>
      <w:r w:rsidRPr="0023256E">
        <w:t>s</w:t>
      </w:r>
      <w:r>
        <w:t>ítendő–kivétve haerrőla</w:t>
      </w:r>
      <w:r w:rsidRPr="0023256E">
        <w:t xml:space="preserve"> s</w:t>
      </w:r>
      <w:r>
        <w:t>z</w:t>
      </w:r>
      <w:r w:rsidRPr="0023256E">
        <w:t>a</w:t>
      </w:r>
      <w:r>
        <w:t>bályo</w:t>
      </w:r>
      <w:r w:rsidRPr="0023256E">
        <w:t>z</w:t>
      </w:r>
      <w:r>
        <w:t>á</w:t>
      </w:r>
      <w:r w:rsidRPr="0023256E">
        <w:t>s</w:t>
      </w:r>
      <w:r>
        <w:t>iterv máskéntnemrende</w:t>
      </w:r>
      <w:r w:rsidRPr="0023256E">
        <w:t>l</w:t>
      </w:r>
      <w:r>
        <w:t>kezik–,úgy,hogyaz ol</w:t>
      </w:r>
      <w:r w:rsidRPr="0023256E">
        <w:t>d</w:t>
      </w:r>
      <w:r>
        <w:t>al</w:t>
      </w:r>
      <w:r w:rsidRPr="0023256E">
        <w:t>s</w:t>
      </w:r>
      <w:r>
        <w:t>ó telekhatáregyikéna csap</w:t>
      </w:r>
      <w:r w:rsidRPr="0023256E">
        <w:t>ad</w:t>
      </w:r>
      <w:r>
        <w:t>ékvíz,v</w:t>
      </w:r>
      <w:r w:rsidRPr="0023256E">
        <w:t>a</w:t>
      </w:r>
      <w:r>
        <w:t>gy rétegvízelv</w:t>
      </w:r>
      <w:r w:rsidRPr="0023256E">
        <w:t>e</w:t>
      </w:r>
      <w:r>
        <w:t>z</w:t>
      </w:r>
      <w:r w:rsidRPr="0023256E">
        <w:t>e</w:t>
      </w:r>
      <w:r>
        <w:t>té</w:t>
      </w:r>
      <w:r w:rsidRPr="0023256E">
        <w:t>sé</w:t>
      </w:r>
      <w:r>
        <w:t>t bi</w:t>
      </w:r>
      <w:r w:rsidRPr="0023256E">
        <w:t>z</w:t>
      </w:r>
      <w:r>
        <w:t>to</w:t>
      </w:r>
      <w:r w:rsidRPr="0023256E">
        <w:t>s</w:t>
      </w:r>
      <w:r>
        <w:t>ítani kell.</w:t>
      </w:r>
    </w:p>
    <w:p w:rsidR="00CB727E" w:rsidRDefault="00CB727E" w:rsidP="003045C5">
      <w:pPr>
        <w:pStyle w:val="ListParagraph"/>
        <w:numPr>
          <w:ilvl w:val="0"/>
          <w:numId w:val="81"/>
        </w:numPr>
      </w:pPr>
      <w:r>
        <w:t xml:space="preserve">Magántelken létesített </w:t>
      </w:r>
      <w:r>
        <w:rPr>
          <w:rFonts w:cs="Garamond"/>
          <w:spacing w:val="-2"/>
        </w:rPr>
        <w:t>t</w:t>
      </w:r>
      <w:r>
        <w:rPr>
          <w:rFonts w:cs="Garamond"/>
        </w:rPr>
        <w:t>erep</w:t>
      </w:r>
      <w:r>
        <w:rPr>
          <w:spacing w:val="-2"/>
        </w:rPr>
        <w:t>s</w:t>
      </w:r>
      <w:r>
        <w:t>zintal</w:t>
      </w:r>
      <w:r>
        <w:rPr>
          <w:spacing w:val="1"/>
        </w:rPr>
        <w:t>a</w:t>
      </w:r>
      <w:r>
        <w:t>t</w:t>
      </w:r>
      <w:r>
        <w:rPr>
          <w:spacing w:val="-1"/>
        </w:rPr>
        <w:t>t</w:t>
      </w:r>
      <w:r>
        <w:t>igépkocsitároló rámpájaközterület</w:t>
      </w:r>
      <w:r>
        <w:rPr>
          <w:spacing w:val="-2"/>
        </w:rPr>
        <w:t>e</w:t>
      </w:r>
      <w:r>
        <w:t xml:space="preserve">nnem </w:t>
      </w:r>
      <w:r>
        <w:rPr>
          <w:spacing w:val="1"/>
        </w:rPr>
        <w:t>a</w:t>
      </w:r>
      <w:r>
        <w:t>lakíthatók</w:t>
      </w:r>
      <w:r>
        <w:rPr>
          <w:spacing w:val="-3"/>
        </w:rPr>
        <w:t>i</w:t>
      </w:r>
      <w:r>
        <w:t>.</w:t>
      </w:r>
    </w:p>
    <w:p w:rsidR="00CB727E" w:rsidRDefault="00CB727E" w:rsidP="003045C5">
      <w:pPr>
        <w:pStyle w:val="ListParagraph"/>
        <w:numPr>
          <w:ilvl w:val="0"/>
          <w:numId w:val="81"/>
        </w:numPr>
      </w:pPr>
      <w:r>
        <w:t>Közter</w:t>
      </w:r>
      <w:r>
        <w:rPr>
          <w:spacing w:val="-1"/>
        </w:rPr>
        <w:t>ü</w:t>
      </w:r>
      <w:r>
        <w:t>leten terep</w:t>
      </w:r>
      <w:r>
        <w:rPr>
          <w:spacing w:val="-1"/>
        </w:rPr>
        <w:t>s</w:t>
      </w:r>
      <w:r>
        <w:t>zint a</w:t>
      </w:r>
      <w:r>
        <w:rPr>
          <w:spacing w:val="-2"/>
        </w:rPr>
        <w:t>l</w:t>
      </w:r>
      <w:r>
        <w:t>at</w:t>
      </w:r>
      <w:r>
        <w:rPr>
          <w:spacing w:val="-1"/>
        </w:rPr>
        <w:t>t</w:t>
      </w:r>
      <w:r>
        <w:t>:</w:t>
      </w:r>
    </w:p>
    <w:p w:rsidR="00CB727E" w:rsidRDefault="00CB727E" w:rsidP="003045C5">
      <w:pPr>
        <w:pStyle w:val="ListParagraph"/>
        <w:numPr>
          <w:ilvl w:val="1"/>
          <w:numId w:val="81"/>
        </w:numPr>
      </w:pPr>
      <w:r>
        <w:rPr>
          <w:spacing w:val="-2"/>
        </w:rPr>
        <w:t>s</w:t>
      </w:r>
      <w:r>
        <w:t>z</w:t>
      </w:r>
      <w:r>
        <w:rPr>
          <w:spacing w:val="1"/>
        </w:rPr>
        <w:t>a</w:t>
      </w:r>
      <w:r>
        <w:t>bályo</w:t>
      </w:r>
      <w:r>
        <w:rPr>
          <w:spacing w:val="-2"/>
        </w:rPr>
        <w:t>z</w:t>
      </w:r>
      <w:r>
        <w:t>á</w:t>
      </w:r>
      <w:r>
        <w:rPr>
          <w:spacing w:val="-2"/>
        </w:rPr>
        <w:t>s</w:t>
      </w:r>
      <w:r>
        <w:t xml:space="preserve">i terven jelölt </w:t>
      </w:r>
      <w:r>
        <w:rPr>
          <w:spacing w:val="-2"/>
        </w:rPr>
        <w:t>é</w:t>
      </w:r>
      <w:r>
        <w:t>píté</w:t>
      </w:r>
      <w:r>
        <w:rPr>
          <w:spacing w:val="-1"/>
        </w:rPr>
        <w:t>s</w:t>
      </w:r>
      <w:r>
        <w:t>i helyen,</w:t>
      </w:r>
    </w:p>
    <w:p w:rsidR="00CB727E" w:rsidRDefault="00CB727E" w:rsidP="003045C5">
      <w:pPr>
        <w:pStyle w:val="ListParagraph"/>
        <w:numPr>
          <w:ilvl w:val="1"/>
          <w:numId w:val="81"/>
        </w:numPr>
      </w:pPr>
      <w:r>
        <w:t>a terület tulajdono</w:t>
      </w:r>
      <w:r>
        <w:rPr>
          <w:spacing w:val="-2"/>
        </w:rPr>
        <w:t>s</w:t>
      </w:r>
      <w:r>
        <w:t>ával k</w:t>
      </w:r>
      <w:r>
        <w:rPr>
          <w:spacing w:val="-2"/>
        </w:rPr>
        <w:t>ö</w:t>
      </w:r>
      <w:r>
        <w:t>tö</w:t>
      </w:r>
      <w:r>
        <w:rPr>
          <w:spacing w:val="-1"/>
        </w:rPr>
        <w:t>t</w:t>
      </w:r>
      <w:r>
        <w:t xml:space="preserve">t </w:t>
      </w:r>
      <w:r>
        <w:rPr>
          <w:spacing w:val="-1"/>
        </w:rPr>
        <w:t>m</w:t>
      </w:r>
      <w:r>
        <w:t>egáll</w:t>
      </w:r>
      <w:r>
        <w:rPr>
          <w:spacing w:val="1"/>
        </w:rPr>
        <w:t>a</w:t>
      </w:r>
      <w:r>
        <w:t>podás</w:t>
      </w:r>
      <w:r>
        <w:rPr>
          <w:spacing w:val="-2"/>
        </w:rPr>
        <w:t xml:space="preserve"> s</w:t>
      </w:r>
      <w:r>
        <w:t>z</w:t>
      </w:r>
      <w:r>
        <w:rPr>
          <w:spacing w:val="1"/>
        </w:rPr>
        <w:t>e</w:t>
      </w:r>
      <w:r>
        <w:t>rint</w:t>
      </w:r>
    </w:p>
    <w:p w:rsidR="00CB727E" w:rsidRPr="00212C25" w:rsidRDefault="00CB727E" w:rsidP="0023256E">
      <w:r>
        <w:t>építhető gépjár</w:t>
      </w:r>
      <w:r>
        <w:rPr>
          <w:spacing w:val="-1"/>
        </w:rPr>
        <w:t>m</w:t>
      </w:r>
      <w:r>
        <w:t>űtároló,közműléte</w:t>
      </w:r>
      <w:r>
        <w:rPr>
          <w:spacing w:val="-2"/>
        </w:rPr>
        <w:t>s</w:t>
      </w:r>
      <w:r>
        <w:t>ítmény.</w:t>
      </w:r>
    </w:p>
    <w:p w:rsidR="00CB727E" w:rsidRDefault="00CB727E" w:rsidP="00212C25">
      <w:pPr>
        <w:pStyle w:val="Heading3"/>
      </w:pPr>
      <w:bookmarkStart w:id="40" w:name="_Toc479689845"/>
      <w:r w:rsidRPr="00212C25">
        <w:t>Kerítés létesítésének szabályai</w:t>
      </w:r>
      <w:bookmarkEnd w:id="40"/>
    </w:p>
    <w:p w:rsidR="00CB727E" w:rsidRPr="008871EE" w:rsidRDefault="00CB727E" w:rsidP="006E60BA">
      <w:pPr>
        <w:pStyle w:val="Paragrafus"/>
      </w:pPr>
      <w:r>
        <w:t>§</w:t>
      </w:r>
    </w:p>
    <w:p w:rsidR="00CB727E" w:rsidRPr="0034303A" w:rsidRDefault="00CB727E" w:rsidP="005B78EB">
      <w:pPr>
        <w:pStyle w:val="ListParagraph"/>
        <w:numPr>
          <w:ilvl w:val="0"/>
          <w:numId w:val="16"/>
        </w:numPr>
      </w:pPr>
      <w:r w:rsidRPr="0034303A">
        <w:t>Az utcavo</w:t>
      </w:r>
      <w:r w:rsidRPr="0034303A">
        <w:rPr>
          <w:spacing w:val="-3"/>
        </w:rPr>
        <w:t>n</w:t>
      </w:r>
      <w:r w:rsidRPr="0034303A">
        <w:t>alon a kerí</w:t>
      </w:r>
      <w:r w:rsidRPr="0034303A">
        <w:rPr>
          <w:spacing w:val="-1"/>
        </w:rPr>
        <w:t>t</w:t>
      </w:r>
      <w:r w:rsidRPr="0034303A">
        <w:t>éshelyeaközterületi ha</w:t>
      </w:r>
      <w:r w:rsidRPr="0034303A">
        <w:rPr>
          <w:spacing w:val="-3"/>
        </w:rPr>
        <w:t>t</w:t>
      </w:r>
      <w:r w:rsidRPr="0034303A">
        <w:t>áron van, kivé</w:t>
      </w:r>
      <w:r w:rsidRPr="0034303A">
        <w:rPr>
          <w:spacing w:val="-2"/>
        </w:rPr>
        <w:t>v</w:t>
      </w:r>
      <w:r w:rsidRPr="0034303A">
        <w:t>e</w:t>
      </w:r>
    </w:p>
    <w:p w:rsidR="00CB727E" w:rsidRPr="0034303A" w:rsidRDefault="00CB727E" w:rsidP="005B78EB">
      <w:pPr>
        <w:pStyle w:val="ListParagraph"/>
        <w:numPr>
          <w:ilvl w:val="1"/>
          <w:numId w:val="16"/>
        </w:numPr>
      </w:pPr>
      <w:r w:rsidRPr="0034303A">
        <w:t>a külön megállapodásban rögzített közhasználat céljára átadott telekrész esetében, amikor a szabályozási terv jelöli ki akerí</w:t>
      </w:r>
      <w:r w:rsidRPr="0034303A">
        <w:rPr>
          <w:spacing w:val="-1"/>
        </w:rPr>
        <w:t>t</w:t>
      </w:r>
      <w:r w:rsidRPr="0034303A">
        <w:t>és helyét,</w:t>
      </w:r>
    </w:p>
    <w:p w:rsidR="00CB727E" w:rsidRPr="0034303A" w:rsidRDefault="00CB727E" w:rsidP="005B78EB">
      <w:pPr>
        <w:pStyle w:val="ListParagraph"/>
        <w:numPr>
          <w:ilvl w:val="1"/>
          <w:numId w:val="16"/>
        </w:numPr>
      </w:pPr>
      <w:r w:rsidRPr="0034303A">
        <w:t>közterületiki</w:t>
      </w:r>
      <w:r w:rsidRPr="0034303A">
        <w:rPr>
          <w:spacing w:val="-1"/>
        </w:rPr>
        <w:t>s</w:t>
      </w:r>
      <w:r w:rsidRPr="0034303A">
        <w:t>z</w:t>
      </w:r>
      <w:r w:rsidRPr="0034303A">
        <w:rPr>
          <w:spacing w:val="1"/>
        </w:rPr>
        <w:t>a</w:t>
      </w:r>
      <w:r w:rsidRPr="0034303A">
        <w:t>bá</w:t>
      </w:r>
      <w:r w:rsidRPr="0034303A">
        <w:rPr>
          <w:spacing w:val="-3"/>
        </w:rPr>
        <w:t>l</w:t>
      </w:r>
      <w:r w:rsidRPr="0034303A">
        <w:t>yo</w:t>
      </w:r>
      <w:r w:rsidRPr="0034303A">
        <w:rPr>
          <w:spacing w:val="1"/>
        </w:rPr>
        <w:t>z</w:t>
      </w:r>
      <w:r w:rsidRPr="0034303A">
        <w:t>á</w:t>
      </w:r>
      <w:r w:rsidRPr="0034303A">
        <w:rPr>
          <w:spacing w:val="-2"/>
        </w:rPr>
        <w:t>ss</w:t>
      </w:r>
      <w:r w:rsidRPr="0034303A">
        <w:t>alérintetttelekesetében,amégv</w:t>
      </w:r>
      <w:r w:rsidRPr="0034303A">
        <w:rPr>
          <w:spacing w:val="-2"/>
        </w:rPr>
        <w:t>é</w:t>
      </w:r>
      <w:r w:rsidRPr="0034303A">
        <w:t>grenemhajto</w:t>
      </w:r>
      <w:r w:rsidRPr="0034303A">
        <w:rPr>
          <w:spacing w:val="-1"/>
        </w:rPr>
        <w:t>t</w:t>
      </w:r>
      <w:r w:rsidRPr="0034303A">
        <w:t>t</w:t>
      </w:r>
      <w:r w:rsidRPr="0034303A">
        <w:rPr>
          <w:spacing w:val="-2"/>
        </w:rPr>
        <w:t>s</w:t>
      </w:r>
      <w:r w:rsidRPr="0034303A">
        <w:t>z</w:t>
      </w:r>
      <w:r w:rsidRPr="0034303A">
        <w:rPr>
          <w:spacing w:val="1"/>
        </w:rPr>
        <w:t>a</w:t>
      </w:r>
      <w:r w:rsidRPr="0034303A">
        <w:t>bályo</w:t>
      </w:r>
      <w:r w:rsidRPr="0034303A">
        <w:rPr>
          <w:spacing w:val="-2"/>
        </w:rPr>
        <w:t>z</w:t>
      </w:r>
      <w:r w:rsidRPr="0034303A">
        <w:t>á</w:t>
      </w:r>
      <w:r w:rsidRPr="0034303A">
        <w:rPr>
          <w:spacing w:val="-2"/>
        </w:rPr>
        <w:t>s</w:t>
      </w:r>
      <w:r w:rsidRPr="0034303A">
        <w:t xml:space="preserve">i </w:t>
      </w:r>
      <w:r w:rsidRPr="0034303A">
        <w:rPr>
          <w:rFonts w:cs="Garamond"/>
        </w:rPr>
        <w:t>vonalon.</w:t>
      </w:r>
    </w:p>
    <w:p w:rsidR="00CB727E" w:rsidRPr="0034303A" w:rsidRDefault="00CB727E" w:rsidP="005B78EB">
      <w:pPr>
        <w:pStyle w:val="ListParagraph"/>
        <w:numPr>
          <w:ilvl w:val="0"/>
          <w:numId w:val="16"/>
        </w:numPr>
      </w:pPr>
      <w:r w:rsidRPr="0034303A">
        <w:t>A 16 m-nél kisebb szabályozási szélességű közterületek útkereszteződéseinél a telek sarokpontjától számított 6-6 m-en belül a kerítéseket átláthatóan kell kialakítani.</w:t>
      </w:r>
    </w:p>
    <w:p w:rsidR="00CB727E" w:rsidRPr="0034303A" w:rsidRDefault="00CB727E" w:rsidP="005B78EB">
      <w:pPr>
        <w:pStyle w:val="ListParagraph"/>
        <w:numPr>
          <w:ilvl w:val="0"/>
          <w:numId w:val="16"/>
        </w:numPr>
      </w:pPr>
      <w:r w:rsidRPr="0034303A">
        <w:t>Közterület felé legfeljebb 2,50 m magas támfal létesíthető, ezen felül mellvédként szolgáló magasítást</w:t>
      </w:r>
      <w:r>
        <w:t xml:space="preserve"> vagy kerítést</w:t>
      </w:r>
      <w:r w:rsidRPr="0034303A">
        <w:t xml:space="preserve"> átlátható módon kell kialakítani.</w:t>
      </w:r>
    </w:p>
    <w:p w:rsidR="00CB727E" w:rsidRDefault="00CB727E" w:rsidP="005B78EB">
      <w:pPr>
        <w:pStyle w:val="ListParagraph"/>
        <w:numPr>
          <w:ilvl w:val="0"/>
          <w:numId w:val="16"/>
        </w:numPr>
      </w:pPr>
      <w:r w:rsidRPr="0034303A">
        <w:t>Üveg, vagy műanyagfelületek kerítésként nem alkalmazhatóak, kivéve a főútvonalak menti zajvédő falakat.</w:t>
      </w:r>
    </w:p>
    <w:p w:rsidR="00CB727E" w:rsidRDefault="00CB727E" w:rsidP="00C70F04">
      <w:pPr>
        <w:pStyle w:val="Heading3"/>
      </w:pPr>
      <w:bookmarkStart w:id="41" w:name="_Toc479689846"/>
      <w:r>
        <w:t>Zavaró hatású építmények elhelyezésének szabályai</w:t>
      </w:r>
      <w:bookmarkEnd w:id="41"/>
    </w:p>
    <w:p w:rsidR="00CB727E" w:rsidRPr="008871EE" w:rsidRDefault="00CB727E" w:rsidP="006E60BA">
      <w:pPr>
        <w:pStyle w:val="Paragrafus"/>
      </w:pPr>
      <w:r>
        <w:t>§</w:t>
      </w:r>
    </w:p>
    <w:p w:rsidR="00CB727E" w:rsidRDefault="00CB727E" w:rsidP="005B78EB">
      <w:pPr>
        <w:pStyle w:val="ListParagraph"/>
        <w:numPr>
          <w:ilvl w:val="0"/>
          <w:numId w:val="15"/>
        </w:numPr>
      </w:pPr>
      <w:r w:rsidRPr="00C70F04">
        <w:t>A lakosság nyugalmának biztosítása érdekében – a környezetet zavaró hatású tevékenységre szolgáló új építmény nem helyezhető el, meglévő bővítése, átalakítása, vagy meglévő épület használati módjának ilyen célú megváltoztatása nem engedélyezhető lakóterületi és üdülőterületi építési övezetekben</w:t>
      </w:r>
      <w:r>
        <w:t>, illetve ezekkel közvetlenül szomszédos építési övezetekben</w:t>
      </w:r>
      <w:r w:rsidRPr="00C70F04">
        <w:t>.</w:t>
      </w:r>
    </w:p>
    <w:p w:rsidR="00CB727E" w:rsidRPr="00931F92" w:rsidRDefault="00CB727E" w:rsidP="00A67761">
      <w:pPr>
        <w:pStyle w:val="ListParagraph"/>
        <w:numPr>
          <w:ilvl w:val="0"/>
          <w:numId w:val="7"/>
        </w:numPr>
      </w:pPr>
      <w:r w:rsidRPr="00931F92">
        <w:t>A környezetet zavaró hatású építménynek kell tekinteni minden olyan létesítményt, ahol a létesítmény rendeltetésszerű üzemelése közben keletkező - elsősorban zajterhelés - nem haladja meg a területre előírt határértéket, de a tevékenység másodlagos következményei megha</w:t>
      </w:r>
      <w:r>
        <w:t>ladhatják a területen elvárható</w:t>
      </w:r>
      <w:r w:rsidRPr="00931F92">
        <w:t xml:space="preserve"> környezeti hatások mértékét.</w:t>
      </w:r>
    </w:p>
    <w:p w:rsidR="00CB727E" w:rsidRDefault="00CB727E" w:rsidP="00147143">
      <w:pPr>
        <w:pStyle w:val="ListParagraph"/>
        <w:numPr>
          <w:ilvl w:val="0"/>
          <w:numId w:val="7"/>
        </w:numPr>
      </w:pPr>
      <w:r w:rsidRPr="00C70F04">
        <w:t>Nagy szállítási forgalmú létesítmény – a lakóterület gyűjtőút, vagy annál magasabb rendű út melletti részének kivételével – még akkor sem helyezhető el, ha egyébként a létesítmény az övezeti előírásoknak megfelelően elhelyezhető lenne.</w:t>
      </w:r>
    </w:p>
    <w:p w:rsidR="00CB727E" w:rsidRDefault="00CB727E" w:rsidP="00147143">
      <w:pPr>
        <w:pStyle w:val="ListParagraph"/>
        <w:numPr>
          <w:ilvl w:val="0"/>
          <w:numId w:val="7"/>
        </w:numPr>
      </w:pPr>
      <w:r>
        <w:t>K</w:t>
      </w:r>
      <w:r w:rsidRPr="0034303A">
        <w:t>ereskedelmi, illetve raktározási célú helyiségeket is magába foglaló építmény úgy létesíthető, ha a rakodási zaj elleni megfelelő védelem zárt és fedett rakodóudvarral, vagy méretezett védőtávolság kialakításával biztosítható.</w:t>
      </w:r>
    </w:p>
    <w:p w:rsidR="00CB727E" w:rsidRDefault="00CB727E" w:rsidP="00147143">
      <w:pPr>
        <w:pStyle w:val="ListParagraph"/>
        <w:numPr>
          <w:ilvl w:val="0"/>
          <w:numId w:val="7"/>
        </w:numPr>
      </w:pPr>
      <w:r w:rsidRPr="00263CBE">
        <w:t>Zenés vendéglátó létesítmény az építési övezetekben és övezetekben, meglévő lakóépület, lakó rendeltetést tartalmazó épület telekhatárától számított minimum 200 méteres távolságra helyezhető el.</w:t>
      </w:r>
    </w:p>
    <w:p w:rsidR="00CB727E" w:rsidRPr="00263CBE" w:rsidRDefault="00CB727E" w:rsidP="003045C5"/>
    <w:p w:rsidR="00CB727E" w:rsidRDefault="00CB727E" w:rsidP="00685957">
      <w:pPr>
        <w:pStyle w:val="Heading3"/>
      </w:pPr>
      <w:bookmarkStart w:id="42" w:name="_Toc479689847"/>
      <w:r w:rsidRPr="00685957">
        <w:t>Szintterületi mutató számítására vonatkozó szabályok</w:t>
      </w:r>
      <w:bookmarkEnd w:id="42"/>
    </w:p>
    <w:p w:rsidR="00CB727E" w:rsidRPr="003045C5" w:rsidRDefault="00CB727E" w:rsidP="003045C5">
      <w:pPr>
        <w:pStyle w:val="Paragrafus"/>
      </w:pPr>
      <w:r>
        <w:t>§</w:t>
      </w:r>
    </w:p>
    <w:p w:rsidR="00CB727E" w:rsidRDefault="00CB727E" w:rsidP="00685957">
      <w:r w:rsidRPr="00685957">
        <w:t>Az általános rendeltetések elhelyezésére meghatározott szintterületi mutató értékeket (szmá, szmá+) az övezetben elhelyezhető rendeltetések és az ezekhez szükséges parkoló rendeltetések kialakítására is igénybe lehet venni. A parkoló többletértékként megadott értékeket (szmp, szmp+) kizárólag parkoló rendeltetés kialakítására lehet felhasználni.</w:t>
      </w:r>
    </w:p>
    <w:p w:rsidR="00CB727E" w:rsidRDefault="00CB727E" w:rsidP="009E08BB">
      <w:pPr>
        <w:pStyle w:val="Heading3"/>
      </w:pPr>
      <w:bookmarkStart w:id="43" w:name="_Toc479689848"/>
      <w:r>
        <w:t>Magasépületek elhelyezésének szabályai</w:t>
      </w:r>
      <w:bookmarkEnd w:id="43"/>
    </w:p>
    <w:p w:rsidR="00CB727E" w:rsidRPr="00F074B6" w:rsidRDefault="00CB727E" w:rsidP="006E60BA">
      <w:pPr>
        <w:pStyle w:val="Paragrafus"/>
      </w:pPr>
      <w:r>
        <w:t>§</w:t>
      </w:r>
    </w:p>
    <w:p w:rsidR="00CB727E" w:rsidRDefault="00CB727E" w:rsidP="005B67BA">
      <w:pPr>
        <w:pStyle w:val="ListParagraph"/>
        <w:numPr>
          <w:ilvl w:val="0"/>
          <w:numId w:val="57"/>
        </w:numPr>
      </w:pPr>
      <w:r w:rsidRPr="00D95D86">
        <w:t>A rendelet hatálya alá tartozó területen magasépületet csak olyan építési helyen és kontúron belül lehet, ahol a szabályozási terv magasépület elhelyezésére szolgáló részt jelöl ki.</w:t>
      </w:r>
    </w:p>
    <w:p w:rsidR="00CB727E" w:rsidRPr="00D95D86" w:rsidRDefault="00CB727E" w:rsidP="005B67BA">
      <w:pPr>
        <w:pStyle w:val="ListParagraph"/>
        <w:numPr>
          <w:ilvl w:val="0"/>
          <w:numId w:val="57"/>
        </w:numPr>
      </w:pPr>
      <w:r w:rsidRPr="00D95D86">
        <w:t>A magasépületekre vonatkozó szintterületi mutató többletértékeket az építési övezeteken belül (általános és parkoló rendeltetések esetében is) csak olyan telek esetében lehet figyelembe venni, ahol a szabályozási terv magasépület elhely</w:t>
      </w:r>
      <w:r>
        <w:t>ezésére kijelölt területet ábrázol</w:t>
      </w:r>
      <w:r w:rsidRPr="00D95D86">
        <w:t>.</w:t>
      </w:r>
    </w:p>
    <w:p w:rsidR="00CB727E" w:rsidRDefault="00CB727E" w:rsidP="005B67BA">
      <w:pPr>
        <w:pStyle w:val="ListParagraph"/>
        <w:numPr>
          <w:ilvl w:val="0"/>
          <w:numId w:val="57"/>
        </w:numPr>
      </w:pPr>
      <w:r w:rsidRPr="00D95D86">
        <w:t xml:space="preserve">Azokban az övezetekben, ahol a szabályozási terv az építési helyen belül magasépület elhelyezésére szolgáló részt jelöl ki, de nem határoz meg erre vonatkozóan szintterületi többletértéket (szmá+ és szmp+), ott30 méter </w:t>
      </w:r>
      <w:r>
        <w:t>alatt és felett együttesena 30 méterig meghatározott (</w:t>
      </w:r>
      <w:r w:rsidRPr="00D95D86">
        <w:t>szmá és szmp</w:t>
      </w:r>
      <w:r>
        <w:t>) érték vehető</w:t>
      </w:r>
      <w:r w:rsidRPr="00D95D86">
        <w:t xml:space="preserve"> figyelembe.</w:t>
      </w:r>
    </w:p>
    <w:p w:rsidR="00CB727E" w:rsidRPr="00D95D86" w:rsidRDefault="00CB727E" w:rsidP="005B67BA">
      <w:pPr>
        <w:pStyle w:val="ListParagraph"/>
        <w:numPr>
          <w:ilvl w:val="0"/>
          <w:numId w:val="57"/>
        </w:numPr>
      </w:pPr>
      <w:r>
        <w:t>A szabályozási terven a magasépület elhelyezésére szolgáló részen belül az épület legmagasabb pontja a szabályozási terven feltüntetett (élp – épület legmagasabb pontja) érték lehet</w:t>
      </w:r>
    </w:p>
    <w:p w:rsidR="00CB727E" w:rsidRPr="006C72B8" w:rsidRDefault="00CB727E" w:rsidP="005B67BA">
      <w:pPr>
        <w:pStyle w:val="ListParagraph"/>
        <w:numPr>
          <w:ilvl w:val="0"/>
          <w:numId w:val="57"/>
        </w:numPr>
      </w:pPr>
      <w:r w:rsidRPr="006C72B8">
        <w:t>Magasépületekesetében a 30 méter feletti szinteknél az egymással szemben átfedésben lévő homlokzatok nem lehetnek közelebb 30 méternél.</w:t>
      </w:r>
    </w:p>
    <w:p w:rsidR="00CB727E" w:rsidRDefault="00CB727E" w:rsidP="009E08BB"/>
    <w:p w:rsidR="00CB727E" w:rsidRDefault="00CB727E" w:rsidP="009E08BB">
      <w:pPr>
        <w:sectPr w:rsidR="00CB727E" w:rsidSect="007A4E35">
          <w:footerReference w:type="default" r:id="rId7"/>
          <w:pgSz w:w="11906" w:h="16838"/>
          <w:pgMar w:top="1418" w:right="1247" w:bottom="1134" w:left="1247" w:header="709" w:footer="709" w:gutter="0"/>
          <w:cols w:space="708"/>
          <w:rtlGutter/>
          <w:docGrid w:linePitch="360"/>
        </w:sectPr>
      </w:pPr>
    </w:p>
    <w:p w:rsidR="00CB727E" w:rsidRDefault="00CB727E" w:rsidP="00424016">
      <w:pPr>
        <w:pStyle w:val="Heading1"/>
      </w:pPr>
      <w:bookmarkStart w:id="44" w:name="_Toc479689849"/>
      <w:r>
        <w:t>fejezet</w:t>
      </w:r>
      <w:bookmarkEnd w:id="44"/>
    </w:p>
    <w:p w:rsidR="00CB727E" w:rsidRPr="006D1533" w:rsidRDefault="00CB727E" w:rsidP="006D1533">
      <w:pPr>
        <w:pStyle w:val="Heading2"/>
        <w:pBdr>
          <w:top w:val="single" w:sz="4" w:space="1" w:color="037AA8"/>
          <w:bottom w:val="single" w:sz="4" w:space="1" w:color="037AA8"/>
        </w:pBdr>
        <w:spacing w:before="120"/>
        <w:rPr>
          <w:sz w:val="28"/>
          <w:szCs w:val="28"/>
        </w:rPr>
      </w:pPr>
      <w:bookmarkStart w:id="45" w:name="_Toc461107288"/>
      <w:bookmarkStart w:id="46" w:name="_Toc461176340"/>
      <w:bookmarkStart w:id="47" w:name="_Toc461435988"/>
      <w:bookmarkStart w:id="48" w:name="_Toc462646507"/>
      <w:bookmarkStart w:id="49" w:name="_Toc462756290"/>
      <w:bookmarkStart w:id="50" w:name="_Toc462910519"/>
      <w:bookmarkStart w:id="51" w:name="_Toc464553698"/>
      <w:bookmarkStart w:id="52" w:name="_Toc465436619"/>
      <w:bookmarkStart w:id="53" w:name="_Toc479689850"/>
      <w:r w:rsidRPr="006D1533">
        <w:rPr>
          <w:sz w:val="28"/>
          <w:szCs w:val="28"/>
        </w:rPr>
        <w:t>A PARKOLÁS BIZTOSÍTÁSÁNAK MÓDJÁRA, A PARKOLÓHELY-ÉPÍTÉSI KÖTELEZETTSÉGÉRE ÉS ANNAK MEGVÁLTÁSÁRA VONATKOZÓ SZABÁLYOK</w:t>
      </w:r>
      <w:bookmarkEnd w:id="45"/>
      <w:bookmarkEnd w:id="46"/>
      <w:bookmarkEnd w:id="47"/>
      <w:bookmarkEnd w:id="48"/>
      <w:bookmarkEnd w:id="49"/>
      <w:bookmarkEnd w:id="50"/>
      <w:bookmarkEnd w:id="51"/>
      <w:bookmarkEnd w:id="52"/>
      <w:bookmarkEnd w:id="53"/>
    </w:p>
    <w:p w:rsidR="00CB727E" w:rsidRDefault="00CB727E" w:rsidP="00424016">
      <w:pPr>
        <w:pStyle w:val="Heading3"/>
      </w:pPr>
      <w:bookmarkStart w:id="54" w:name="_Toc479689851"/>
      <w:r>
        <w:t>Általános rendelkezések</w:t>
      </w:r>
      <w:bookmarkEnd w:id="54"/>
    </w:p>
    <w:p w:rsidR="00CB727E" w:rsidRDefault="00CB727E" w:rsidP="006E60BA">
      <w:pPr>
        <w:pStyle w:val="Paragrafus"/>
      </w:pPr>
      <w:r>
        <w:t>§</w:t>
      </w:r>
    </w:p>
    <w:p w:rsidR="00CB727E" w:rsidRDefault="00CB727E" w:rsidP="00836A86">
      <w:pPr>
        <w:pStyle w:val="ListParagraph"/>
        <w:numPr>
          <w:ilvl w:val="0"/>
          <w:numId w:val="29"/>
        </w:numPr>
      </w:pPr>
      <w:r>
        <w:t>Az e rendelet hatálya alá tartozó területen a III. fejezetben szabályozott módon lehet a rendeltetések kiszolgálásához szükséges parkolóhelyeket kialakítani:</w:t>
      </w:r>
    </w:p>
    <w:p w:rsidR="00CB727E" w:rsidRDefault="00CB727E" w:rsidP="00836A86">
      <w:pPr>
        <w:pStyle w:val="ListParagraph"/>
        <w:numPr>
          <w:ilvl w:val="1"/>
          <w:numId w:val="29"/>
        </w:numPr>
      </w:pPr>
      <w:r>
        <w:t>új épület, építmény építése, létesítése, vagy meglévő épületet bővítése esetén,</w:t>
      </w:r>
    </w:p>
    <w:p w:rsidR="00CB727E" w:rsidRDefault="00CB727E" w:rsidP="00836A86">
      <w:pPr>
        <w:pStyle w:val="ListParagraph"/>
        <w:numPr>
          <w:ilvl w:val="1"/>
          <w:numId w:val="29"/>
        </w:numPr>
      </w:pPr>
      <w:r>
        <w:t xml:space="preserve">építési engedélyt igénylő, rendeltetésmód változással járó építmény-átalakításaesetén, vagy </w:t>
      </w:r>
    </w:p>
    <w:p w:rsidR="00CB727E" w:rsidRDefault="00CB727E" w:rsidP="00836A86">
      <w:pPr>
        <w:pStyle w:val="ListParagraph"/>
        <w:numPr>
          <w:ilvl w:val="1"/>
          <w:numId w:val="29"/>
        </w:numPr>
      </w:pPr>
      <w:r>
        <w:t xml:space="preserve">olyan építési tevékenységgel nem járó rendeltetésmódosítás végrehajtása esetén, vagy </w:t>
      </w:r>
    </w:p>
    <w:p w:rsidR="00CB727E" w:rsidRDefault="00CB727E" w:rsidP="00836A86">
      <w:pPr>
        <w:pStyle w:val="ListParagraph"/>
        <w:numPr>
          <w:ilvl w:val="1"/>
          <w:numId w:val="29"/>
        </w:numPr>
      </w:pPr>
      <w:r>
        <w:t>olyan területhasználat folytatása esetén,</w:t>
      </w:r>
    </w:p>
    <w:p w:rsidR="00CB727E" w:rsidRPr="00220528" w:rsidRDefault="00CB727E" w:rsidP="00220528">
      <w:pPr>
        <w:ind w:left="360"/>
      </w:pPr>
      <w:r>
        <w:t>ami új parkolóhelyek létesítését követeli meg.</w:t>
      </w:r>
    </w:p>
    <w:p w:rsidR="00CB727E" w:rsidRDefault="00CB727E" w:rsidP="0012719D">
      <w:pPr>
        <w:pStyle w:val="ListParagraph"/>
        <w:numPr>
          <w:ilvl w:val="0"/>
          <w:numId w:val="29"/>
        </w:numPr>
      </w:pPr>
      <w:r w:rsidRPr="00AC5A21">
        <w:t>A parkolóhely-</w:t>
      </w:r>
      <w:r>
        <w:t>létesítési kötelezettség – az (5</w:t>
      </w:r>
      <w:r w:rsidRPr="00AC5A21">
        <w:t>) bekezdés szerinti esetekben – részben, vagy teljes egészében pénzben megváltható.</w:t>
      </w:r>
    </w:p>
    <w:p w:rsidR="00CB727E" w:rsidRPr="00AC5A21" w:rsidRDefault="00CB727E" w:rsidP="00220528">
      <w:pPr>
        <w:pStyle w:val="ListParagraph"/>
        <w:numPr>
          <w:ilvl w:val="0"/>
          <w:numId w:val="29"/>
        </w:numPr>
      </w:pPr>
      <w:r w:rsidRPr="00AC5A21">
        <w:t>A parkolóhely-létesítési kötelezettség pénzbeli megváltására, telken kívüli – 500 m-en belüli meglévő vagy újonnan létesülő közterületi parkolóban, vagy közterületi mélygarázsban, vagy parkoló-garázsban történő – parkolással való kiváltására, valamint pakolóhely létesítési engedmény igénybevételére – a rendeletben meghatáro</w:t>
      </w:r>
      <w:r>
        <w:t>zottak szerint, a (5</w:t>
      </w:r>
      <w:r w:rsidRPr="00AC5A21">
        <w:t>) bekezdésben foglaltak figyelembevételével – van mód.</w:t>
      </w:r>
    </w:p>
    <w:p w:rsidR="00CB727E" w:rsidRPr="00AC5A21" w:rsidRDefault="00CB727E" w:rsidP="00220528">
      <w:pPr>
        <w:pStyle w:val="ListParagraph"/>
        <w:numPr>
          <w:ilvl w:val="0"/>
          <w:numId w:val="29"/>
        </w:numPr>
      </w:pPr>
      <w:r>
        <w:t>Az (5</w:t>
      </w:r>
      <w:r w:rsidRPr="00AC5A21">
        <w:t xml:space="preserve">) bekezdés szerinti esetekben a parkolóhely-létesítési kötelezettség alóli engedmény mértékét, a megváltás módját </w:t>
      </w:r>
      <w:r w:rsidRPr="00AC5A21">
        <w:rPr>
          <w:i/>
        </w:rPr>
        <w:t xml:space="preserve">a személygépjármű várakozóhely-építési kötelezettségről és annak megváltásáról szóló </w:t>
      </w:r>
      <w:r w:rsidRPr="00AC5A21">
        <w:t>helyi rendelet szabályozza.</w:t>
      </w:r>
    </w:p>
    <w:p w:rsidR="00CB727E" w:rsidRPr="00AC5A21" w:rsidRDefault="00CB727E" w:rsidP="00220528">
      <w:pPr>
        <w:pStyle w:val="ListParagraph"/>
        <w:numPr>
          <w:ilvl w:val="0"/>
          <w:numId w:val="29"/>
        </w:numPr>
      </w:pPr>
      <w:r w:rsidRPr="00AC5A21">
        <w:t>A parkolóhely-létesítési kötelezettség telken belüli teljes körű teljesítésétől el lehet tekinteni a következő esetekben, ha:</w:t>
      </w:r>
    </w:p>
    <w:p w:rsidR="00CB727E" w:rsidRPr="00604C9E" w:rsidRDefault="00CB727E" w:rsidP="005B67BA">
      <w:pPr>
        <w:pStyle w:val="ListParagraph"/>
        <w:numPr>
          <w:ilvl w:val="1"/>
          <w:numId w:val="72"/>
        </w:numPr>
      </w:pPr>
      <w:r w:rsidRPr="00604C9E">
        <w:t>meglévő, lakás célú rendeltetési egységet, vagy azt is magába foglaló épületet lakás célú rendeltetési egységgel bővítenek, amelynek önálló, személygépjármű behajtásra alkalmas közterületi kapcsolata nincsen, és az az átalakítással, bővítéssel összefüggésben ésszerűen nem alakítható ki, illetve az Építtetőtől a kialakítás nem várható</w:t>
      </w:r>
      <w:r>
        <w:t xml:space="preserve"> el,</w:t>
      </w:r>
    </w:p>
    <w:p w:rsidR="00CB727E" w:rsidRPr="00AC5A21" w:rsidRDefault="00CB727E" w:rsidP="005B67BA">
      <w:pPr>
        <w:pStyle w:val="ListParagraph"/>
        <w:numPr>
          <w:ilvl w:val="1"/>
          <w:numId w:val="72"/>
        </w:numPr>
      </w:pPr>
      <w:r w:rsidRPr="00AC5A21">
        <w:t>meglévő épület átalakításánál a telekre való be- és kihajtás műszakilag nem biztosítható és/vagy forgalomtec</w:t>
      </w:r>
      <w:r>
        <w:t>hnikai okból nem engedélyezhető,</w:t>
      </w:r>
    </w:p>
    <w:p w:rsidR="00CB727E" w:rsidRPr="00AC5A21" w:rsidRDefault="00CB727E" w:rsidP="005B67BA">
      <w:pPr>
        <w:pStyle w:val="ListParagraph"/>
        <w:numPr>
          <w:ilvl w:val="1"/>
          <w:numId w:val="72"/>
        </w:numPr>
      </w:pPr>
      <w:r w:rsidRPr="00AC5A21">
        <w:t>a telek geometriai méretei (keskeny telekszélesség vagy kis telekmélység) a telken belüli parkolást műszakilag</w:t>
      </w:r>
      <w:r>
        <w:t xml:space="preserve"> nem teszik lehetővé,</w:t>
      </w:r>
    </w:p>
    <w:p w:rsidR="00CB727E" w:rsidRPr="00AC5A21" w:rsidRDefault="00CB727E" w:rsidP="005B67BA">
      <w:pPr>
        <w:pStyle w:val="ListParagraph"/>
        <w:numPr>
          <w:ilvl w:val="1"/>
          <w:numId w:val="72"/>
        </w:numPr>
      </w:pPr>
      <w:r w:rsidRPr="00AC5A21">
        <w:t>a telek kizárólag meglévő, vagy a kerületi szabályozási tervben tervezett gyalogos utcá</w:t>
      </w:r>
      <w:r>
        <w:t>ról közelíthető meg gépjárművel,</w:t>
      </w:r>
    </w:p>
    <w:p w:rsidR="00CB727E" w:rsidRPr="00AC5A21" w:rsidRDefault="00CB727E" w:rsidP="005B67BA">
      <w:pPr>
        <w:pStyle w:val="ListParagraph"/>
        <w:numPr>
          <w:ilvl w:val="1"/>
          <w:numId w:val="72"/>
        </w:numPr>
      </w:pPr>
      <w:r w:rsidRPr="00AC5A21">
        <w:t xml:space="preserve">a telken értékvédelem alatt lévő épület áll és az nem teszi lehetővé a parkolóhely-létesítési kötelezettség telken </w:t>
      </w:r>
      <w:r>
        <w:t>belüli teljes körű teljesítését,</w:t>
      </w:r>
    </w:p>
    <w:p w:rsidR="00CB727E" w:rsidRPr="00AC5A21" w:rsidRDefault="00CB727E" w:rsidP="005B67BA">
      <w:pPr>
        <w:pStyle w:val="ListParagraph"/>
        <w:numPr>
          <w:ilvl w:val="1"/>
          <w:numId w:val="72"/>
        </w:numPr>
      </w:pPr>
      <w:r w:rsidRPr="00AC5A21">
        <w:t>a telken meglévő értékes vagy védelem alatt lévő növényzet nem teszi lehetővé a parkolóhely-létesítési kötelezettség telken belüli teljes körű teljesítését.</w:t>
      </w:r>
    </w:p>
    <w:p w:rsidR="00CB727E" w:rsidRPr="00430780" w:rsidRDefault="00CB727E" w:rsidP="00424016">
      <w:pPr>
        <w:pStyle w:val="Heading3"/>
      </w:pPr>
      <w:bookmarkStart w:id="55" w:name="_Toc479689852"/>
      <w:r w:rsidRPr="00430780">
        <w:t>Területileg differenciált parkolási zónák</w:t>
      </w:r>
      <w:bookmarkEnd w:id="55"/>
    </w:p>
    <w:p w:rsidR="00CB727E" w:rsidRDefault="00CB727E" w:rsidP="006E60BA">
      <w:pPr>
        <w:pStyle w:val="Paragrafus"/>
      </w:pPr>
      <w:r>
        <w:t>§</w:t>
      </w:r>
    </w:p>
    <w:p w:rsidR="00CB727E" w:rsidRPr="00A31A75" w:rsidRDefault="00CB727E" w:rsidP="005B67BA">
      <w:pPr>
        <w:pStyle w:val="ListParagraph"/>
        <w:numPr>
          <w:ilvl w:val="0"/>
          <w:numId w:val="54"/>
        </w:numPr>
      </w:pPr>
      <w:r>
        <w:t>Az egyes övezetekben a rendeltetési egységekben</w:t>
      </w:r>
      <w:r w:rsidRPr="00A31A75">
        <w:t>, területileg differenciált és a jelen rendelet 3.a., 3.b. számú mellékleteiben lehatárolt parkolási zónákon belül különböző mértékben kell az egyes építmények, rendeltetési egységek parkolási igényét meghatározni.</w:t>
      </w:r>
    </w:p>
    <w:p w:rsidR="00CB727E" w:rsidRDefault="00CB727E" w:rsidP="005B67BA">
      <w:pPr>
        <w:pStyle w:val="ListParagraph"/>
        <w:numPr>
          <w:ilvl w:val="0"/>
          <w:numId w:val="54"/>
        </w:numPr>
      </w:pPr>
      <w:r w:rsidRPr="00A31A75">
        <w:t>A rendelet hatálya alá tartozó területen a parkolásszabályozás szempontjából a 3. sz. mellékletben rögzített, eltérő terület-felhasználás, valamint a különböző építményfajták, rendeltetési egység típusok, illetőleg azok rendeltetési mód változása szerint kell az egyes telkeken biztosítandó</w:t>
      </w:r>
      <w:r w:rsidRPr="00AB768A">
        <w:t xml:space="preserve"> par</w:t>
      </w:r>
      <w:r>
        <w:t>koló-férőhelyeket számítani.</w:t>
      </w:r>
    </w:p>
    <w:p w:rsidR="00CB727E" w:rsidRPr="0084053C" w:rsidRDefault="00CB727E" w:rsidP="005B67BA">
      <w:pPr>
        <w:pStyle w:val="ListParagraph"/>
        <w:numPr>
          <w:ilvl w:val="0"/>
          <w:numId w:val="54"/>
        </w:numPr>
      </w:pPr>
      <w:r w:rsidRPr="00AC5A21">
        <w:t>A számítással kapott parkolóhely értékek egész számra felfelé kerekítendők.</w:t>
      </w:r>
    </w:p>
    <w:p w:rsidR="00CB727E" w:rsidRDefault="00CB727E" w:rsidP="00FE4B5E">
      <w:r>
        <w:br w:type="page"/>
      </w:r>
    </w:p>
    <w:p w:rsidR="00CB727E" w:rsidRDefault="00CB727E" w:rsidP="0048400D">
      <w:pPr>
        <w:pStyle w:val="Heading1"/>
      </w:pPr>
      <w:bookmarkStart w:id="56" w:name="_Toc479689853"/>
      <w:r>
        <w:t>fejezet</w:t>
      </w:r>
      <w:bookmarkEnd w:id="56"/>
    </w:p>
    <w:p w:rsidR="00CB727E" w:rsidRPr="006D1533" w:rsidRDefault="00CB727E" w:rsidP="006D1533">
      <w:pPr>
        <w:pStyle w:val="Heading2"/>
        <w:pBdr>
          <w:top w:val="single" w:sz="4" w:space="1" w:color="037AA8"/>
          <w:bottom w:val="single" w:sz="4" w:space="1" w:color="037AA8"/>
        </w:pBdr>
        <w:spacing w:before="120"/>
        <w:rPr>
          <w:sz w:val="28"/>
          <w:szCs w:val="28"/>
        </w:rPr>
      </w:pPr>
      <w:bookmarkStart w:id="57" w:name="_Toc479689854"/>
      <w:r w:rsidRPr="006D1533">
        <w:rPr>
          <w:sz w:val="28"/>
          <w:szCs w:val="28"/>
        </w:rPr>
        <w:t>RÉSZLETES ÖVEZETI ELŐÍRÁSOK</w:t>
      </w:r>
      <w:bookmarkEnd w:id="57"/>
    </w:p>
    <w:p w:rsidR="00CB727E" w:rsidRPr="000873FA" w:rsidRDefault="00CB727E" w:rsidP="00887CCC">
      <w:pPr>
        <w:pStyle w:val="Heading3"/>
        <w:rPr>
          <w:u w:val="single"/>
        </w:rPr>
      </w:pPr>
      <w:bookmarkStart w:id="58" w:name="_Toc479689855"/>
      <w:r w:rsidRPr="000873FA">
        <w:rPr>
          <w:u w:val="single"/>
        </w:rPr>
        <w:t>BEÉPÍTÉSRE SZÁNT ÉPÍTÉSI ÖVEZETEK ELŐÍRÁSAI</w:t>
      </w:r>
      <w:bookmarkEnd w:id="58"/>
    </w:p>
    <w:p w:rsidR="00CB727E" w:rsidRPr="004C7E89" w:rsidRDefault="00CB727E" w:rsidP="0062490A">
      <w:pPr>
        <w:pStyle w:val="Heading3"/>
        <w:rPr>
          <w:sz w:val="28"/>
          <w:szCs w:val="28"/>
          <w:u w:val="single"/>
        </w:rPr>
      </w:pPr>
      <w:bookmarkStart w:id="59" w:name="_Toc479689856"/>
      <w:r w:rsidRPr="004C7E89">
        <w:rPr>
          <w:sz w:val="28"/>
          <w:szCs w:val="28"/>
          <w:u w:val="single"/>
        </w:rPr>
        <w:t>LAKÓTERÜLETEK</w:t>
      </w:r>
      <w:bookmarkEnd w:id="59"/>
    </w:p>
    <w:p w:rsidR="00CB727E" w:rsidRPr="000873FA" w:rsidRDefault="00CB727E" w:rsidP="000873FA">
      <w:pPr>
        <w:pStyle w:val="Heading3"/>
        <w:shd w:val="clear" w:color="auto" w:fill="037AA8"/>
        <w:rPr>
          <w:color w:val="FFFFFF"/>
        </w:rPr>
      </w:pPr>
      <w:bookmarkStart w:id="60" w:name="_Toc476308114"/>
      <w:bookmarkStart w:id="61" w:name="_Toc479689857"/>
      <w:r w:rsidRPr="000873FA">
        <w:rPr>
          <w:color w:val="FFFFFF"/>
        </w:rPr>
        <w:t>Nagyvárosias lakóterületek építési övezetei</w:t>
      </w:r>
      <w:bookmarkEnd w:id="60"/>
      <w:bookmarkEnd w:id="61"/>
    </w:p>
    <w:p w:rsidR="00CB727E" w:rsidRPr="00AA0ADC" w:rsidRDefault="00CB727E" w:rsidP="00AA0ADC">
      <w:pPr>
        <w:pStyle w:val="Heading3"/>
        <w:spacing w:after="0"/>
        <w:rPr>
          <w:sz w:val="28"/>
          <w:szCs w:val="28"/>
        </w:rPr>
      </w:pPr>
      <w:bookmarkStart w:id="62" w:name="_Toc473212733"/>
      <w:bookmarkStart w:id="63" w:name="_Toc476308115"/>
      <w:bookmarkStart w:id="64" w:name="_Toc479689858"/>
      <w:r w:rsidRPr="00AA0ADC">
        <w:rPr>
          <w:sz w:val="28"/>
          <w:szCs w:val="28"/>
        </w:rPr>
        <w:t>Ln-1-XI</w:t>
      </w:r>
      <w:bookmarkEnd w:id="62"/>
      <w:bookmarkEnd w:id="63"/>
      <w:bookmarkEnd w:id="64"/>
    </w:p>
    <w:p w:rsidR="00CB727E" w:rsidRDefault="00CB727E" w:rsidP="00AA0ADC">
      <w:pPr>
        <w:pStyle w:val="Heading3"/>
        <w:spacing w:before="0"/>
        <w:rPr>
          <w:sz w:val="20"/>
          <w:szCs w:val="20"/>
        </w:rPr>
      </w:pPr>
      <w:bookmarkStart w:id="65" w:name="_Toc473212734"/>
      <w:bookmarkStart w:id="66" w:name="_Toc476308116"/>
      <w:bookmarkStart w:id="67" w:name="_Toc479689859"/>
      <w:r>
        <w:rPr>
          <w:sz w:val="20"/>
          <w:szCs w:val="20"/>
        </w:rPr>
        <w:t>N</w:t>
      </w:r>
      <w:r w:rsidRPr="0039019C">
        <w:rPr>
          <w:sz w:val="20"/>
          <w:szCs w:val="20"/>
        </w:rPr>
        <w:t>agyvárosias, jellemzően zártsorú, keretes beépítésű lakóterületek építési övezeteire</w:t>
      </w:r>
      <w:r w:rsidRPr="0010692A">
        <w:rPr>
          <w:sz w:val="20"/>
          <w:szCs w:val="20"/>
        </w:rPr>
        <w:t xml:space="preserve"> vonatkozó előírások</w:t>
      </w:r>
      <w:bookmarkEnd w:id="65"/>
      <w:bookmarkEnd w:id="66"/>
      <w:bookmarkEnd w:id="67"/>
    </w:p>
    <w:p w:rsidR="00CB727E" w:rsidRPr="00421468" w:rsidRDefault="00CB727E" w:rsidP="006E60BA">
      <w:pPr>
        <w:pStyle w:val="Paragrafus"/>
      </w:pPr>
      <w:r>
        <w:t>§</w:t>
      </w:r>
    </w:p>
    <w:p w:rsidR="00CB727E" w:rsidRDefault="00CB727E" w:rsidP="005B67BA">
      <w:pPr>
        <w:pStyle w:val="ListParagraph"/>
        <w:numPr>
          <w:ilvl w:val="0"/>
          <w:numId w:val="40"/>
        </w:numPr>
      </w:pPr>
      <w:r>
        <w:rPr>
          <w:b/>
        </w:rPr>
        <w:t>Ln</w:t>
      </w:r>
      <w:r w:rsidRPr="0039019C">
        <w:rPr>
          <w:b/>
        </w:rPr>
        <w:t>-1-XI jelű</w:t>
      </w:r>
      <w:r w:rsidRPr="00954B99">
        <w:t>Nagyvárosias magas intenzitású, jellemzően zártsorú, zártudvaros beépítésű lakóterület</w:t>
      </w:r>
      <w:r>
        <w:t>ek építési övezeteinek</w:t>
      </w:r>
      <w:r w:rsidRPr="00E0284F">
        <w:t xml:space="preserve"> 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709"/>
        <w:gridCol w:w="425"/>
        <w:gridCol w:w="419"/>
        <w:gridCol w:w="567"/>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párkánymagasság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(pm)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7"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425" w:type="dxa"/>
            <w:vAlign w:val="center"/>
          </w:tcPr>
          <w:p w:rsidR="00CB727E" w:rsidRPr="00207C6A" w:rsidRDefault="00CB727E" w:rsidP="00207C6A">
            <w:pPr>
              <w:spacing w:after="0"/>
              <w:jc w:val="center"/>
              <w:rPr>
                <w:sz w:val="14"/>
                <w:szCs w:val="14"/>
                <w:lang w:eastAsia="en-US"/>
              </w:rPr>
            </w:pPr>
          </w:p>
        </w:tc>
        <w:tc>
          <w:tcPr>
            <w:tcW w:w="41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before="60" w:after="60"/>
              <w:jc w:val="center"/>
              <w:rPr>
                <w:sz w:val="20"/>
                <w:szCs w:val="20"/>
                <w:lang w:eastAsia="en-US"/>
              </w:rPr>
            </w:pPr>
            <w:r w:rsidRPr="00207C6A">
              <w:rPr>
                <w:b/>
                <w:color w:val="FFFFFF"/>
                <w:sz w:val="20"/>
                <w:szCs w:val="20"/>
                <w:lang w:eastAsia="en-US"/>
              </w:rPr>
              <w:t>Ln-1-XI-01</w:t>
            </w:r>
          </w:p>
        </w:tc>
        <w:tc>
          <w:tcPr>
            <w:tcW w:w="70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600</w:t>
            </w:r>
          </w:p>
        </w:tc>
        <w:tc>
          <w:tcPr>
            <w:tcW w:w="70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16</w:t>
            </w:r>
          </w:p>
        </w:tc>
        <w:tc>
          <w:tcPr>
            <w:tcW w:w="425"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Z</w:t>
            </w:r>
          </w:p>
        </w:tc>
        <w:tc>
          <w:tcPr>
            <w:tcW w:w="41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50</w:t>
            </w:r>
          </w:p>
        </w:tc>
        <w:tc>
          <w:tcPr>
            <w:tcW w:w="567"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65</w:t>
            </w:r>
          </w:p>
        </w:tc>
        <w:tc>
          <w:tcPr>
            <w:tcW w:w="70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12,5</w:t>
            </w:r>
          </w:p>
        </w:tc>
        <w:tc>
          <w:tcPr>
            <w:tcW w:w="70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16,0</w:t>
            </w:r>
          </w:p>
        </w:tc>
        <w:tc>
          <w:tcPr>
            <w:tcW w:w="70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3,50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3,00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25</w:t>
            </w:r>
          </w:p>
        </w:tc>
      </w:tr>
      <w:tr w:rsidR="00CB727E" w:rsidRPr="00207C6A" w:rsidTr="00207C6A">
        <w:tc>
          <w:tcPr>
            <w:tcW w:w="1242" w:type="dxa"/>
            <w:shd w:val="clear" w:color="auto" w:fill="76923C"/>
            <w:vAlign w:val="center"/>
          </w:tcPr>
          <w:p w:rsidR="00CB727E" w:rsidRPr="00207C6A" w:rsidRDefault="00CB727E" w:rsidP="00207C6A">
            <w:pPr>
              <w:spacing w:before="60" w:after="60"/>
              <w:jc w:val="center"/>
              <w:rPr>
                <w:sz w:val="20"/>
                <w:szCs w:val="20"/>
                <w:lang w:eastAsia="en-US"/>
              </w:rPr>
            </w:pPr>
            <w:r w:rsidRPr="00207C6A">
              <w:rPr>
                <w:b/>
                <w:color w:val="FFFFFF"/>
                <w:sz w:val="20"/>
                <w:szCs w:val="20"/>
                <w:lang w:eastAsia="en-US"/>
              </w:rPr>
              <w:t>Ln-1-XI-I-01</w:t>
            </w:r>
          </w:p>
        </w:tc>
        <w:tc>
          <w:tcPr>
            <w:tcW w:w="70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1.500</w:t>
            </w:r>
          </w:p>
        </w:tc>
        <w:tc>
          <w:tcPr>
            <w:tcW w:w="70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25</w:t>
            </w:r>
          </w:p>
        </w:tc>
        <w:tc>
          <w:tcPr>
            <w:tcW w:w="425"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Z</w:t>
            </w:r>
          </w:p>
        </w:tc>
        <w:tc>
          <w:tcPr>
            <w:tcW w:w="41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50</w:t>
            </w:r>
          </w:p>
        </w:tc>
        <w:tc>
          <w:tcPr>
            <w:tcW w:w="567"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65</w:t>
            </w:r>
          </w:p>
        </w:tc>
        <w:tc>
          <w:tcPr>
            <w:tcW w:w="70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6,0</w:t>
            </w:r>
          </w:p>
        </w:tc>
        <w:tc>
          <w:tcPr>
            <w:tcW w:w="70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25,0</w:t>
            </w:r>
          </w:p>
        </w:tc>
        <w:tc>
          <w:tcPr>
            <w:tcW w:w="709"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3,65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3,15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before="60" w:after="60"/>
              <w:jc w:val="center"/>
              <w:rPr>
                <w:b/>
                <w:sz w:val="18"/>
                <w:szCs w:val="18"/>
                <w:lang w:eastAsia="en-US"/>
              </w:rPr>
            </w:pPr>
            <w:r w:rsidRPr="00207C6A">
              <w:rPr>
                <w:b/>
                <w:sz w:val="18"/>
                <w:szCs w:val="18"/>
                <w:lang w:eastAsia="en-US"/>
              </w:rPr>
              <w:t>35</w:t>
            </w:r>
          </w:p>
        </w:tc>
      </w:tr>
    </w:tbl>
    <w:p w:rsidR="00CB727E" w:rsidRPr="00C232A0" w:rsidRDefault="00CB727E" w:rsidP="00AA0ADC"/>
    <w:p w:rsidR="00CB727E" w:rsidRPr="00961E6C" w:rsidRDefault="00CB727E" w:rsidP="005B67BA">
      <w:pPr>
        <w:pStyle w:val="ListParagraph"/>
        <w:numPr>
          <w:ilvl w:val="0"/>
          <w:numId w:val="40"/>
        </w:numPr>
      </w:pPr>
      <w:r w:rsidRPr="00CD3644">
        <w:t xml:space="preserve">Az Ln-1-XI jelű építési övezetek </w:t>
      </w:r>
      <w:r>
        <w:t>a n</w:t>
      </w:r>
      <w:r w:rsidRPr="00CD3644">
        <w:t>agyvárosias</w:t>
      </w:r>
      <w:r w:rsidRPr="00954B99">
        <w:t xml:space="preserve"> magas intenzitású, jellemzően zártsorú, zártudvaros beépítésű </w:t>
      </w:r>
      <w:r>
        <w:t>területek, melyek első sorban lakó rendeltetésű épületek elhelyezésére szolgálnak.</w:t>
      </w:r>
    </w:p>
    <w:p w:rsidR="00CB727E" w:rsidRDefault="00CB727E" w:rsidP="005B67BA">
      <w:pPr>
        <w:pStyle w:val="ListParagraph"/>
        <w:numPr>
          <w:ilvl w:val="0"/>
          <w:numId w:val="40"/>
        </w:numPr>
      </w:pPr>
      <w:r>
        <w:t xml:space="preserve">Az </w:t>
      </w:r>
      <w:r w:rsidRPr="00CD3644">
        <w:t>Ln-1-XI jelű</w:t>
      </w:r>
      <w:r>
        <w:t xml:space="preserve"> építési övezetek területén elhelyezett épületekben az alábbi rendeltetéseket lehet elhelyezni:</w:t>
      </w:r>
    </w:p>
    <w:p w:rsidR="00CB727E" w:rsidRDefault="00CB727E" w:rsidP="005B67BA">
      <w:pPr>
        <w:pStyle w:val="ListParagraph"/>
        <w:numPr>
          <w:ilvl w:val="1"/>
          <w:numId w:val="40"/>
        </w:numPr>
      </w:pPr>
      <w:r>
        <w:t>lakó rendeltetés</w:t>
      </w:r>
    </w:p>
    <w:p w:rsidR="00CB727E" w:rsidRDefault="00CB727E" w:rsidP="005B67BA">
      <w:pPr>
        <w:pStyle w:val="ListParagraph"/>
        <w:numPr>
          <w:ilvl w:val="1"/>
          <w:numId w:val="40"/>
        </w:numPr>
      </w:pPr>
      <w:r>
        <w:t>kereskedelmi, szolgáltató rendeltetés,</w:t>
      </w:r>
    </w:p>
    <w:p w:rsidR="00CB727E" w:rsidRDefault="00CB727E" w:rsidP="005B67BA">
      <w:pPr>
        <w:pStyle w:val="ListParagraph"/>
        <w:numPr>
          <w:ilvl w:val="1"/>
          <w:numId w:val="40"/>
        </w:numPr>
      </w:pPr>
      <w:r>
        <w:t>hitéleti,nevelési, oktatási,egészségügyi, szociális rendeltetések,</w:t>
      </w:r>
    </w:p>
    <w:p w:rsidR="00CB727E" w:rsidRDefault="00CB727E" w:rsidP="005B67BA">
      <w:pPr>
        <w:pStyle w:val="ListParagraph"/>
        <w:numPr>
          <w:ilvl w:val="1"/>
          <w:numId w:val="40"/>
        </w:numPr>
      </w:pPr>
      <w:r>
        <w:t>kulturális, közösségi, szórakoztató rendeltetések,</w:t>
      </w:r>
    </w:p>
    <w:p w:rsidR="00CB727E" w:rsidRDefault="00CB727E" w:rsidP="005B67BA">
      <w:pPr>
        <w:pStyle w:val="ListParagraph"/>
        <w:numPr>
          <w:ilvl w:val="1"/>
          <w:numId w:val="40"/>
        </w:numPr>
      </w:pPr>
      <w:r>
        <w:t>szállás jellegű rendeltetés,</w:t>
      </w:r>
    </w:p>
    <w:p w:rsidR="00CB727E" w:rsidRDefault="00CB727E" w:rsidP="005B67BA">
      <w:pPr>
        <w:pStyle w:val="ListParagraph"/>
        <w:numPr>
          <w:ilvl w:val="1"/>
          <w:numId w:val="40"/>
        </w:numPr>
      </w:pPr>
      <w:r>
        <w:t>igazgatás és iroda rendeltetés,</w:t>
      </w:r>
    </w:p>
    <w:p w:rsidR="00CB727E" w:rsidRDefault="00CB727E" w:rsidP="005B67BA">
      <w:pPr>
        <w:pStyle w:val="ListParagraph"/>
        <w:numPr>
          <w:ilvl w:val="1"/>
          <w:numId w:val="40"/>
        </w:numPr>
      </w:pPr>
      <w:r>
        <w:t>sport rendeltetés.</w:t>
      </w:r>
    </w:p>
    <w:p w:rsidR="00CB727E" w:rsidRPr="00AA0ADC" w:rsidRDefault="00CB727E" w:rsidP="00AA0ADC">
      <w:pPr>
        <w:pStyle w:val="Heading3"/>
        <w:jc w:val="left"/>
        <w:rPr>
          <w:rFonts w:ascii="Calibri" w:hAnsi="Calibri"/>
          <w:b w:val="0"/>
          <w:bCs w:val="0"/>
          <w:color w:val="auto"/>
        </w:rPr>
      </w:pPr>
      <w:r w:rsidRPr="00AA0ADC">
        <w:rPr>
          <w:rFonts w:ascii="Calibri" w:hAnsi="Calibri"/>
          <w:b w:val="0"/>
          <w:bCs w:val="0"/>
          <w:color w:val="auto"/>
        </w:rPr>
        <w:br w:type="page"/>
      </w:r>
    </w:p>
    <w:p w:rsidR="00CB727E" w:rsidRPr="00AA0ADC" w:rsidRDefault="00CB727E" w:rsidP="00AA0ADC">
      <w:pPr>
        <w:pStyle w:val="Heading3"/>
        <w:spacing w:after="0"/>
        <w:rPr>
          <w:sz w:val="28"/>
          <w:szCs w:val="28"/>
        </w:rPr>
      </w:pPr>
      <w:bookmarkStart w:id="68" w:name="_Toc473212735"/>
      <w:bookmarkStart w:id="69" w:name="_Toc476308117"/>
      <w:bookmarkStart w:id="70" w:name="_Toc479689860"/>
      <w:r w:rsidRPr="00AA0ADC">
        <w:rPr>
          <w:sz w:val="28"/>
          <w:szCs w:val="28"/>
        </w:rPr>
        <w:t>Ln-2-XI</w:t>
      </w:r>
      <w:bookmarkEnd w:id="68"/>
      <w:bookmarkEnd w:id="69"/>
      <w:bookmarkEnd w:id="70"/>
    </w:p>
    <w:p w:rsidR="00CB727E" w:rsidRDefault="00CB727E" w:rsidP="00AA0ADC">
      <w:pPr>
        <w:pStyle w:val="Heading3"/>
        <w:spacing w:before="0"/>
        <w:rPr>
          <w:sz w:val="20"/>
          <w:szCs w:val="20"/>
        </w:rPr>
      </w:pPr>
      <w:bookmarkStart w:id="71" w:name="_Toc473212736"/>
      <w:bookmarkStart w:id="72" w:name="_Toc476308118"/>
      <w:bookmarkStart w:id="73" w:name="_Toc479689861"/>
      <w:r>
        <w:rPr>
          <w:sz w:val="20"/>
          <w:szCs w:val="20"/>
        </w:rPr>
        <w:t>N</w:t>
      </w:r>
      <w:r w:rsidRPr="0039019C">
        <w:rPr>
          <w:sz w:val="20"/>
          <w:szCs w:val="20"/>
        </w:rPr>
        <w:t>agyvárosias, jellemzően zártsorú, keretes beépítésű lakóterületek építési övezeteire</w:t>
      </w:r>
      <w:r w:rsidRPr="0010692A">
        <w:rPr>
          <w:sz w:val="20"/>
          <w:szCs w:val="20"/>
        </w:rPr>
        <w:t xml:space="preserve"> vonatkozó előírások</w:t>
      </w:r>
      <w:bookmarkEnd w:id="71"/>
      <w:bookmarkEnd w:id="72"/>
      <w:bookmarkEnd w:id="73"/>
    </w:p>
    <w:p w:rsidR="00CB727E" w:rsidRPr="00421468" w:rsidRDefault="00CB727E" w:rsidP="006E60BA">
      <w:pPr>
        <w:pStyle w:val="Paragrafus"/>
      </w:pPr>
      <w:r>
        <w:t>§</w:t>
      </w:r>
    </w:p>
    <w:p w:rsidR="00CB727E" w:rsidRPr="00961E6C" w:rsidRDefault="00CB727E" w:rsidP="005B67BA">
      <w:pPr>
        <w:pStyle w:val="ListParagraph"/>
        <w:numPr>
          <w:ilvl w:val="0"/>
          <w:numId w:val="41"/>
        </w:numPr>
      </w:pPr>
      <w:r>
        <w:rPr>
          <w:b/>
        </w:rPr>
        <w:t>Ln-2</w:t>
      </w:r>
      <w:r w:rsidRPr="0039019C">
        <w:rPr>
          <w:b/>
        </w:rPr>
        <w:t>-XI jelű</w:t>
      </w:r>
      <w:r>
        <w:t>n</w:t>
      </w:r>
      <w:r w:rsidRPr="004116CA">
        <w:t>agyvárosias, jellemzően zártsorú, keretes beépítésű lakóterület</w:t>
      </w:r>
      <w:r>
        <w:t xml:space="preserve">ek építési övezeteinek </w:t>
      </w:r>
      <w:r w:rsidRPr="00E0284F">
        <w:t>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709"/>
        <w:gridCol w:w="425"/>
        <w:gridCol w:w="419"/>
        <w:gridCol w:w="6"/>
        <w:gridCol w:w="561"/>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3"/>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986" w:type="dxa"/>
            <w:gridSpan w:val="3"/>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 (ém) párkánymagasság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(pm)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7" w:type="dxa"/>
            <w:gridSpan w:val="2"/>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567" w:type="dxa"/>
            <w:gridSpan w:val="2"/>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567" w:type="dxa"/>
            <w:gridSpan w:val="2"/>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425" w:type="dxa"/>
            <w:vAlign w:val="center"/>
          </w:tcPr>
          <w:p w:rsidR="00CB727E" w:rsidRPr="00207C6A" w:rsidRDefault="00CB727E" w:rsidP="00207C6A">
            <w:pPr>
              <w:spacing w:after="0"/>
              <w:jc w:val="center"/>
              <w:rPr>
                <w:sz w:val="14"/>
                <w:szCs w:val="14"/>
                <w:lang w:eastAsia="en-US"/>
              </w:rPr>
            </w:pPr>
          </w:p>
        </w:tc>
        <w:tc>
          <w:tcPr>
            <w:tcW w:w="41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7" w:type="dxa"/>
            <w:gridSpan w:val="2"/>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Ln-2-XI-01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16</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pm:</w:t>
            </w:r>
          </w:p>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pm:</w:t>
            </w:r>
          </w:p>
          <w:p w:rsidR="00CB727E" w:rsidRPr="00207C6A" w:rsidRDefault="00CB727E" w:rsidP="00207C6A">
            <w:pPr>
              <w:spacing w:after="0"/>
              <w:jc w:val="center"/>
              <w:rPr>
                <w:b/>
                <w:sz w:val="18"/>
                <w:szCs w:val="18"/>
              </w:rPr>
            </w:pPr>
            <w:r w:rsidRPr="00207C6A">
              <w:rPr>
                <w:b/>
                <w:sz w:val="18"/>
                <w:szCs w:val="18"/>
              </w:rPr>
              <w:t>16,0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0,75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Ln-2-XI-02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16</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ém:</w:t>
            </w:r>
          </w:p>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ém:</w:t>
            </w:r>
          </w:p>
          <w:p w:rsidR="00CB727E" w:rsidRPr="00207C6A" w:rsidRDefault="00CB727E" w:rsidP="00207C6A">
            <w:pPr>
              <w:spacing w:after="0"/>
              <w:jc w:val="center"/>
              <w:rPr>
                <w:b/>
                <w:sz w:val="18"/>
                <w:szCs w:val="18"/>
              </w:rPr>
            </w:pPr>
            <w:r w:rsidRPr="00207C6A">
              <w:rPr>
                <w:b/>
                <w:sz w:val="18"/>
                <w:szCs w:val="18"/>
              </w:rPr>
              <w:t>15,0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Ln-2-XI-03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18</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pm:</w:t>
            </w:r>
          </w:p>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pm:</w:t>
            </w:r>
          </w:p>
          <w:p w:rsidR="00CB727E" w:rsidRPr="00207C6A" w:rsidRDefault="00CB727E" w:rsidP="00207C6A">
            <w:pPr>
              <w:spacing w:after="0"/>
              <w:jc w:val="center"/>
              <w:rPr>
                <w:b/>
                <w:sz w:val="18"/>
                <w:szCs w:val="18"/>
              </w:rPr>
            </w:pPr>
            <w:r w:rsidRPr="00207C6A">
              <w:rPr>
                <w:b/>
                <w:sz w:val="18"/>
                <w:szCs w:val="18"/>
              </w:rPr>
              <w:t>23,0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3,25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2,25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Ln-2-XI-04</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18</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pm:</w:t>
            </w:r>
          </w:p>
          <w:p w:rsidR="00CB727E" w:rsidRPr="00207C6A" w:rsidRDefault="00CB727E" w:rsidP="00207C6A">
            <w:pPr>
              <w:spacing w:after="0"/>
              <w:jc w:val="center"/>
              <w:rPr>
                <w:b/>
                <w:sz w:val="18"/>
                <w:szCs w:val="18"/>
              </w:rPr>
            </w:pPr>
            <w:r w:rsidRPr="00207C6A">
              <w:rPr>
                <w:b/>
                <w:sz w:val="18"/>
                <w:szCs w:val="18"/>
              </w:rPr>
              <w:t>4,5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pm:</w:t>
            </w:r>
          </w:p>
          <w:p w:rsidR="00CB727E" w:rsidRPr="00207C6A" w:rsidRDefault="00CB727E" w:rsidP="00207C6A">
            <w:pPr>
              <w:spacing w:after="0"/>
              <w:jc w:val="center"/>
              <w:rPr>
                <w:b/>
                <w:sz w:val="18"/>
                <w:szCs w:val="18"/>
              </w:rPr>
            </w:pPr>
            <w:r w:rsidRPr="00207C6A">
              <w:rPr>
                <w:b/>
                <w:sz w:val="18"/>
                <w:szCs w:val="18"/>
              </w:rPr>
              <w:t>23,0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3,75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Ln-2-XI-05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pm:</w:t>
            </w:r>
          </w:p>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pm:</w:t>
            </w:r>
          </w:p>
          <w:p w:rsidR="00CB727E" w:rsidRPr="00207C6A" w:rsidRDefault="00CB727E" w:rsidP="00207C6A">
            <w:pPr>
              <w:spacing w:after="0"/>
              <w:jc w:val="center"/>
              <w:rPr>
                <w:b/>
                <w:sz w:val="18"/>
                <w:szCs w:val="18"/>
              </w:rPr>
            </w:pPr>
            <w:r w:rsidRPr="00207C6A">
              <w:rPr>
                <w:b/>
                <w:sz w:val="18"/>
                <w:szCs w:val="18"/>
              </w:rPr>
              <w:t>16,0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Ln-2-XI-I-01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ém:</w:t>
            </w:r>
          </w:p>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ém:</w:t>
            </w:r>
          </w:p>
          <w:p w:rsidR="00CB727E" w:rsidRPr="00207C6A" w:rsidRDefault="00CB727E" w:rsidP="00207C6A">
            <w:pPr>
              <w:spacing w:after="0"/>
              <w:jc w:val="center"/>
              <w:rPr>
                <w:b/>
                <w:sz w:val="18"/>
                <w:szCs w:val="18"/>
              </w:rPr>
            </w:pPr>
            <w:r w:rsidRPr="00207C6A">
              <w:rPr>
                <w:b/>
                <w:sz w:val="18"/>
                <w:szCs w:val="18"/>
              </w:rPr>
              <w:t>22,0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0,75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*Ln-2-XI-U-01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K</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K</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ém:</w:t>
            </w:r>
          </w:p>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ém:</w:t>
            </w:r>
          </w:p>
          <w:p w:rsidR="00CB727E" w:rsidRPr="00207C6A" w:rsidRDefault="00CB727E" w:rsidP="00207C6A">
            <w:pPr>
              <w:spacing w:after="0"/>
              <w:jc w:val="center"/>
              <w:rPr>
                <w:b/>
                <w:sz w:val="18"/>
                <w:szCs w:val="18"/>
              </w:rPr>
            </w:pPr>
            <w:r w:rsidRPr="00207C6A">
              <w:rPr>
                <w:b/>
                <w:sz w:val="18"/>
                <w:szCs w:val="18"/>
              </w:rPr>
              <w:t>18,0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3,25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bl>
    <w:p w:rsidR="00CB727E" w:rsidRPr="00861082" w:rsidRDefault="00CB727E" w:rsidP="00861082">
      <w:pPr>
        <w:rPr>
          <w:sz w:val="20"/>
          <w:szCs w:val="20"/>
        </w:rPr>
      </w:pPr>
      <w:r>
        <w:rPr>
          <w:sz w:val="20"/>
          <w:szCs w:val="20"/>
        </w:rPr>
        <w:t>*úszótelkes övezet, paraméterek az övezet területére (közterületekkel együtt lehet alkalmazni.</w:t>
      </w:r>
    </w:p>
    <w:p w:rsidR="00CB727E" w:rsidRPr="00961E6C" w:rsidRDefault="00CB727E" w:rsidP="005B67BA">
      <w:pPr>
        <w:pStyle w:val="ListParagraph"/>
        <w:numPr>
          <w:ilvl w:val="0"/>
          <w:numId w:val="41"/>
        </w:numPr>
      </w:pPr>
      <w:r w:rsidRPr="00CD3644">
        <w:t xml:space="preserve">Az </w:t>
      </w:r>
      <w:r w:rsidRPr="0039019C">
        <w:rPr>
          <w:b/>
        </w:rPr>
        <w:t>Ln-2-XI jelű</w:t>
      </w:r>
      <w:r w:rsidRPr="00CD3644">
        <w:t xml:space="preserve"> építési övezetek </w:t>
      </w:r>
      <w:r>
        <w:t>a n</w:t>
      </w:r>
      <w:r w:rsidRPr="00CD3644">
        <w:t>agyvárosias</w:t>
      </w:r>
      <w:r>
        <w:t xml:space="preserve">jellemzően zártsorú, keretes </w:t>
      </w:r>
      <w:r w:rsidRPr="00954B99">
        <w:t xml:space="preserve">beépítésű </w:t>
      </w:r>
      <w:r>
        <w:t>területek, melyek első sorban lakó rendeltetésű épületek elhelyezésére szolgálnak.</w:t>
      </w:r>
    </w:p>
    <w:p w:rsidR="00CB727E" w:rsidRDefault="00CB727E" w:rsidP="005B67BA">
      <w:pPr>
        <w:pStyle w:val="ListParagraph"/>
        <w:numPr>
          <w:ilvl w:val="0"/>
          <w:numId w:val="41"/>
        </w:numPr>
      </w:pPr>
      <w:r>
        <w:t xml:space="preserve">Az </w:t>
      </w:r>
      <w:r w:rsidRPr="0039019C">
        <w:rPr>
          <w:b/>
        </w:rPr>
        <w:t>Ln-2-XI jelű</w:t>
      </w:r>
      <w:r>
        <w:t xml:space="preserve"> építési övezetek területén elhelyezett épületekben az alábbi rendeltetéseket lehet elhelyezni:</w:t>
      </w:r>
    </w:p>
    <w:p w:rsidR="00CB727E" w:rsidRDefault="00CB727E" w:rsidP="005B67BA">
      <w:pPr>
        <w:pStyle w:val="ListParagraph"/>
        <w:numPr>
          <w:ilvl w:val="1"/>
          <w:numId w:val="41"/>
        </w:numPr>
      </w:pPr>
      <w:r>
        <w:t>lakó rendeltetés</w:t>
      </w:r>
    </w:p>
    <w:p w:rsidR="00CB727E" w:rsidRDefault="00CB727E" w:rsidP="005B67BA">
      <w:pPr>
        <w:pStyle w:val="ListParagraph"/>
        <w:numPr>
          <w:ilvl w:val="1"/>
          <w:numId w:val="41"/>
        </w:numPr>
      </w:pPr>
      <w:r>
        <w:t>kereskedelmi, szolgáltató rendeltetés,</w:t>
      </w:r>
    </w:p>
    <w:p w:rsidR="00CB727E" w:rsidRDefault="00CB727E" w:rsidP="005B67BA">
      <w:pPr>
        <w:pStyle w:val="ListParagraph"/>
        <w:numPr>
          <w:ilvl w:val="1"/>
          <w:numId w:val="41"/>
        </w:numPr>
      </w:pPr>
      <w:r>
        <w:t>hitéleti,nevelési, oktatási,egészségügyi, szociális rendeltetések,</w:t>
      </w:r>
    </w:p>
    <w:p w:rsidR="00CB727E" w:rsidRDefault="00CB727E" w:rsidP="005B67BA">
      <w:pPr>
        <w:pStyle w:val="ListParagraph"/>
        <w:numPr>
          <w:ilvl w:val="1"/>
          <w:numId w:val="41"/>
        </w:numPr>
      </w:pPr>
      <w:r>
        <w:t>kulturális, közösségi, szórakoztató rendeltetések,</w:t>
      </w:r>
    </w:p>
    <w:p w:rsidR="00CB727E" w:rsidRDefault="00CB727E" w:rsidP="005B67BA">
      <w:pPr>
        <w:pStyle w:val="ListParagraph"/>
        <w:numPr>
          <w:ilvl w:val="1"/>
          <w:numId w:val="41"/>
        </w:numPr>
      </w:pPr>
      <w:r>
        <w:t>szállás jellegű rendeltetés,</w:t>
      </w:r>
    </w:p>
    <w:p w:rsidR="00CB727E" w:rsidRDefault="00CB727E" w:rsidP="005B67BA">
      <w:pPr>
        <w:pStyle w:val="ListParagraph"/>
        <w:numPr>
          <w:ilvl w:val="1"/>
          <w:numId w:val="41"/>
        </w:numPr>
      </w:pPr>
      <w:r>
        <w:t>igazgatás és iroda rendeltetés,</w:t>
      </w:r>
    </w:p>
    <w:p w:rsidR="00CB727E" w:rsidRDefault="00CB727E" w:rsidP="005B67BA">
      <w:pPr>
        <w:pStyle w:val="ListParagraph"/>
        <w:numPr>
          <w:ilvl w:val="1"/>
          <w:numId w:val="41"/>
        </w:numPr>
      </w:pPr>
      <w:r>
        <w:t>sport rendeltetés.</w:t>
      </w:r>
    </w:p>
    <w:p w:rsidR="00CB727E" w:rsidRDefault="00CB727E" w:rsidP="0042624F">
      <w:r>
        <w:br w:type="page"/>
      </w:r>
    </w:p>
    <w:p w:rsidR="00CB727E" w:rsidRPr="00861082" w:rsidRDefault="00CB727E" w:rsidP="00861082">
      <w:pPr>
        <w:pStyle w:val="Heading3"/>
        <w:spacing w:after="0"/>
        <w:rPr>
          <w:sz w:val="28"/>
          <w:szCs w:val="28"/>
        </w:rPr>
      </w:pPr>
      <w:bookmarkStart w:id="74" w:name="_Toc473212737"/>
      <w:bookmarkStart w:id="75" w:name="_Toc476308119"/>
      <w:bookmarkStart w:id="76" w:name="_Toc479689862"/>
      <w:r w:rsidRPr="00861082">
        <w:rPr>
          <w:sz w:val="28"/>
          <w:szCs w:val="28"/>
        </w:rPr>
        <w:t>Ln-3-XI</w:t>
      </w:r>
      <w:bookmarkEnd w:id="74"/>
      <w:bookmarkEnd w:id="75"/>
      <w:bookmarkEnd w:id="76"/>
    </w:p>
    <w:p w:rsidR="00CB727E" w:rsidRDefault="00CB727E" w:rsidP="00861082">
      <w:pPr>
        <w:pStyle w:val="Heading3"/>
        <w:spacing w:before="0"/>
        <w:rPr>
          <w:sz w:val="20"/>
          <w:szCs w:val="20"/>
        </w:rPr>
      </w:pPr>
      <w:bookmarkStart w:id="77" w:name="_Toc473212738"/>
      <w:bookmarkStart w:id="78" w:name="_Toc476308120"/>
      <w:bookmarkStart w:id="79" w:name="_Toc479689863"/>
      <w:r w:rsidRPr="00C01FD3">
        <w:rPr>
          <w:sz w:val="20"/>
          <w:szCs w:val="20"/>
        </w:rPr>
        <w:t>Nagyvárosias jellemzően szabadonálló beépítésű területek</w:t>
      </w:r>
      <w:r>
        <w:rPr>
          <w:sz w:val="20"/>
          <w:szCs w:val="20"/>
        </w:rPr>
        <w:t>építési övezetei</w:t>
      </w:r>
      <w:r w:rsidRPr="0039019C">
        <w:rPr>
          <w:sz w:val="20"/>
          <w:szCs w:val="20"/>
        </w:rPr>
        <w:t>re</w:t>
      </w:r>
      <w:r w:rsidRPr="0010692A">
        <w:rPr>
          <w:sz w:val="20"/>
          <w:szCs w:val="20"/>
        </w:rPr>
        <w:t xml:space="preserve"> vonatkozó előírások</w:t>
      </w:r>
      <w:bookmarkEnd w:id="77"/>
      <w:bookmarkEnd w:id="78"/>
      <w:bookmarkEnd w:id="79"/>
    </w:p>
    <w:p w:rsidR="00CB727E" w:rsidRPr="00421468" w:rsidRDefault="00CB727E" w:rsidP="006E60BA">
      <w:pPr>
        <w:pStyle w:val="Paragrafus"/>
      </w:pPr>
      <w:r>
        <w:t>§</w:t>
      </w:r>
    </w:p>
    <w:p w:rsidR="00CB727E" w:rsidRPr="00961E6C" w:rsidRDefault="00CB727E" w:rsidP="005B67BA">
      <w:pPr>
        <w:pStyle w:val="ListParagraph"/>
        <w:numPr>
          <w:ilvl w:val="0"/>
          <w:numId w:val="42"/>
        </w:numPr>
      </w:pPr>
      <w:r>
        <w:rPr>
          <w:b/>
        </w:rPr>
        <w:t>Ln-3</w:t>
      </w:r>
      <w:r w:rsidRPr="0039019C">
        <w:rPr>
          <w:b/>
        </w:rPr>
        <w:t>-XI jelű</w:t>
      </w:r>
      <w:r>
        <w:t>n</w:t>
      </w:r>
      <w:r w:rsidRPr="00C01FD3">
        <w:t>agyvárosias jellemzően szabadonálló beépítésű területek építési övezetei</w:t>
      </w:r>
      <w:r>
        <w:t xml:space="preserve">nek </w:t>
      </w:r>
      <w:r w:rsidRPr="00E0284F">
        <w:t>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709"/>
        <w:gridCol w:w="425"/>
        <w:gridCol w:w="419"/>
        <w:gridCol w:w="567"/>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 (ém) párkánymagasság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(pm)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7"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425" w:type="dxa"/>
            <w:vAlign w:val="center"/>
          </w:tcPr>
          <w:p w:rsidR="00CB727E" w:rsidRPr="00207C6A" w:rsidRDefault="00CB727E" w:rsidP="00207C6A">
            <w:pPr>
              <w:spacing w:after="0"/>
              <w:jc w:val="center"/>
              <w:rPr>
                <w:sz w:val="14"/>
                <w:szCs w:val="14"/>
                <w:lang w:eastAsia="en-US"/>
              </w:rPr>
            </w:pPr>
          </w:p>
        </w:tc>
        <w:tc>
          <w:tcPr>
            <w:tcW w:w="41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Ln-3-XI-01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pm:</w:t>
            </w:r>
          </w:p>
          <w:p w:rsidR="00CB727E" w:rsidRPr="00207C6A" w:rsidRDefault="00CB727E" w:rsidP="00207C6A">
            <w:pPr>
              <w:spacing w:after="0"/>
              <w:jc w:val="center"/>
              <w:rPr>
                <w:b/>
                <w:sz w:val="18"/>
                <w:szCs w:val="18"/>
              </w:rPr>
            </w:pPr>
            <w:r w:rsidRPr="00207C6A">
              <w:rPr>
                <w:b/>
                <w:sz w:val="18"/>
                <w:szCs w:val="18"/>
              </w:rPr>
              <w:t>16,0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pm:</w:t>
            </w:r>
          </w:p>
          <w:p w:rsidR="00CB727E" w:rsidRPr="00207C6A" w:rsidRDefault="00CB727E" w:rsidP="00207C6A">
            <w:pPr>
              <w:spacing w:after="0"/>
              <w:jc w:val="center"/>
              <w:rPr>
                <w:b/>
                <w:sz w:val="18"/>
                <w:szCs w:val="18"/>
              </w:rPr>
            </w:pPr>
            <w:r w:rsidRPr="00207C6A">
              <w:rPr>
                <w:b/>
                <w:sz w:val="18"/>
                <w:szCs w:val="18"/>
              </w:rPr>
              <w:t>23,0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4,70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3,25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1,45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lang w:eastAsia="en-US"/>
              </w:rPr>
            </w:pPr>
            <w:r w:rsidRPr="00207C6A">
              <w:rPr>
                <w:b/>
                <w:sz w:val="18"/>
                <w:szCs w:val="18"/>
                <w:lang w:eastAsia="en-US"/>
              </w:rPr>
              <w:t>35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Ln-3-XI-02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ém:</w:t>
            </w:r>
          </w:p>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ém:</w:t>
            </w:r>
          </w:p>
          <w:p w:rsidR="00CB727E" w:rsidRPr="00207C6A" w:rsidRDefault="00CB727E" w:rsidP="00207C6A">
            <w:pPr>
              <w:spacing w:after="0"/>
              <w:jc w:val="center"/>
              <w:rPr>
                <w:b/>
                <w:sz w:val="18"/>
                <w:szCs w:val="18"/>
              </w:rPr>
            </w:pPr>
            <w:r w:rsidRPr="00207C6A">
              <w:rPr>
                <w:b/>
                <w:sz w:val="18"/>
                <w:szCs w:val="18"/>
              </w:rPr>
              <w:t>20,0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3,25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lang w:eastAsia="en-US"/>
              </w:rPr>
            </w:pPr>
            <w:r w:rsidRPr="00207C6A">
              <w:rPr>
                <w:b/>
                <w:sz w:val="18"/>
                <w:szCs w:val="18"/>
                <w:lang w:eastAsia="en-US"/>
              </w:rPr>
              <w:t>36</w:t>
            </w:r>
          </w:p>
        </w:tc>
      </w:tr>
    </w:tbl>
    <w:p w:rsidR="00CB727E" w:rsidRDefault="00CB727E" w:rsidP="00861082"/>
    <w:p w:rsidR="00CB727E" w:rsidRPr="00961E6C" w:rsidRDefault="00CB727E" w:rsidP="005B67BA">
      <w:pPr>
        <w:pStyle w:val="ListParagraph"/>
        <w:numPr>
          <w:ilvl w:val="0"/>
          <w:numId w:val="42"/>
        </w:numPr>
      </w:pPr>
      <w:r w:rsidRPr="00CD3644">
        <w:t xml:space="preserve">Az </w:t>
      </w:r>
      <w:r>
        <w:t>Ln-3</w:t>
      </w:r>
      <w:r w:rsidRPr="00CD3644">
        <w:t xml:space="preserve">-XI jelű építési övezetek </w:t>
      </w:r>
      <w:r>
        <w:t>a n</w:t>
      </w:r>
      <w:r w:rsidRPr="00CD3644">
        <w:t>agyvárosias</w:t>
      </w:r>
      <w:r>
        <w:t>jellemzően szabadonálló</w:t>
      </w:r>
      <w:r w:rsidRPr="00954B99">
        <w:t xml:space="preserve">beépítésű </w:t>
      </w:r>
      <w:r>
        <w:t>területek, melyek első sorban lakó rendeltetésű épületek elhelyezésére szolgálnak.</w:t>
      </w:r>
    </w:p>
    <w:p w:rsidR="00CB727E" w:rsidRDefault="00CB727E" w:rsidP="005B67BA">
      <w:pPr>
        <w:pStyle w:val="ListParagraph"/>
        <w:numPr>
          <w:ilvl w:val="0"/>
          <w:numId w:val="42"/>
        </w:numPr>
      </w:pPr>
      <w:r>
        <w:t>Az Ln-3</w:t>
      </w:r>
      <w:r w:rsidRPr="00CD3644">
        <w:t>-XI jelű</w:t>
      </w:r>
      <w:r>
        <w:t xml:space="preserve"> építési övezetek területén elhelyezett épületekben az alábbi rendeltetéseket lehet elhelyezni:</w:t>
      </w:r>
    </w:p>
    <w:p w:rsidR="00CB727E" w:rsidRDefault="00CB727E" w:rsidP="005B67BA">
      <w:pPr>
        <w:pStyle w:val="ListParagraph"/>
        <w:numPr>
          <w:ilvl w:val="1"/>
          <w:numId w:val="42"/>
        </w:numPr>
      </w:pPr>
      <w:r>
        <w:t>lakó rendeltetés</w:t>
      </w:r>
    </w:p>
    <w:p w:rsidR="00CB727E" w:rsidRDefault="00CB727E" w:rsidP="005B67BA">
      <w:pPr>
        <w:pStyle w:val="ListParagraph"/>
        <w:numPr>
          <w:ilvl w:val="1"/>
          <w:numId w:val="42"/>
        </w:numPr>
      </w:pPr>
      <w:r>
        <w:t>kereskedelmi, szolgáltató rendeltetés,</w:t>
      </w:r>
    </w:p>
    <w:p w:rsidR="00CB727E" w:rsidRDefault="00CB727E" w:rsidP="005B67BA">
      <w:pPr>
        <w:pStyle w:val="ListParagraph"/>
        <w:numPr>
          <w:ilvl w:val="1"/>
          <w:numId w:val="42"/>
        </w:numPr>
      </w:pPr>
      <w:r>
        <w:t>hitéleti,nevelési, oktatási,egészségügyi, szociális rendeltetések,</w:t>
      </w:r>
    </w:p>
    <w:p w:rsidR="00CB727E" w:rsidRDefault="00CB727E" w:rsidP="005B67BA">
      <w:pPr>
        <w:pStyle w:val="ListParagraph"/>
        <w:numPr>
          <w:ilvl w:val="1"/>
          <w:numId w:val="42"/>
        </w:numPr>
      </w:pPr>
      <w:r>
        <w:t>kulturális, közösségi, szórakoztató rendeltetések,</w:t>
      </w:r>
    </w:p>
    <w:p w:rsidR="00CB727E" w:rsidRDefault="00CB727E" w:rsidP="005B67BA">
      <w:pPr>
        <w:pStyle w:val="ListParagraph"/>
        <w:numPr>
          <w:ilvl w:val="1"/>
          <w:numId w:val="42"/>
        </w:numPr>
      </w:pPr>
      <w:r>
        <w:t>szállás jellegű rendeltetés,</w:t>
      </w:r>
    </w:p>
    <w:p w:rsidR="00CB727E" w:rsidRDefault="00CB727E" w:rsidP="005B67BA">
      <w:pPr>
        <w:pStyle w:val="ListParagraph"/>
        <w:numPr>
          <w:ilvl w:val="1"/>
          <w:numId w:val="42"/>
        </w:numPr>
      </w:pPr>
      <w:r>
        <w:t>igazgatás és iroda rendeltetés,</w:t>
      </w:r>
    </w:p>
    <w:p w:rsidR="00CB727E" w:rsidRDefault="00CB727E" w:rsidP="005B67BA">
      <w:pPr>
        <w:pStyle w:val="ListParagraph"/>
        <w:numPr>
          <w:ilvl w:val="1"/>
          <w:numId w:val="42"/>
        </w:numPr>
      </w:pPr>
      <w:r>
        <w:t>sport rendeltetés.</w:t>
      </w:r>
      <w:r>
        <w:br w:type="page"/>
      </w:r>
    </w:p>
    <w:p w:rsidR="00CB727E" w:rsidRPr="00861082" w:rsidRDefault="00CB727E" w:rsidP="00861082">
      <w:pPr>
        <w:pStyle w:val="Heading3"/>
        <w:spacing w:after="0"/>
        <w:rPr>
          <w:sz w:val="28"/>
          <w:szCs w:val="28"/>
        </w:rPr>
      </w:pPr>
      <w:bookmarkStart w:id="80" w:name="_Toc473212739"/>
      <w:bookmarkStart w:id="81" w:name="_Toc476308121"/>
      <w:bookmarkStart w:id="82" w:name="_Toc479689864"/>
      <w:r w:rsidRPr="00861082">
        <w:rPr>
          <w:sz w:val="28"/>
          <w:szCs w:val="28"/>
        </w:rPr>
        <w:t>Ln-T-XI</w:t>
      </w:r>
      <w:bookmarkEnd w:id="80"/>
      <w:bookmarkEnd w:id="81"/>
      <w:bookmarkEnd w:id="82"/>
    </w:p>
    <w:p w:rsidR="00CB727E" w:rsidRDefault="00CB727E" w:rsidP="00861082">
      <w:pPr>
        <w:pStyle w:val="Heading3"/>
        <w:spacing w:before="0"/>
        <w:rPr>
          <w:sz w:val="20"/>
          <w:szCs w:val="20"/>
        </w:rPr>
      </w:pPr>
      <w:bookmarkStart w:id="83" w:name="_Toc473212740"/>
      <w:bookmarkStart w:id="84" w:name="_Toc476308122"/>
      <w:bookmarkStart w:id="85" w:name="_Toc479689865"/>
      <w:r w:rsidRPr="00AA0ADC">
        <w:rPr>
          <w:sz w:val="20"/>
          <w:szCs w:val="20"/>
        </w:rPr>
        <w:t>Nagyvárosias telepszerű beépítésű területek</w:t>
      </w:r>
      <w:r>
        <w:rPr>
          <w:sz w:val="20"/>
          <w:szCs w:val="20"/>
        </w:rPr>
        <w:t>építési övezetei</w:t>
      </w:r>
      <w:r w:rsidRPr="0039019C">
        <w:rPr>
          <w:sz w:val="20"/>
          <w:szCs w:val="20"/>
        </w:rPr>
        <w:t>re</w:t>
      </w:r>
      <w:r w:rsidRPr="0010692A">
        <w:rPr>
          <w:sz w:val="20"/>
          <w:szCs w:val="20"/>
        </w:rPr>
        <w:t xml:space="preserve"> vonatkozó előírások</w:t>
      </w:r>
      <w:bookmarkEnd w:id="83"/>
      <w:bookmarkEnd w:id="84"/>
      <w:bookmarkEnd w:id="85"/>
    </w:p>
    <w:p w:rsidR="00CB727E" w:rsidRPr="00421468" w:rsidRDefault="00CB727E" w:rsidP="006E60BA">
      <w:pPr>
        <w:pStyle w:val="Paragrafus"/>
      </w:pPr>
      <w:r>
        <w:t>§</w:t>
      </w:r>
    </w:p>
    <w:p w:rsidR="00CB727E" w:rsidRPr="00961E6C" w:rsidRDefault="00CB727E" w:rsidP="005B67BA">
      <w:pPr>
        <w:pStyle w:val="ListParagraph"/>
        <w:numPr>
          <w:ilvl w:val="0"/>
          <w:numId w:val="43"/>
        </w:numPr>
      </w:pPr>
      <w:r>
        <w:rPr>
          <w:b/>
        </w:rPr>
        <w:t>Ln-T</w:t>
      </w:r>
      <w:r w:rsidRPr="0039019C">
        <w:rPr>
          <w:b/>
        </w:rPr>
        <w:t>-XI jelű</w:t>
      </w:r>
      <w:r>
        <w:t>n</w:t>
      </w:r>
      <w:r w:rsidRPr="00CD3644">
        <w:t>agyvárosias</w:t>
      </w:r>
      <w:r>
        <w:t xml:space="preserve">telepszerű </w:t>
      </w:r>
      <w:r w:rsidRPr="00954B99">
        <w:t xml:space="preserve">beépítésű </w:t>
      </w:r>
      <w:r>
        <w:t>területek</w:t>
      </w:r>
      <w:r w:rsidRPr="00C01FD3">
        <w:t xml:space="preserve"> építési övezetei</w:t>
      </w:r>
      <w:r>
        <w:t xml:space="preserve">nek </w:t>
      </w:r>
      <w:r w:rsidRPr="00E0284F">
        <w:t>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709"/>
        <w:gridCol w:w="567"/>
        <w:gridCol w:w="425"/>
        <w:gridCol w:w="419"/>
        <w:gridCol w:w="567"/>
        <w:gridCol w:w="709"/>
        <w:gridCol w:w="709"/>
        <w:gridCol w:w="709"/>
        <w:gridCol w:w="708"/>
        <w:gridCol w:w="709"/>
        <w:gridCol w:w="709"/>
        <w:gridCol w:w="709"/>
        <w:gridCol w:w="567"/>
      </w:tblGrid>
      <w:tr w:rsidR="00CB727E" w:rsidRPr="00207C6A" w:rsidTr="00207C6A">
        <w:trPr>
          <w:trHeight w:val="470"/>
        </w:trPr>
        <w:tc>
          <w:tcPr>
            <w:tcW w:w="1384"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384"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384"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7"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384"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384"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384"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425" w:type="dxa"/>
            <w:vAlign w:val="center"/>
          </w:tcPr>
          <w:p w:rsidR="00CB727E" w:rsidRPr="00207C6A" w:rsidRDefault="00CB727E" w:rsidP="00207C6A">
            <w:pPr>
              <w:spacing w:after="0"/>
              <w:jc w:val="center"/>
              <w:rPr>
                <w:sz w:val="14"/>
                <w:szCs w:val="14"/>
                <w:lang w:eastAsia="en-US"/>
              </w:rPr>
            </w:pPr>
          </w:p>
        </w:tc>
        <w:tc>
          <w:tcPr>
            <w:tcW w:w="41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18"/>
                <w:szCs w:val="18"/>
              </w:rPr>
            </w:pPr>
            <w:r w:rsidRPr="00207C6A">
              <w:rPr>
                <w:b/>
                <w:color w:val="FFFFFF"/>
                <w:sz w:val="18"/>
                <w:szCs w:val="18"/>
              </w:rPr>
              <w:t>*Ln-T-XI-U1-01</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K</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30,0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2,00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1,50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0,50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50</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18"/>
                <w:szCs w:val="18"/>
              </w:rPr>
            </w:pPr>
            <w:r w:rsidRPr="00207C6A">
              <w:rPr>
                <w:b/>
                <w:color w:val="FFFFFF"/>
                <w:sz w:val="18"/>
                <w:szCs w:val="18"/>
              </w:rPr>
              <w:t>*Ln-T-XI-U1-02</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K</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30,0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2,20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1,65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0,55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18"/>
                <w:szCs w:val="18"/>
              </w:rPr>
            </w:pPr>
            <w:r w:rsidRPr="00207C6A">
              <w:rPr>
                <w:b/>
                <w:color w:val="FFFFFF"/>
                <w:sz w:val="18"/>
                <w:szCs w:val="18"/>
              </w:rPr>
              <w:t>*Ln-T-XI-U1-03</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K</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30,0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2,30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1,75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0,55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18"/>
                <w:szCs w:val="18"/>
              </w:rPr>
            </w:pPr>
            <w:r w:rsidRPr="00207C6A">
              <w:rPr>
                <w:b/>
                <w:color w:val="FFFFFF"/>
                <w:sz w:val="18"/>
                <w:szCs w:val="18"/>
              </w:rPr>
              <w:t>*Ln-T-XI-U1-04</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K</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30,0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2,95</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2,20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0,75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r>
      <w:tr w:rsidR="00CB727E" w:rsidRPr="00207C6A" w:rsidTr="00207C6A">
        <w:tc>
          <w:tcPr>
            <w:tcW w:w="1384" w:type="dxa"/>
            <w:vAlign w:val="center"/>
          </w:tcPr>
          <w:p w:rsidR="00CB727E" w:rsidRPr="00207C6A" w:rsidRDefault="00CB727E" w:rsidP="00207C6A">
            <w:pPr>
              <w:spacing w:after="0"/>
              <w:jc w:val="center"/>
              <w:rPr>
                <w:b/>
                <w:color w:val="FFFFFF"/>
                <w:sz w:val="20"/>
                <w:szCs w:val="20"/>
              </w:rPr>
            </w:pPr>
          </w:p>
        </w:tc>
        <w:tc>
          <w:tcPr>
            <w:tcW w:w="709" w:type="dxa"/>
            <w:vAlign w:val="center"/>
          </w:tcPr>
          <w:p w:rsidR="00CB727E" w:rsidRPr="00207C6A" w:rsidRDefault="00CB727E" w:rsidP="00207C6A">
            <w:pPr>
              <w:spacing w:before="60" w:after="60"/>
              <w:jc w:val="center"/>
              <w:rPr>
                <w:sz w:val="16"/>
                <w:szCs w:val="16"/>
                <w:lang w:eastAsia="en-US"/>
              </w:rPr>
            </w:pPr>
          </w:p>
        </w:tc>
        <w:tc>
          <w:tcPr>
            <w:tcW w:w="567" w:type="dxa"/>
            <w:vAlign w:val="center"/>
          </w:tcPr>
          <w:p w:rsidR="00CB727E" w:rsidRPr="00207C6A" w:rsidRDefault="00CB727E" w:rsidP="00207C6A">
            <w:pPr>
              <w:spacing w:after="0"/>
              <w:jc w:val="center"/>
              <w:rPr>
                <w:b/>
                <w:sz w:val="16"/>
                <w:szCs w:val="16"/>
              </w:rPr>
            </w:pPr>
          </w:p>
        </w:tc>
        <w:tc>
          <w:tcPr>
            <w:tcW w:w="425" w:type="dxa"/>
            <w:vAlign w:val="center"/>
          </w:tcPr>
          <w:p w:rsidR="00CB727E" w:rsidRPr="00207C6A" w:rsidRDefault="00CB727E" w:rsidP="00207C6A">
            <w:pPr>
              <w:spacing w:after="0"/>
              <w:jc w:val="center"/>
              <w:rPr>
                <w:b/>
                <w:sz w:val="16"/>
                <w:szCs w:val="16"/>
              </w:rPr>
            </w:pPr>
          </w:p>
        </w:tc>
        <w:tc>
          <w:tcPr>
            <w:tcW w:w="419" w:type="dxa"/>
            <w:vAlign w:val="center"/>
          </w:tcPr>
          <w:p w:rsidR="00CB727E" w:rsidRPr="00207C6A" w:rsidRDefault="00CB727E" w:rsidP="00207C6A">
            <w:pPr>
              <w:spacing w:after="0"/>
              <w:jc w:val="center"/>
              <w:rPr>
                <w:b/>
                <w:sz w:val="16"/>
                <w:szCs w:val="16"/>
              </w:rPr>
            </w:pPr>
          </w:p>
        </w:tc>
        <w:tc>
          <w:tcPr>
            <w:tcW w:w="567"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8"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567" w:type="dxa"/>
            <w:vAlign w:val="center"/>
          </w:tcPr>
          <w:p w:rsidR="00CB727E" w:rsidRPr="00207C6A" w:rsidRDefault="00CB727E" w:rsidP="00207C6A">
            <w:pPr>
              <w:spacing w:after="0"/>
              <w:jc w:val="center"/>
              <w:rPr>
                <w:b/>
                <w:sz w:val="16"/>
                <w:szCs w:val="16"/>
              </w:rPr>
            </w:pP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18"/>
                <w:szCs w:val="18"/>
              </w:rPr>
            </w:pPr>
            <w:r w:rsidRPr="00207C6A">
              <w:rPr>
                <w:b/>
                <w:color w:val="FFFFFF"/>
                <w:sz w:val="18"/>
                <w:szCs w:val="18"/>
              </w:rPr>
              <w:t>*Ln-T-XI-U2-01</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K</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16,5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2,40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1,80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0,60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40</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18"/>
                <w:szCs w:val="18"/>
              </w:rPr>
            </w:pPr>
            <w:r w:rsidRPr="00207C6A">
              <w:rPr>
                <w:b/>
                <w:color w:val="FFFFFF"/>
                <w:sz w:val="18"/>
                <w:szCs w:val="18"/>
              </w:rPr>
              <w:t>*Ln-T-XI-U2-02</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K</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16,5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1,65</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1,20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0,45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r>
      <w:tr w:rsidR="00CB727E" w:rsidRPr="00207C6A" w:rsidTr="00207C6A">
        <w:tc>
          <w:tcPr>
            <w:tcW w:w="1384" w:type="dxa"/>
            <w:vAlign w:val="center"/>
          </w:tcPr>
          <w:p w:rsidR="00CB727E" w:rsidRPr="00207C6A" w:rsidRDefault="00CB727E" w:rsidP="00207C6A">
            <w:pPr>
              <w:spacing w:after="0"/>
              <w:jc w:val="center"/>
              <w:rPr>
                <w:b/>
                <w:color w:val="FFFFFF"/>
                <w:sz w:val="20"/>
                <w:szCs w:val="20"/>
              </w:rPr>
            </w:pPr>
          </w:p>
        </w:tc>
        <w:tc>
          <w:tcPr>
            <w:tcW w:w="709" w:type="dxa"/>
            <w:vAlign w:val="center"/>
          </w:tcPr>
          <w:p w:rsidR="00CB727E" w:rsidRPr="00207C6A" w:rsidRDefault="00CB727E" w:rsidP="00207C6A">
            <w:pPr>
              <w:spacing w:before="60" w:after="60"/>
              <w:jc w:val="center"/>
              <w:rPr>
                <w:sz w:val="16"/>
                <w:szCs w:val="16"/>
                <w:lang w:eastAsia="en-US"/>
              </w:rPr>
            </w:pPr>
          </w:p>
        </w:tc>
        <w:tc>
          <w:tcPr>
            <w:tcW w:w="567" w:type="dxa"/>
            <w:vAlign w:val="center"/>
          </w:tcPr>
          <w:p w:rsidR="00CB727E" w:rsidRPr="00207C6A" w:rsidRDefault="00CB727E" w:rsidP="00207C6A">
            <w:pPr>
              <w:spacing w:after="0"/>
              <w:jc w:val="center"/>
              <w:rPr>
                <w:b/>
                <w:sz w:val="16"/>
                <w:szCs w:val="16"/>
              </w:rPr>
            </w:pPr>
          </w:p>
        </w:tc>
        <w:tc>
          <w:tcPr>
            <w:tcW w:w="425" w:type="dxa"/>
            <w:vAlign w:val="center"/>
          </w:tcPr>
          <w:p w:rsidR="00CB727E" w:rsidRPr="00207C6A" w:rsidRDefault="00CB727E" w:rsidP="00207C6A">
            <w:pPr>
              <w:spacing w:after="0"/>
              <w:jc w:val="center"/>
              <w:rPr>
                <w:b/>
                <w:sz w:val="16"/>
                <w:szCs w:val="16"/>
              </w:rPr>
            </w:pPr>
          </w:p>
        </w:tc>
        <w:tc>
          <w:tcPr>
            <w:tcW w:w="419" w:type="dxa"/>
            <w:vAlign w:val="center"/>
          </w:tcPr>
          <w:p w:rsidR="00CB727E" w:rsidRPr="00207C6A" w:rsidRDefault="00CB727E" w:rsidP="00207C6A">
            <w:pPr>
              <w:spacing w:after="0"/>
              <w:jc w:val="center"/>
              <w:rPr>
                <w:b/>
                <w:sz w:val="16"/>
                <w:szCs w:val="16"/>
              </w:rPr>
            </w:pPr>
          </w:p>
        </w:tc>
        <w:tc>
          <w:tcPr>
            <w:tcW w:w="567"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8"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567" w:type="dxa"/>
            <w:vAlign w:val="center"/>
          </w:tcPr>
          <w:p w:rsidR="00CB727E" w:rsidRPr="00207C6A" w:rsidRDefault="00CB727E" w:rsidP="00207C6A">
            <w:pPr>
              <w:spacing w:after="0"/>
              <w:jc w:val="center"/>
              <w:rPr>
                <w:b/>
                <w:sz w:val="16"/>
                <w:szCs w:val="16"/>
              </w:rPr>
            </w:pP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18"/>
                <w:szCs w:val="18"/>
              </w:rPr>
            </w:pPr>
            <w:r w:rsidRPr="00207C6A">
              <w:rPr>
                <w:b/>
                <w:color w:val="FFFFFF"/>
                <w:sz w:val="18"/>
                <w:szCs w:val="18"/>
              </w:rPr>
              <w:t>Ln-T-XI-GK-01</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K</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6,0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0,60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0,6</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20</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rPr>
            </w:pPr>
            <w:r w:rsidRPr="00207C6A">
              <w:rPr>
                <w:b/>
                <w:color w:val="FFFFFF"/>
                <w:sz w:val="20"/>
                <w:szCs w:val="20"/>
              </w:rPr>
              <w:t>Ln-T-XI-GK-02</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1500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20</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K</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80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6,0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0,80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0,8</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10</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rPr>
            </w:pPr>
            <w:r w:rsidRPr="00207C6A">
              <w:rPr>
                <w:b/>
                <w:color w:val="FFFFFF"/>
                <w:sz w:val="20"/>
                <w:szCs w:val="20"/>
              </w:rPr>
              <w:t>Ln-T-XI-GK-03</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1000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SZ</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6,0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12,0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1,60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1,25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0,35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r>
      <w:tr w:rsidR="00CB727E" w:rsidRPr="00207C6A" w:rsidTr="00207C6A">
        <w:tc>
          <w:tcPr>
            <w:tcW w:w="1384" w:type="dxa"/>
            <w:vAlign w:val="center"/>
          </w:tcPr>
          <w:p w:rsidR="00CB727E" w:rsidRPr="00207C6A" w:rsidRDefault="00CB727E" w:rsidP="00207C6A">
            <w:pPr>
              <w:spacing w:after="0"/>
              <w:jc w:val="center"/>
              <w:rPr>
                <w:b/>
                <w:color w:val="FFFFFF"/>
              </w:rPr>
            </w:pPr>
          </w:p>
        </w:tc>
        <w:tc>
          <w:tcPr>
            <w:tcW w:w="709" w:type="dxa"/>
            <w:vAlign w:val="center"/>
          </w:tcPr>
          <w:p w:rsidR="00CB727E" w:rsidRPr="00207C6A" w:rsidRDefault="00CB727E" w:rsidP="00207C6A">
            <w:pPr>
              <w:spacing w:before="60" w:after="60"/>
              <w:jc w:val="center"/>
              <w:rPr>
                <w:sz w:val="16"/>
                <w:szCs w:val="16"/>
                <w:lang w:eastAsia="en-US"/>
              </w:rPr>
            </w:pPr>
          </w:p>
        </w:tc>
        <w:tc>
          <w:tcPr>
            <w:tcW w:w="567" w:type="dxa"/>
            <w:vAlign w:val="center"/>
          </w:tcPr>
          <w:p w:rsidR="00CB727E" w:rsidRPr="00207C6A" w:rsidRDefault="00CB727E" w:rsidP="00207C6A">
            <w:pPr>
              <w:spacing w:after="0"/>
              <w:jc w:val="center"/>
              <w:rPr>
                <w:b/>
                <w:sz w:val="16"/>
                <w:szCs w:val="16"/>
              </w:rPr>
            </w:pPr>
          </w:p>
        </w:tc>
        <w:tc>
          <w:tcPr>
            <w:tcW w:w="425" w:type="dxa"/>
            <w:vAlign w:val="center"/>
          </w:tcPr>
          <w:p w:rsidR="00CB727E" w:rsidRPr="00207C6A" w:rsidRDefault="00CB727E" w:rsidP="00207C6A">
            <w:pPr>
              <w:spacing w:after="0"/>
              <w:jc w:val="center"/>
              <w:rPr>
                <w:b/>
                <w:sz w:val="16"/>
                <w:szCs w:val="16"/>
              </w:rPr>
            </w:pPr>
          </w:p>
        </w:tc>
        <w:tc>
          <w:tcPr>
            <w:tcW w:w="419" w:type="dxa"/>
            <w:vAlign w:val="center"/>
          </w:tcPr>
          <w:p w:rsidR="00CB727E" w:rsidRPr="00207C6A" w:rsidRDefault="00CB727E" w:rsidP="00207C6A">
            <w:pPr>
              <w:spacing w:after="0"/>
              <w:jc w:val="center"/>
              <w:rPr>
                <w:b/>
                <w:sz w:val="16"/>
                <w:szCs w:val="16"/>
              </w:rPr>
            </w:pPr>
          </w:p>
        </w:tc>
        <w:tc>
          <w:tcPr>
            <w:tcW w:w="567"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8"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567" w:type="dxa"/>
            <w:vAlign w:val="center"/>
          </w:tcPr>
          <w:p w:rsidR="00CB727E" w:rsidRPr="00207C6A" w:rsidRDefault="00CB727E" w:rsidP="00207C6A">
            <w:pPr>
              <w:spacing w:after="0"/>
              <w:jc w:val="center"/>
              <w:rPr>
                <w:b/>
                <w:sz w:val="16"/>
                <w:szCs w:val="16"/>
              </w:rPr>
            </w:pP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Ln-T-XI-T-01</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2000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18</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Z</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18,0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2,60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1,95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0,65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rPr>
            </w:pPr>
            <w:r w:rsidRPr="00207C6A">
              <w:rPr>
                <w:b/>
                <w:color w:val="FFFFFF"/>
                <w:sz w:val="20"/>
                <w:szCs w:val="20"/>
              </w:rPr>
              <w:t>Ln-T-XI-T-02</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1000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20</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SZ</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16,0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2,35</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1,75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0,60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r>
      <w:tr w:rsidR="00CB727E" w:rsidRPr="00207C6A" w:rsidTr="00207C6A">
        <w:tc>
          <w:tcPr>
            <w:tcW w:w="1384" w:type="dxa"/>
            <w:vAlign w:val="center"/>
          </w:tcPr>
          <w:p w:rsidR="00CB727E" w:rsidRPr="00207C6A" w:rsidRDefault="00CB727E" w:rsidP="00207C6A">
            <w:pPr>
              <w:spacing w:after="0"/>
              <w:jc w:val="center"/>
              <w:rPr>
                <w:b/>
                <w:color w:val="FFFFFF"/>
              </w:rPr>
            </w:pPr>
          </w:p>
        </w:tc>
        <w:tc>
          <w:tcPr>
            <w:tcW w:w="709" w:type="dxa"/>
            <w:vAlign w:val="center"/>
          </w:tcPr>
          <w:p w:rsidR="00CB727E" w:rsidRPr="00207C6A" w:rsidRDefault="00CB727E" w:rsidP="00207C6A">
            <w:pPr>
              <w:spacing w:before="60" w:after="60"/>
              <w:jc w:val="center"/>
              <w:rPr>
                <w:sz w:val="16"/>
                <w:szCs w:val="16"/>
                <w:lang w:eastAsia="en-US"/>
              </w:rPr>
            </w:pPr>
          </w:p>
        </w:tc>
        <w:tc>
          <w:tcPr>
            <w:tcW w:w="567" w:type="dxa"/>
            <w:vAlign w:val="center"/>
          </w:tcPr>
          <w:p w:rsidR="00CB727E" w:rsidRPr="00207C6A" w:rsidRDefault="00CB727E" w:rsidP="00207C6A">
            <w:pPr>
              <w:spacing w:after="0"/>
              <w:jc w:val="center"/>
              <w:rPr>
                <w:b/>
                <w:sz w:val="16"/>
                <w:szCs w:val="16"/>
              </w:rPr>
            </w:pPr>
          </w:p>
        </w:tc>
        <w:tc>
          <w:tcPr>
            <w:tcW w:w="425" w:type="dxa"/>
            <w:vAlign w:val="center"/>
          </w:tcPr>
          <w:p w:rsidR="00CB727E" w:rsidRPr="00207C6A" w:rsidRDefault="00CB727E" w:rsidP="00207C6A">
            <w:pPr>
              <w:spacing w:after="0"/>
              <w:jc w:val="center"/>
              <w:rPr>
                <w:b/>
                <w:sz w:val="16"/>
                <w:szCs w:val="16"/>
              </w:rPr>
            </w:pPr>
          </w:p>
        </w:tc>
        <w:tc>
          <w:tcPr>
            <w:tcW w:w="419" w:type="dxa"/>
            <w:vAlign w:val="center"/>
          </w:tcPr>
          <w:p w:rsidR="00CB727E" w:rsidRPr="00207C6A" w:rsidRDefault="00CB727E" w:rsidP="00207C6A">
            <w:pPr>
              <w:spacing w:after="0"/>
              <w:jc w:val="center"/>
              <w:rPr>
                <w:b/>
                <w:sz w:val="16"/>
                <w:szCs w:val="16"/>
              </w:rPr>
            </w:pPr>
          </w:p>
        </w:tc>
        <w:tc>
          <w:tcPr>
            <w:tcW w:w="567"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9" w:type="dxa"/>
            <w:vAlign w:val="center"/>
          </w:tcPr>
          <w:p w:rsidR="00CB727E" w:rsidRPr="00207C6A" w:rsidRDefault="00CB727E" w:rsidP="00207C6A">
            <w:pPr>
              <w:spacing w:after="0"/>
              <w:jc w:val="center"/>
              <w:rPr>
                <w:b/>
                <w:sz w:val="16"/>
                <w:szCs w:val="16"/>
              </w:rPr>
            </w:pPr>
          </w:p>
        </w:tc>
        <w:tc>
          <w:tcPr>
            <w:tcW w:w="708"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709" w:type="dxa"/>
            <w:vAlign w:val="center"/>
          </w:tcPr>
          <w:p w:rsidR="00CB727E" w:rsidRPr="00207C6A" w:rsidRDefault="00CB727E" w:rsidP="00207C6A">
            <w:pPr>
              <w:spacing w:before="60" w:after="60"/>
              <w:jc w:val="center"/>
              <w:rPr>
                <w:sz w:val="16"/>
                <w:szCs w:val="16"/>
                <w:lang w:eastAsia="en-US"/>
              </w:rPr>
            </w:pPr>
          </w:p>
        </w:tc>
        <w:tc>
          <w:tcPr>
            <w:tcW w:w="567" w:type="dxa"/>
            <w:vAlign w:val="center"/>
          </w:tcPr>
          <w:p w:rsidR="00CB727E" w:rsidRPr="00207C6A" w:rsidRDefault="00CB727E" w:rsidP="00207C6A">
            <w:pPr>
              <w:spacing w:after="0"/>
              <w:jc w:val="center"/>
              <w:rPr>
                <w:b/>
                <w:sz w:val="16"/>
                <w:szCs w:val="16"/>
              </w:rPr>
            </w:pP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Ln-T-XI-I-01</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3000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SZ</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7,5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0,50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0,50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40</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Ln-T-XI-I-02</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2500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SZ</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6,0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20,0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2,25</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1,75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0,50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Ln-T-XI-I-03</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5000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40</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SZ</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12,0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0,65</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0,65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rPr>
            </w:pPr>
            <w:r w:rsidRPr="00207C6A">
              <w:rPr>
                <w:b/>
                <w:color w:val="FFFFFF"/>
                <w:sz w:val="20"/>
                <w:szCs w:val="20"/>
              </w:rPr>
              <w:t>Ln-T-XI-I-04</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2000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SZ</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6,0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18,0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1,50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1,25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0,25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40</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*Ln-T-XI-I-05</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1500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18</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SZ</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7,5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0,80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0,80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30</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Ln-T-XI-I-06</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3000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SZ</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8,5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0,60</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0,60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Ln-T-XI-I-07</w:t>
            </w:r>
          </w:p>
        </w:tc>
        <w:tc>
          <w:tcPr>
            <w:tcW w:w="709" w:type="dxa"/>
            <w:shd w:val="clear" w:color="auto" w:fill="D9D9D9"/>
            <w:vAlign w:val="center"/>
          </w:tcPr>
          <w:p w:rsidR="00CB727E" w:rsidRPr="00207C6A" w:rsidRDefault="00CB727E" w:rsidP="00207C6A">
            <w:pPr>
              <w:spacing w:before="60" w:after="60"/>
              <w:jc w:val="center"/>
              <w:rPr>
                <w:b/>
                <w:sz w:val="16"/>
                <w:szCs w:val="16"/>
                <w:lang w:eastAsia="en-US"/>
              </w:rPr>
            </w:pPr>
            <w:r w:rsidRPr="00207C6A">
              <w:rPr>
                <w:b/>
                <w:sz w:val="16"/>
                <w:szCs w:val="16"/>
                <w:lang w:eastAsia="en-US"/>
              </w:rPr>
              <w:t>2500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25</w:t>
            </w:r>
          </w:p>
        </w:tc>
        <w:tc>
          <w:tcPr>
            <w:tcW w:w="425"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SZ</w:t>
            </w:r>
          </w:p>
        </w:tc>
        <w:tc>
          <w:tcPr>
            <w:tcW w:w="41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45</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6,0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20,0</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2,15</w:t>
            </w:r>
          </w:p>
        </w:tc>
        <w:tc>
          <w:tcPr>
            <w:tcW w:w="708"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1,65</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0,50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709" w:type="dxa"/>
            <w:vAlign w:val="center"/>
          </w:tcPr>
          <w:p w:rsidR="00CB727E" w:rsidRPr="00207C6A" w:rsidRDefault="00CB727E" w:rsidP="00207C6A">
            <w:pPr>
              <w:spacing w:before="60" w:after="60"/>
              <w:jc w:val="center"/>
              <w:rPr>
                <w:sz w:val="16"/>
                <w:szCs w:val="16"/>
                <w:lang w:eastAsia="en-US"/>
              </w:rPr>
            </w:pPr>
            <w:r w:rsidRPr="00207C6A">
              <w:rPr>
                <w:sz w:val="16"/>
                <w:szCs w:val="16"/>
                <w:lang w:eastAsia="en-US"/>
              </w:rPr>
              <w:t>0</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35</w:t>
            </w:r>
          </w:p>
        </w:tc>
      </w:tr>
    </w:tbl>
    <w:p w:rsidR="00CB727E" w:rsidRPr="00861082" w:rsidRDefault="00CB727E" w:rsidP="00861082">
      <w:pPr>
        <w:rPr>
          <w:sz w:val="20"/>
          <w:szCs w:val="20"/>
        </w:rPr>
      </w:pPr>
      <w:r>
        <w:rPr>
          <w:sz w:val="20"/>
          <w:szCs w:val="20"/>
        </w:rPr>
        <w:t>*úszótelkes övezet, paraméterek az övezet területére (közterületekkel együtt lehet alkalmazni.</w:t>
      </w:r>
    </w:p>
    <w:p w:rsidR="00CB727E" w:rsidRPr="00961E6C" w:rsidRDefault="00CB727E" w:rsidP="005B67BA">
      <w:pPr>
        <w:pStyle w:val="ListParagraph"/>
        <w:numPr>
          <w:ilvl w:val="0"/>
          <w:numId w:val="43"/>
        </w:numPr>
      </w:pPr>
      <w:r w:rsidRPr="00CD3644">
        <w:t xml:space="preserve">Az </w:t>
      </w:r>
      <w:r>
        <w:t>Ln-T</w:t>
      </w:r>
      <w:r w:rsidRPr="00CD3644">
        <w:t xml:space="preserve">-XI jelű építési övezetek </w:t>
      </w:r>
      <w:r>
        <w:t>a n</w:t>
      </w:r>
      <w:r w:rsidRPr="00CD3644">
        <w:t>agyvárosias</w:t>
      </w:r>
      <w:r>
        <w:t xml:space="preserve">telepszerű </w:t>
      </w:r>
      <w:r w:rsidRPr="00954B99">
        <w:t xml:space="preserve">beépítésű </w:t>
      </w:r>
      <w:r>
        <w:t>területek, melyek első sorban lakó rendeltetésű épületek elhelyezésére szolgálnak.</w:t>
      </w:r>
    </w:p>
    <w:p w:rsidR="00CB727E" w:rsidRDefault="00CB727E" w:rsidP="005B67BA">
      <w:pPr>
        <w:pStyle w:val="ListParagraph"/>
        <w:numPr>
          <w:ilvl w:val="0"/>
          <w:numId w:val="43"/>
        </w:numPr>
      </w:pPr>
      <w:r>
        <w:t>Az Ln-T</w:t>
      </w:r>
      <w:r w:rsidRPr="00CD3644">
        <w:t>-XI jelű</w:t>
      </w:r>
      <w:r>
        <w:t xml:space="preserve"> építési övezetek területén elhelyezett épületekben az alábbi rendeltetéseket lehet elhelyezni:</w:t>
      </w:r>
    </w:p>
    <w:p w:rsidR="00CB727E" w:rsidRDefault="00CB727E" w:rsidP="005B67BA">
      <w:pPr>
        <w:pStyle w:val="ListParagraph"/>
        <w:numPr>
          <w:ilvl w:val="1"/>
          <w:numId w:val="43"/>
        </w:numPr>
      </w:pPr>
      <w:r>
        <w:t>lakó rendeltetés</w:t>
      </w:r>
    </w:p>
    <w:p w:rsidR="00CB727E" w:rsidRDefault="00CB727E" w:rsidP="005B67BA">
      <w:pPr>
        <w:pStyle w:val="ListParagraph"/>
        <w:numPr>
          <w:ilvl w:val="1"/>
          <w:numId w:val="43"/>
        </w:numPr>
      </w:pPr>
      <w:r>
        <w:t>kereskedelmi, szolgáltató rendeltetés,</w:t>
      </w:r>
    </w:p>
    <w:p w:rsidR="00CB727E" w:rsidRDefault="00CB727E" w:rsidP="005B67BA">
      <w:pPr>
        <w:pStyle w:val="ListParagraph"/>
        <w:numPr>
          <w:ilvl w:val="1"/>
          <w:numId w:val="43"/>
        </w:numPr>
      </w:pPr>
      <w:r>
        <w:t>hitéleti,nevelési, oktatási,egészségügyi, szociális rendeltetések,</w:t>
      </w:r>
    </w:p>
    <w:p w:rsidR="00CB727E" w:rsidRDefault="00CB727E" w:rsidP="005B67BA">
      <w:pPr>
        <w:pStyle w:val="ListParagraph"/>
        <w:numPr>
          <w:ilvl w:val="1"/>
          <w:numId w:val="43"/>
        </w:numPr>
      </w:pPr>
      <w:r>
        <w:t>kulturális, közösségi, szórakoztató rendeltetések,</w:t>
      </w:r>
    </w:p>
    <w:p w:rsidR="00CB727E" w:rsidRDefault="00CB727E" w:rsidP="005B67BA">
      <w:pPr>
        <w:pStyle w:val="ListParagraph"/>
        <w:numPr>
          <w:ilvl w:val="1"/>
          <w:numId w:val="43"/>
        </w:numPr>
      </w:pPr>
      <w:r>
        <w:t>szállás jellegű rendeltetés,</w:t>
      </w:r>
    </w:p>
    <w:p w:rsidR="00CB727E" w:rsidRDefault="00CB727E" w:rsidP="005B67BA">
      <w:pPr>
        <w:pStyle w:val="ListParagraph"/>
        <w:numPr>
          <w:ilvl w:val="1"/>
          <w:numId w:val="43"/>
        </w:numPr>
      </w:pPr>
      <w:r>
        <w:t>igazgatás és iroda rendeltetés,</w:t>
      </w:r>
    </w:p>
    <w:p w:rsidR="00CB727E" w:rsidRDefault="00CB727E" w:rsidP="005B67BA">
      <w:pPr>
        <w:pStyle w:val="ListParagraph"/>
        <w:numPr>
          <w:ilvl w:val="1"/>
          <w:numId w:val="43"/>
        </w:numPr>
      </w:pPr>
      <w:r>
        <w:t>sport rendeltetés.</w:t>
      </w:r>
    </w:p>
    <w:p w:rsidR="00CB727E" w:rsidRPr="003045C5" w:rsidRDefault="00CB727E" w:rsidP="006A355F">
      <w:pPr>
        <w:pStyle w:val="ListParagraph"/>
        <w:numPr>
          <w:ilvl w:val="0"/>
          <w:numId w:val="43"/>
        </w:numPr>
      </w:pPr>
      <w:r w:rsidRPr="003045C5">
        <w:t>Ln-T-XI jelű építési övezetekben rendeltetés változás esetén a földszinten lakó rendeltetés nem helyezhető el.</w:t>
      </w:r>
    </w:p>
    <w:p w:rsidR="00CB727E" w:rsidRDefault="00CB727E" w:rsidP="009410D9">
      <w:pPr>
        <w:rPr>
          <w:sz w:val="20"/>
          <w:szCs w:val="20"/>
        </w:rPr>
      </w:pPr>
      <w:r>
        <w:rPr>
          <w:sz w:val="20"/>
          <w:szCs w:val="20"/>
        </w:rPr>
        <w:br w:type="page"/>
      </w:r>
    </w:p>
    <w:p w:rsidR="00CB727E" w:rsidRPr="000873FA" w:rsidRDefault="00CB727E" w:rsidP="000873FA">
      <w:pPr>
        <w:pStyle w:val="Heading3"/>
        <w:shd w:val="clear" w:color="auto" w:fill="037AA8"/>
        <w:rPr>
          <w:color w:val="FFFFFF"/>
        </w:rPr>
      </w:pPr>
      <w:bookmarkStart w:id="86" w:name="_Toc476308123"/>
      <w:bookmarkStart w:id="87" w:name="_Toc479689866"/>
      <w:r w:rsidRPr="000873FA">
        <w:rPr>
          <w:color w:val="FFFFFF"/>
        </w:rPr>
        <w:t>Kisvárosias lakóterületek építési övezetei</w:t>
      </w:r>
      <w:bookmarkEnd w:id="86"/>
      <w:bookmarkEnd w:id="87"/>
    </w:p>
    <w:p w:rsidR="00CB727E" w:rsidRPr="000873FA" w:rsidRDefault="00CB727E" w:rsidP="000873FA">
      <w:pPr>
        <w:pStyle w:val="Heading3"/>
        <w:spacing w:after="0"/>
        <w:rPr>
          <w:sz w:val="28"/>
          <w:szCs w:val="28"/>
        </w:rPr>
      </w:pPr>
      <w:bookmarkStart w:id="88" w:name="_Toc473212742"/>
      <w:bookmarkStart w:id="89" w:name="_Toc476308124"/>
      <w:bookmarkStart w:id="90" w:name="_Toc479689867"/>
      <w:r w:rsidRPr="000873FA">
        <w:rPr>
          <w:sz w:val="28"/>
          <w:szCs w:val="28"/>
        </w:rPr>
        <w:t>Lk-1-XI</w:t>
      </w:r>
      <w:bookmarkEnd w:id="88"/>
      <w:bookmarkEnd w:id="89"/>
      <w:bookmarkEnd w:id="90"/>
    </w:p>
    <w:p w:rsidR="00CB727E" w:rsidRDefault="00CB727E" w:rsidP="000873FA">
      <w:pPr>
        <w:pStyle w:val="Heading3"/>
        <w:spacing w:before="0"/>
        <w:rPr>
          <w:sz w:val="20"/>
          <w:szCs w:val="20"/>
        </w:rPr>
      </w:pPr>
      <w:bookmarkStart w:id="91" w:name="_Toc473212743"/>
      <w:bookmarkStart w:id="92" w:name="_Toc476308125"/>
      <w:bookmarkStart w:id="93" w:name="_Toc479689868"/>
      <w:r w:rsidRPr="0010692A">
        <w:rPr>
          <w:sz w:val="20"/>
          <w:szCs w:val="20"/>
        </w:rPr>
        <w:t>Kisvárosias, jellemzően zártsorú beépítésű területek építési övezeteire vonatkozó előírások</w:t>
      </w:r>
      <w:bookmarkEnd w:id="91"/>
      <w:bookmarkEnd w:id="92"/>
      <w:bookmarkEnd w:id="93"/>
    </w:p>
    <w:p w:rsidR="00CB727E" w:rsidRPr="00421468" w:rsidRDefault="00CB727E" w:rsidP="006E60BA">
      <w:pPr>
        <w:pStyle w:val="Paragrafus"/>
      </w:pPr>
      <w:r>
        <w:t>§</w:t>
      </w:r>
    </w:p>
    <w:p w:rsidR="00CB727E" w:rsidRPr="00FD2EED" w:rsidRDefault="00CB727E" w:rsidP="005B67BA">
      <w:pPr>
        <w:pStyle w:val="ListParagraph"/>
        <w:numPr>
          <w:ilvl w:val="0"/>
          <w:numId w:val="44"/>
        </w:numPr>
        <w:rPr>
          <w:sz w:val="20"/>
          <w:szCs w:val="20"/>
        </w:rPr>
      </w:pPr>
      <w:r w:rsidRPr="0044406E">
        <w:rPr>
          <w:b/>
        </w:rPr>
        <w:t>Lk-1-XI jelű</w:t>
      </w:r>
      <w:r>
        <w:t xml:space="preserve">kisvárosias, jellemzően zártsorú </w:t>
      </w:r>
      <w:r w:rsidRPr="00954B99">
        <w:t xml:space="preserve">beépítésű </w:t>
      </w:r>
      <w:r>
        <w:t>területek</w:t>
      </w:r>
      <w:r w:rsidRPr="00E0284F">
        <w:t xml:space="preserve"> építési övezetek 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709"/>
        <w:gridCol w:w="425"/>
        <w:gridCol w:w="425"/>
        <w:gridCol w:w="561"/>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b/>
                <w:sz w:val="18"/>
                <w:szCs w:val="18"/>
                <w:lang w:eastAsia="en-US"/>
              </w:rPr>
            </w:pPr>
            <w:r w:rsidRPr="00207C6A">
              <w:rPr>
                <w:b/>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425"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Lk-1-XI-01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0,75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Lk-1-XI-02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0,75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Lk-1-XI-03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2,10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1,40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0,70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Lk-1-XI-04</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1,75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Lk-1-XI-05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10,15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1,75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Lk-1-XI-06</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14</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1,75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Lk-1-XI-07</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18</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0,80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0,40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*Lk-1-XI-U-01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K</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K</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2,15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1,45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0,7</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bl>
    <w:p w:rsidR="00CB727E" w:rsidRPr="000873FA" w:rsidRDefault="00CB727E" w:rsidP="000873FA">
      <w:pPr>
        <w:rPr>
          <w:sz w:val="20"/>
          <w:szCs w:val="20"/>
        </w:rPr>
      </w:pPr>
      <w:r>
        <w:rPr>
          <w:sz w:val="20"/>
          <w:szCs w:val="20"/>
        </w:rPr>
        <w:t>*úszótelkes övezet, paraméterek az övezet területére (közterületekkel együtt lehet alkalmazni.</w:t>
      </w:r>
    </w:p>
    <w:p w:rsidR="00CB727E" w:rsidRPr="00961E6C" w:rsidRDefault="00CB727E" w:rsidP="005B67BA">
      <w:pPr>
        <w:pStyle w:val="ListParagraph"/>
        <w:numPr>
          <w:ilvl w:val="0"/>
          <w:numId w:val="44"/>
        </w:numPr>
      </w:pPr>
      <w:r w:rsidRPr="00CD3644">
        <w:t xml:space="preserve">Az </w:t>
      </w:r>
      <w:r w:rsidRPr="0044406E">
        <w:rPr>
          <w:b/>
        </w:rPr>
        <w:t>Lk-1-XI jelű</w:t>
      </w:r>
      <w:r w:rsidRPr="00CD3644">
        <w:t xml:space="preserve"> építési övezetek </w:t>
      </w:r>
      <w:r>
        <w:t xml:space="preserve">a kisvárosias, jellemzően zártsorú </w:t>
      </w:r>
      <w:r w:rsidRPr="00954B99">
        <w:t xml:space="preserve">beépítésű </w:t>
      </w:r>
      <w:r>
        <w:t>területek, melyek első sorban lakó rendeltetésű épületek elhelyezésére szolgálnak.</w:t>
      </w:r>
    </w:p>
    <w:p w:rsidR="00CB727E" w:rsidRDefault="00CB727E" w:rsidP="005B67BA">
      <w:pPr>
        <w:pStyle w:val="ListParagraph"/>
        <w:numPr>
          <w:ilvl w:val="0"/>
          <w:numId w:val="44"/>
        </w:numPr>
      </w:pPr>
      <w:r>
        <w:t xml:space="preserve">Az </w:t>
      </w:r>
      <w:r w:rsidRPr="0044406E">
        <w:rPr>
          <w:b/>
        </w:rPr>
        <w:t>Lk-1-XI jelű</w:t>
      </w:r>
      <w:r>
        <w:t xml:space="preserve"> építési övezetek területén elhelyezett épületekben az alábbi rendeltetéseket lehet elhelyezni:</w:t>
      </w:r>
    </w:p>
    <w:p w:rsidR="00CB727E" w:rsidRDefault="00CB727E" w:rsidP="005B67BA">
      <w:pPr>
        <w:pStyle w:val="ListParagraph"/>
        <w:numPr>
          <w:ilvl w:val="1"/>
          <w:numId w:val="44"/>
        </w:numPr>
      </w:pPr>
      <w:r>
        <w:t>lakó rendeltetés</w:t>
      </w:r>
    </w:p>
    <w:p w:rsidR="00CB727E" w:rsidRDefault="00CB727E" w:rsidP="005B67BA">
      <w:pPr>
        <w:pStyle w:val="ListParagraph"/>
        <w:numPr>
          <w:ilvl w:val="1"/>
          <w:numId w:val="44"/>
        </w:numPr>
      </w:pPr>
      <w:r>
        <w:t>kereskedelmi, szolgáltató rendeltetés,</w:t>
      </w:r>
    </w:p>
    <w:p w:rsidR="00CB727E" w:rsidRDefault="00CB727E" w:rsidP="005B67BA">
      <w:pPr>
        <w:pStyle w:val="ListParagraph"/>
        <w:numPr>
          <w:ilvl w:val="1"/>
          <w:numId w:val="44"/>
        </w:numPr>
      </w:pPr>
      <w:r>
        <w:t>hitéleti,nevelési, oktatási,egészségügyi, szociális rendeltetések,</w:t>
      </w:r>
    </w:p>
    <w:p w:rsidR="00CB727E" w:rsidRDefault="00CB727E" w:rsidP="005B67BA">
      <w:pPr>
        <w:pStyle w:val="ListParagraph"/>
        <w:numPr>
          <w:ilvl w:val="1"/>
          <w:numId w:val="44"/>
        </w:numPr>
      </w:pPr>
      <w:r>
        <w:t>kulturális, közösségi, szórakoztató rendeltetések,</w:t>
      </w:r>
    </w:p>
    <w:p w:rsidR="00CB727E" w:rsidRDefault="00CB727E" w:rsidP="005B67BA">
      <w:pPr>
        <w:pStyle w:val="ListParagraph"/>
        <w:numPr>
          <w:ilvl w:val="1"/>
          <w:numId w:val="44"/>
        </w:numPr>
      </w:pPr>
      <w:r>
        <w:t>szállás jellegű rendeltetés,</w:t>
      </w:r>
    </w:p>
    <w:p w:rsidR="00CB727E" w:rsidRDefault="00CB727E" w:rsidP="005B67BA">
      <w:pPr>
        <w:pStyle w:val="ListParagraph"/>
        <w:numPr>
          <w:ilvl w:val="1"/>
          <w:numId w:val="44"/>
        </w:numPr>
      </w:pPr>
      <w:r>
        <w:t>igazgatás és iroda rendeltetés,</w:t>
      </w:r>
    </w:p>
    <w:p w:rsidR="00CB727E" w:rsidRDefault="00CB727E" w:rsidP="005B67BA">
      <w:pPr>
        <w:pStyle w:val="ListParagraph"/>
        <w:numPr>
          <w:ilvl w:val="1"/>
          <w:numId w:val="44"/>
        </w:numPr>
      </w:pPr>
      <w:r>
        <w:t>sport rendeltetés.</w:t>
      </w:r>
    </w:p>
    <w:p w:rsidR="00CB727E" w:rsidRDefault="00CB727E" w:rsidP="0042624F">
      <w:r>
        <w:br w:type="page"/>
      </w:r>
    </w:p>
    <w:p w:rsidR="00CB727E" w:rsidRPr="000873FA" w:rsidRDefault="00CB727E" w:rsidP="000873FA">
      <w:pPr>
        <w:pStyle w:val="Heading3"/>
        <w:spacing w:after="0"/>
        <w:rPr>
          <w:sz w:val="28"/>
          <w:szCs w:val="28"/>
        </w:rPr>
      </w:pPr>
      <w:bookmarkStart w:id="94" w:name="_Toc473212744"/>
      <w:bookmarkStart w:id="95" w:name="_Toc476308126"/>
      <w:bookmarkStart w:id="96" w:name="_Toc479689869"/>
      <w:r w:rsidRPr="000873FA">
        <w:rPr>
          <w:sz w:val="28"/>
          <w:szCs w:val="28"/>
        </w:rPr>
        <w:t>Lk-2-XI</w:t>
      </w:r>
      <w:bookmarkEnd w:id="94"/>
      <w:bookmarkEnd w:id="95"/>
      <w:bookmarkEnd w:id="96"/>
    </w:p>
    <w:p w:rsidR="00CB727E" w:rsidRDefault="00CB727E" w:rsidP="000873FA">
      <w:pPr>
        <w:pStyle w:val="Heading3"/>
        <w:spacing w:before="0"/>
        <w:rPr>
          <w:sz w:val="20"/>
          <w:szCs w:val="20"/>
        </w:rPr>
      </w:pPr>
      <w:bookmarkStart w:id="97" w:name="_Toc473212745"/>
      <w:bookmarkStart w:id="98" w:name="_Toc476308127"/>
      <w:bookmarkStart w:id="99" w:name="_Toc479689870"/>
      <w:r w:rsidRPr="0010692A">
        <w:rPr>
          <w:sz w:val="20"/>
          <w:szCs w:val="20"/>
        </w:rPr>
        <w:t>Kisvárosias, jellemzően szabadonálló beépítésű területek építési övezeteire vonatkozó előírások</w:t>
      </w:r>
      <w:bookmarkEnd w:id="97"/>
      <w:bookmarkEnd w:id="98"/>
      <w:bookmarkEnd w:id="99"/>
    </w:p>
    <w:p w:rsidR="00CB727E" w:rsidRPr="00421468" w:rsidRDefault="00CB727E" w:rsidP="006E60BA">
      <w:pPr>
        <w:pStyle w:val="Paragrafus"/>
      </w:pPr>
      <w:r>
        <w:t>§</w:t>
      </w:r>
    </w:p>
    <w:p w:rsidR="00CB727E" w:rsidRDefault="00CB727E" w:rsidP="005B67BA">
      <w:pPr>
        <w:pStyle w:val="ListParagraph"/>
        <w:numPr>
          <w:ilvl w:val="0"/>
          <w:numId w:val="45"/>
        </w:numPr>
      </w:pPr>
      <w:r w:rsidRPr="0044406E">
        <w:rPr>
          <w:b/>
        </w:rPr>
        <w:t>Lk-</w:t>
      </w:r>
      <w:r>
        <w:rPr>
          <w:b/>
        </w:rPr>
        <w:t>2</w:t>
      </w:r>
      <w:r w:rsidRPr="0044406E">
        <w:rPr>
          <w:b/>
        </w:rPr>
        <w:t>-XI jelű</w:t>
      </w:r>
      <w:r>
        <w:t>kisvárosias, jellemzően szabadonálló</w:t>
      </w:r>
      <w:r w:rsidRPr="00954B99">
        <w:t xml:space="preserve">beépítésű </w:t>
      </w:r>
      <w:r>
        <w:t>területek</w:t>
      </w:r>
      <w:r w:rsidRPr="00E0284F">
        <w:t xml:space="preserve"> építési övezetek 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425"/>
        <w:gridCol w:w="561"/>
        <w:gridCol w:w="709"/>
        <w:gridCol w:w="709"/>
        <w:gridCol w:w="709"/>
        <w:gridCol w:w="708"/>
        <w:gridCol w:w="715"/>
        <w:gridCol w:w="703"/>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23"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2"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15"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3"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15"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3"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1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3"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Lk-2-XI-01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800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1,75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15"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0,50</w:t>
            </w:r>
          </w:p>
        </w:tc>
        <w:tc>
          <w:tcPr>
            <w:tcW w:w="703"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Lk-2-XI-02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16</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 (I)</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0,75</w:t>
            </w:r>
          </w:p>
        </w:tc>
        <w:tc>
          <w:tcPr>
            <w:tcW w:w="715"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0,50</w:t>
            </w:r>
          </w:p>
        </w:tc>
        <w:tc>
          <w:tcPr>
            <w:tcW w:w="703"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Lk-2-XI-03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16</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1,90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1,40</w:t>
            </w:r>
          </w:p>
        </w:tc>
        <w:tc>
          <w:tcPr>
            <w:tcW w:w="715"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0,50</w:t>
            </w:r>
          </w:p>
        </w:tc>
        <w:tc>
          <w:tcPr>
            <w:tcW w:w="703"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Lk-2-XI-04</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18</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0,65</w:t>
            </w:r>
          </w:p>
        </w:tc>
        <w:tc>
          <w:tcPr>
            <w:tcW w:w="715"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0,35</w:t>
            </w:r>
          </w:p>
        </w:tc>
        <w:tc>
          <w:tcPr>
            <w:tcW w:w="703"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Lk-2-XI-05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18</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O</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0,65</w:t>
            </w:r>
          </w:p>
        </w:tc>
        <w:tc>
          <w:tcPr>
            <w:tcW w:w="715"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0,35</w:t>
            </w:r>
          </w:p>
        </w:tc>
        <w:tc>
          <w:tcPr>
            <w:tcW w:w="703"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Lk-2-XI-06</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1,75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15"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w:t>
            </w:r>
          </w:p>
        </w:tc>
        <w:tc>
          <w:tcPr>
            <w:tcW w:w="703"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Lk-2-XI-07</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0,75</w:t>
            </w:r>
          </w:p>
        </w:tc>
        <w:tc>
          <w:tcPr>
            <w:tcW w:w="715"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w:t>
            </w:r>
          </w:p>
        </w:tc>
        <w:tc>
          <w:tcPr>
            <w:tcW w:w="703"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Lk-2-XI-08</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0,75</w:t>
            </w:r>
          </w:p>
        </w:tc>
        <w:tc>
          <w:tcPr>
            <w:tcW w:w="715"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w:t>
            </w:r>
          </w:p>
        </w:tc>
        <w:tc>
          <w:tcPr>
            <w:tcW w:w="703"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Lk-2-XI-09</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1,75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15"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0,50</w:t>
            </w:r>
          </w:p>
        </w:tc>
        <w:tc>
          <w:tcPr>
            <w:tcW w:w="703"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Lk-2-XI-I-01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K</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0,75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0,50</w:t>
            </w:r>
          </w:p>
        </w:tc>
        <w:tc>
          <w:tcPr>
            <w:tcW w:w="715"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0,25</w:t>
            </w:r>
          </w:p>
        </w:tc>
        <w:tc>
          <w:tcPr>
            <w:tcW w:w="703"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r>
    </w:tbl>
    <w:p w:rsidR="00CB727E" w:rsidRDefault="00CB727E" w:rsidP="000873FA"/>
    <w:p w:rsidR="00CB727E" w:rsidRPr="00961E6C" w:rsidRDefault="00CB727E" w:rsidP="005B67BA">
      <w:pPr>
        <w:pStyle w:val="ListParagraph"/>
        <w:numPr>
          <w:ilvl w:val="0"/>
          <w:numId w:val="45"/>
        </w:numPr>
      </w:pPr>
      <w:r w:rsidRPr="00CD3644">
        <w:t xml:space="preserve">Az </w:t>
      </w:r>
      <w:r w:rsidRPr="0010692A">
        <w:rPr>
          <w:b/>
        </w:rPr>
        <w:t>Lk-2-XI jelű</w:t>
      </w:r>
      <w:r w:rsidRPr="00CD3644">
        <w:t xml:space="preserve"> építési övezetek </w:t>
      </w:r>
      <w:r>
        <w:t>a kisvárosias, jellemzően szabadonálló</w:t>
      </w:r>
      <w:r w:rsidRPr="00954B99">
        <w:t xml:space="preserve">beépítésű </w:t>
      </w:r>
      <w:r>
        <w:t>területek, melyek első sorban lakó rendeltetésű épületek elhelyezésére szolgálnak.</w:t>
      </w:r>
    </w:p>
    <w:p w:rsidR="00CB727E" w:rsidRDefault="00CB727E" w:rsidP="005B67BA">
      <w:pPr>
        <w:pStyle w:val="ListParagraph"/>
        <w:numPr>
          <w:ilvl w:val="0"/>
          <w:numId w:val="45"/>
        </w:numPr>
      </w:pPr>
      <w:r>
        <w:t xml:space="preserve">Az </w:t>
      </w:r>
      <w:r w:rsidRPr="0010692A">
        <w:rPr>
          <w:b/>
        </w:rPr>
        <w:t>Lk-2-XI</w:t>
      </w:r>
      <w:r w:rsidRPr="00CD3644">
        <w:t xml:space="preserve"> jelű</w:t>
      </w:r>
      <w:r>
        <w:t xml:space="preserve"> építési övezetek területén elhelyezett épületekben az alábbi rendeltetéseket lehet elhelyezni:</w:t>
      </w:r>
    </w:p>
    <w:p w:rsidR="00CB727E" w:rsidRDefault="00CB727E" w:rsidP="005B67BA">
      <w:pPr>
        <w:pStyle w:val="ListParagraph"/>
        <w:numPr>
          <w:ilvl w:val="1"/>
          <w:numId w:val="45"/>
        </w:numPr>
      </w:pPr>
      <w:r>
        <w:t>lakó rendeltetés</w:t>
      </w:r>
    </w:p>
    <w:p w:rsidR="00CB727E" w:rsidRDefault="00CB727E" w:rsidP="005B67BA">
      <w:pPr>
        <w:pStyle w:val="ListParagraph"/>
        <w:numPr>
          <w:ilvl w:val="1"/>
          <w:numId w:val="45"/>
        </w:numPr>
      </w:pPr>
      <w:r>
        <w:t>kereskedelmi, szolgáltató rendeltetés,</w:t>
      </w:r>
    </w:p>
    <w:p w:rsidR="00CB727E" w:rsidRDefault="00CB727E" w:rsidP="005B67BA">
      <w:pPr>
        <w:pStyle w:val="ListParagraph"/>
        <w:numPr>
          <w:ilvl w:val="1"/>
          <w:numId w:val="45"/>
        </w:numPr>
      </w:pPr>
      <w:r>
        <w:t>hitéleti,nevelési, oktatási,egészségügyi, szociális rendeltetések,</w:t>
      </w:r>
    </w:p>
    <w:p w:rsidR="00CB727E" w:rsidRDefault="00CB727E" w:rsidP="005B67BA">
      <w:pPr>
        <w:pStyle w:val="ListParagraph"/>
        <w:numPr>
          <w:ilvl w:val="1"/>
          <w:numId w:val="45"/>
        </w:numPr>
      </w:pPr>
      <w:r>
        <w:t>kulturális, közösségi, szórakoztató rendeltetések,</w:t>
      </w:r>
    </w:p>
    <w:p w:rsidR="00CB727E" w:rsidRDefault="00CB727E" w:rsidP="005B67BA">
      <w:pPr>
        <w:pStyle w:val="ListParagraph"/>
        <w:numPr>
          <w:ilvl w:val="1"/>
          <w:numId w:val="45"/>
        </w:numPr>
      </w:pPr>
      <w:r>
        <w:t>szállás jellegű rendeltetés,</w:t>
      </w:r>
    </w:p>
    <w:p w:rsidR="00CB727E" w:rsidRDefault="00CB727E" w:rsidP="005B67BA">
      <w:pPr>
        <w:pStyle w:val="ListParagraph"/>
        <w:numPr>
          <w:ilvl w:val="1"/>
          <w:numId w:val="45"/>
        </w:numPr>
      </w:pPr>
      <w:r>
        <w:t>igazgatás és iroda rendeltetés,</w:t>
      </w:r>
    </w:p>
    <w:p w:rsidR="00CB727E" w:rsidRDefault="00CB727E" w:rsidP="005B67BA">
      <w:pPr>
        <w:pStyle w:val="ListParagraph"/>
        <w:numPr>
          <w:ilvl w:val="1"/>
          <w:numId w:val="45"/>
        </w:numPr>
      </w:pPr>
      <w:r>
        <w:t>sport rendeltetés.</w:t>
      </w:r>
    </w:p>
    <w:p w:rsidR="00CB727E" w:rsidRDefault="00CB727E" w:rsidP="005B67BA">
      <w:pPr>
        <w:pStyle w:val="ListParagraph"/>
        <w:numPr>
          <w:ilvl w:val="0"/>
          <w:numId w:val="45"/>
        </w:numPr>
      </w:pPr>
      <w:r w:rsidRPr="00931F92">
        <w:t xml:space="preserve">Az Lk-2 övezetek beépítésénél a Dél-Budai Keserűvíztelepek Vízbázis hidrogeológiai B védőterületére eső területeken </w:t>
      </w:r>
      <w:r>
        <w:t xml:space="preserve">a </w:t>
      </w:r>
      <w:r w:rsidRPr="00931F92">
        <w:t>vízbázisok, a távlati vízbázisok, valamint az ivóvízellátást szolgáló vízi létesítmények védelmére vonatkozó</w:t>
      </w:r>
      <w:r>
        <w:t xml:space="preserve"> jogszabályban foglalt előírások szigorúan betartandók.</w:t>
      </w:r>
    </w:p>
    <w:p w:rsidR="00CB727E" w:rsidRDefault="00CB727E" w:rsidP="005B67BA">
      <w:pPr>
        <w:pStyle w:val="ListParagraph"/>
        <w:numPr>
          <w:ilvl w:val="0"/>
          <w:numId w:val="45"/>
        </w:numPr>
      </w:pPr>
      <w:r>
        <w:t xml:space="preserve">Az </w:t>
      </w:r>
      <w:r w:rsidRPr="0010692A">
        <w:rPr>
          <w:b/>
        </w:rPr>
        <w:t>Lk-2-XI</w:t>
      </w:r>
      <w:r w:rsidRPr="00CD3644">
        <w:t xml:space="preserve"> jelű</w:t>
      </w:r>
      <w:r>
        <w:t xml:space="preserve"> építési övezetben, amennyiben a beépítési mód oldalhatáronálló, de a építési telek szélessége eléri a 22,0 métere, abban az esetben a beépítés szabadonállóan módon is elhelyezhető.</w:t>
      </w:r>
    </w:p>
    <w:p w:rsidR="00CB727E" w:rsidRPr="00931F92" w:rsidRDefault="00CB727E" w:rsidP="005B67BA">
      <w:pPr>
        <w:pStyle w:val="ListParagraph"/>
        <w:numPr>
          <w:ilvl w:val="0"/>
          <w:numId w:val="45"/>
        </w:numPr>
      </w:pPr>
      <w:r w:rsidRPr="0010692A">
        <w:rPr>
          <w:b/>
        </w:rPr>
        <w:t>Lk-2-XI</w:t>
      </w:r>
      <w:r>
        <w:rPr>
          <w:b/>
        </w:rPr>
        <w:t>-05</w:t>
      </w:r>
      <w:r w:rsidRPr="00CD3644">
        <w:t xml:space="preserve"> jelű</w:t>
      </w:r>
      <w:r>
        <w:t xml:space="preserve"> építési övezetben oldalhatáron álló beépítés elhelyezése esetén az irányadó oldalhatár az észak-nyugati, ezért az épületeket erre az oldalhatárra lehet helyezni.</w:t>
      </w:r>
    </w:p>
    <w:p w:rsidR="00CB727E" w:rsidRDefault="00CB727E" w:rsidP="0010692A">
      <w:r>
        <w:br w:type="page"/>
      </w:r>
    </w:p>
    <w:p w:rsidR="00CB727E" w:rsidRPr="004C7E89" w:rsidRDefault="00CB727E" w:rsidP="00A24717">
      <w:pPr>
        <w:pStyle w:val="Heading3"/>
        <w:rPr>
          <w:sz w:val="28"/>
          <w:szCs w:val="28"/>
          <w:u w:val="single"/>
        </w:rPr>
      </w:pPr>
      <w:bookmarkStart w:id="100" w:name="_Toc479689871"/>
      <w:r w:rsidRPr="004C7E89">
        <w:rPr>
          <w:sz w:val="28"/>
          <w:szCs w:val="28"/>
          <w:u w:val="single"/>
        </w:rPr>
        <w:t>VEGYES TERÜLETEK</w:t>
      </w:r>
      <w:bookmarkEnd w:id="100"/>
    </w:p>
    <w:p w:rsidR="00CB727E" w:rsidRPr="000873FA" w:rsidRDefault="00CB727E" w:rsidP="000873FA">
      <w:pPr>
        <w:pStyle w:val="Heading3"/>
        <w:shd w:val="clear" w:color="auto" w:fill="037AA8"/>
        <w:rPr>
          <w:color w:val="FFFFFF"/>
        </w:rPr>
      </w:pPr>
      <w:bookmarkStart w:id="101" w:name="_Toc476308129"/>
      <w:bookmarkStart w:id="102" w:name="_Toc479689872"/>
      <w:r w:rsidRPr="000873FA">
        <w:rPr>
          <w:color w:val="FFFFFF"/>
        </w:rPr>
        <w:t>Településközponti területek építési övezetei</w:t>
      </w:r>
      <w:bookmarkEnd w:id="101"/>
      <w:bookmarkEnd w:id="102"/>
    </w:p>
    <w:p w:rsidR="00CB727E" w:rsidRDefault="00CB727E" w:rsidP="000873FA">
      <w:pPr>
        <w:pStyle w:val="Heading3"/>
        <w:spacing w:after="0"/>
        <w:rPr>
          <w:sz w:val="28"/>
          <w:szCs w:val="28"/>
        </w:rPr>
      </w:pPr>
      <w:bookmarkStart w:id="103" w:name="_Toc473212748"/>
      <w:bookmarkStart w:id="104" w:name="_Toc476308130"/>
      <w:bookmarkStart w:id="105" w:name="_Toc479689873"/>
      <w:r w:rsidRPr="000873FA">
        <w:rPr>
          <w:sz w:val="28"/>
          <w:szCs w:val="28"/>
        </w:rPr>
        <w:t>Vt-M-XI</w:t>
      </w:r>
      <w:bookmarkEnd w:id="103"/>
      <w:bookmarkEnd w:id="104"/>
      <w:bookmarkEnd w:id="105"/>
    </w:p>
    <w:p w:rsidR="00CB727E" w:rsidRDefault="00CB727E" w:rsidP="0042624F">
      <w:pPr>
        <w:pStyle w:val="Heading3"/>
        <w:spacing w:before="0"/>
        <w:rPr>
          <w:sz w:val="20"/>
          <w:szCs w:val="20"/>
        </w:rPr>
      </w:pPr>
      <w:bookmarkStart w:id="106" w:name="_Toc476308131"/>
      <w:bookmarkStart w:id="107" w:name="_Toc479689874"/>
      <w:r>
        <w:rPr>
          <w:sz w:val="20"/>
          <w:szCs w:val="20"/>
        </w:rPr>
        <w:t>Mellékközpont területek</w:t>
      </w:r>
      <w:r w:rsidRPr="0010692A">
        <w:rPr>
          <w:sz w:val="20"/>
          <w:szCs w:val="20"/>
        </w:rPr>
        <w:t xml:space="preserve"> építési övezeteire vonatkozó előírások</w:t>
      </w:r>
      <w:bookmarkEnd w:id="106"/>
      <w:bookmarkEnd w:id="107"/>
    </w:p>
    <w:p w:rsidR="00CB727E" w:rsidRPr="00421468" w:rsidRDefault="00CB727E" w:rsidP="006E60BA">
      <w:pPr>
        <w:pStyle w:val="Paragrafus"/>
      </w:pPr>
      <w:r>
        <w:t>§</w:t>
      </w:r>
    </w:p>
    <w:p w:rsidR="00CB727E" w:rsidRDefault="00CB727E" w:rsidP="005B67BA">
      <w:pPr>
        <w:pStyle w:val="ListParagraph"/>
        <w:numPr>
          <w:ilvl w:val="0"/>
          <w:numId w:val="46"/>
        </w:numPr>
      </w:pPr>
      <w:r>
        <w:rPr>
          <w:b/>
        </w:rPr>
        <w:t>Vt-M</w:t>
      </w:r>
      <w:r w:rsidRPr="0044406E">
        <w:rPr>
          <w:b/>
        </w:rPr>
        <w:t>-XI jelű</w:t>
      </w:r>
      <w:r>
        <w:t>mellékközpont területek</w:t>
      </w:r>
      <w:r w:rsidRPr="00E0284F">
        <w:t xml:space="preserve"> építési övezetek 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567"/>
        <w:gridCol w:w="142"/>
        <w:gridCol w:w="425"/>
        <w:gridCol w:w="561"/>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gridSpan w:val="2"/>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gridSpan w:val="2"/>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gridSpan w:val="2"/>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gridSpan w:val="2"/>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567" w:type="dxa"/>
            <w:vAlign w:val="center"/>
          </w:tcPr>
          <w:p w:rsidR="00CB727E" w:rsidRPr="00207C6A" w:rsidRDefault="00CB727E" w:rsidP="00207C6A">
            <w:pPr>
              <w:spacing w:after="0"/>
              <w:jc w:val="center"/>
              <w:rPr>
                <w:sz w:val="14"/>
                <w:szCs w:val="14"/>
                <w:lang w:eastAsia="en-US"/>
              </w:rPr>
            </w:pPr>
          </w:p>
        </w:tc>
        <w:tc>
          <w:tcPr>
            <w:tcW w:w="567" w:type="dxa"/>
            <w:gridSpan w:val="2"/>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Vt-M-XI-01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3,15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1,35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Vt-M-XI-02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3,50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Vt-M-XI-03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Vt-M-XI-04</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Vt-M-XI-05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shd w:val="clear" w:color="auto" w:fill="D9D9D9"/>
              </w:rPr>
              <w:t>200</w:t>
            </w:r>
            <w:r w:rsidRPr="00207C6A">
              <w:rPr>
                <w:b/>
                <w:sz w:val="18"/>
                <w:szCs w:val="18"/>
              </w:rPr>
              <w:t>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4,50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Vt-M-XI-06</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3,15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Vt-M-XI-07</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4,50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Vt-M-XI-08</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4,50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17,5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Vt-M-XI-09</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gridSpan w:val="2"/>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4,25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r>
    </w:tbl>
    <w:p w:rsidR="00CB727E" w:rsidRDefault="00CB727E" w:rsidP="0042624F"/>
    <w:p w:rsidR="00CB727E" w:rsidRPr="00961E6C" w:rsidRDefault="00CB727E" w:rsidP="005B67BA">
      <w:pPr>
        <w:pStyle w:val="ListParagraph"/>
        <w:numPr>
          <w:ilvl w:val="0"/>
          <w:numId w:val="46"/>
        </w:numPr>
      </w:pPr>
      <w:r w:rsidRPr="00CD3644">
        <w:t xml:space="preserve">Az </w:t>
      </w:r>
      <w:r>
        <w:t>Vt-M</w:t>
      </w:r>
      <w:r w:rsidRPr="00CD3644">
        <w:t xml:space="preserve">-XI jelű építési övezetek </w:t>
      </w:r>
      <w:r>
        <w:t>a főközpontok tehermentesítésére szolgáló, városi szintű rendeltetéseket magukba foglaló épületek elhelyezésére szolgálnak, amelyek azonban nincsenek zavaró hatással a lakó rendeltetésre.</w:t>
      </w:r>
    </w:p>
    <w:p w:rsidR="00CB727E" w:rsidRDefault="00CB727E" w:rsidP="005B67BA">
      <w:pPr>
        <w:pStyle w:val="ListParagraph"/>
        <w:numPr>
          <w:ilvl w:val="0"/>
          <w:numId w:val="46"/>
        </w:numPr>
      </w:pPr>
      <w:r>
        <w:t>Az Vt-M</w:t>
      </w:r>
      <w:r w:rsidRPr="00CD3644">
        <w:t>-XI jelű</w:t>
      </w:r>
      <w:r>
        <w:t xml:space="preserve"> építési övezetek területén elhelyezett épületekben az alábbi rendeltetéseket lehet elhelyezni:</w:t>
      </w:r>
    </w:p>
    <w:p w:rsidR="00CB727E" w:rsidRDefault="00CB727E" w:rsidP="005B67BA">
      <w:pPr>
        <w:pStyle w:val="ListParagraph"/>
        <w:numPr>
          <w:ilvl w:val="1"/>
          <w:numId w:val="46"/>
        </w:numPr>
      </w:pPr>
      <w:r>
        <w:t>lakó rendeltetés, egyéb kizáró szabály hiányában,</w:t>
      </w:r>
    </w:p>
    <w:p w:rsidR="00CB727E" w:rsidRDefault="00CB727E" w:rsidP="005B67BA">
      <w:pPr>
        <w:pStyle w:val="ListParagraph"/>
        <w:numPr>
          <w:ilvl w:val="1"/>
          <w:numId w:val="46"/>
        </w:numPr>
      </w:pPr>
      <w:r>
        <w:t>igazgatás és iroda rendeltetés,</w:t>
      </w:r>
    </w:p>
    <w:p w:rsidR="00CB727E" w:rsidRDefault="00CB727E" w:rsidP="005B67BA">
      <w:pPr>
        <w:pStyle w:val="ListParagraph"/>
        <w:numPr>
          <w:ilvl w:val="1"/>
          <w:numId w:val="46"/>
        </w:numPr>
      </w:pPr>
      <w:r>
        <w:t>kereskedelmi, szolgáltató rendeltetés,</w:t>
      </w:r>
    </w:p>
    <w:p w:rsidR="00CB727E" w:rsidRDefault="00CB727E" w:rsidP="005B67BA">
      <w:pPr>
        <w:pStyle w:val="ListParagraph"/>
        <w:numPr>
          <w:ilvl w:val="1"/>
          <w:numId w:val="46"/>
        </w:numPr>
      </w:pPr>
      <w:r>
        <w:t>szállás jellegű rendeltetés,</w:t>
      </w:r>
    </w:p>
    <w:p w:rsidR="00CB727E" w:rsidRPr="00C232A0" w:rsidRDefault="00CB727E" w:rsidP="005B67BA">
      <w:pPr>
        <w:pStyle w:val="ListParagraph"/>
        <w:numPr>
          <w:ilvl w:val="1"/>
          <w:numId w:val="46"/>
        </w:numPr>
      </w:pPr>
      <w:r w:rsidRPr="00C232A0">
        <w:t>egyéb közösségi szórakoztató rendeltetés a terület azon részén, amelyben a gazdasági célú használat az elsődleges,</w:t>
      </w:r>
    </w:p>
    <w:p w:rsidR="00CB727E" w:rsidRPr="00C232A0" w:rsidRDefault="00CB727E" w:rsidP="005B67BA">
      <w:pPr>
        <w:pStyle w:val="ListParagraph"/>
        <w:numPr>
          <w:ilvl w:val="1"/>
          <w:numId w:val="46"/>
        </w:numPr>
      </w:pPr>
      <w:r w:rsidRPr="00C232A0">
        <w:t>hitéleti,nevelési, oktatási,egészségügyi, szociális rendeltetések,</w:t>
      </w:r>
    </w:p>
    <w:p w:rsidR="00CB727E" w:rsidRPr="00C232A0" w:rsidRDefault="00CB727E" w:rsidP="005B67BA">
      <w:pPr>
        <w:pStyle w:val="ListParagraph"/>
        <w:numPr>
          <w:ilvl w:val="1"/>
          <w:numId w:val="46"/>
        </w:numPr>
      </w:pPr>
      <w:r w:rsidRPr="00C232A0">
        <w:t>kulturális, közösségi, szórakoztató rendeltetések,</w:t>
      </w:r>
    </w:p>
    <w:p w:rsidR="00CB727E" w:rsidRPr="00C232A0" w:rsidRDefault="00CB727E" w:rsidP="005B67BA">
      <w:pPr>
        <w:pStyle w:val="ListParagraph"/>
        <w:numPr>
          <w:ilvl w:val="1"/>
          <w:numId w:val="46"/>
        </w:numPr>
      </w:pPr>
      <w:r w:rsidRPr="00C232A0">
        <w:t>sport rendeltetés.</w:t>
      </w:r>
    </w:p>
    <w:p w:rsidR="00CB727E" w:rsidRPr="00C232A0" w:rsidRDefault="00CB727E" w:rsidP="005B67BA">
      <w:pPr>
        <w:pStyle w:val="ListParagraph"/>
        <w:numPr>
          <w:ilvl w:val="0"/>
          <w:numId w:val="46"/>
        </w:numPr>
      </w:pPr>
      <w:r w:rsidRPr="00C232A0">
        <w:t>A szabályozási terven rendeltetéskorlátozással érintett terület (lakó rendeltetés elhelyezésének kizárása) jellel jelölt területen lakó rendeltetés nem helyezhető el, kivétel a vagyonvédelmet, működtetést szolgáló, épületenként 1 db lakást.</w:t>
      </w:r>
    </w:p>
    <w:p w:rsidR="00CB727E" w:rsidRPr="00C232A0" w:rsidRDefault="00CB727E" w:rsidP="005B67BA">
      <w:pPr>
        <w:pStyle w:val="ListParagraph"/>
        <w:numPr>
          <w:ilvl w:val="0"/>
          <w:numId w:val="46"/>
        </w:numPr>
      </w:pPr>
      <w:r>
        <w:t>A Vt-M</w:t>
      </w:r>
      <w:r w:rsidRPr="00C232A0">
        <w:t xml:space="preserve">-XI építési övezetekben a </w:t>
      </w:r>
      <w:r>
        <w:t>r</w:t>
      </w:r>
      <w:r w:rsidRPr="00C232A0">
        <w:t xml:space="preserve">endeltetéskorlátozással érintett terület (lakó rendeltetés elhelyezésének kizárása) jelöléssel nem érintett területeken lakó rendeltetés elhelyezhető, de az épületeken belül a lakó funkció mellett minimum a beépíthető szintterület 10%-ában a (2) bekezdésben szereplő rendeltetéseket kell elhelyezni. </w:t>
      </w:r>
    </w:p>
    <w:p w:rsidR="00CB727E" w:rsidRPr="00C232A0" w:rsidRDefault="00CB727E" w:rsidP="005B67BA">
      <w:pPr>
        <w:pStyle w:val="ListParagraph"/>
        <w:numPr>
          <w:ilvl w:val="0"/>
          <w:numId w:val="46"/>
        </w:numPr>
      </w:pPr>
      <w:r>
        <w:t>A Vt-M</w:t>
      </w:r>
      <w:r w:rsidRPr="00C232A0">
        <w:t xml:space="preserve">-XI építési övezetekben a </w:t>
      </w:r>
      <w:r>
        <w:t>r</w:t>
      </w:r>
      <w:r w:rsidRPr="00C232A0">
        <w:t>endeltetéskorlátozással érintett terület (lakó rendeltetés elhelyezésének kizárása) jelöléssel nem érintett területeken földszinten lakó rendeltetés nem helyezhető el, kivétel a vagyonvédelmet, működtetést szolgáló, épületenként 1 db lakást.</w:t>
      </w:r>
    </w:p>
    <w:p w:rsidR="00CB727E" w:rsidRDefault="00CB727E" w:rsidP="009410D9">
      <w:r>
        <w:br w:type="page"/>
      </w:r>
    </w:p>
    <w:p w:rsidR="00CB727E" w:rsidRPr="0042624F" w:rsidRDefault="00CB727E" w:rsidP="0042624F">
      <w:pPr>
        <w:pStyle w:val="Heading3"/>
        <w:shd w:val="clear" w:color="auto" w:fill="037AA8"/>
        <w:rPr>
          <w:color w:val="FFFFFF"/>
        </w:rPr>
      </w:pPr>
      <w:bookmarkStart w:id="108" w:name="_Toc476308132"/>
      <w:bookmarkStart w:id="109" w:name="_Toc479689875"/>
      <w:r w:rsidRPr="0042624F">
        <w:rPr>
          <w:color w:val="FFFFFF"/>
        </w:rPr>
        <w:t>Intézményi területek építési övezetei</w:t>
      </w:r>
      <w:bookmarkEnd w:id="108"/>
      <w:bookmarkEnd w:id="109"/>
    </w:p>
    <w:p w:rsidR="00CB727E" w:rsidRDefault="00CB727E" w:rsidP="0042624F">
      <w:pPr>
        <w:pStyle w:val="Heading3"/>
        <w:spacing w:after="0"/>
        <w:rPr>
          <w:sz w:val="28"/>
          <w:szCs w:val="28"/>
        </w:rPr>
      </w:pPr>
      <w:bookmarkStart w:id="110" w:name="_Toc473212751"/>
      <w:bookmarkStart w:id="111" w:name="_Toc476308133"/>
      <w:bookmarkStart w:id="112" w:name="_Toc479689876"/>
      <w:r w:rsidRPr="0042624F">
        <w:rPr>
          <w:sz w:val="28"/>
          <w:szCs w:val="28"/>
        </w:rPr>
        <w:t>Vi-1-XI</w:t>
      </w:r>
      <w:bookmarkEnd w:id="110"/>
      <w:bookmarkEnd w:id="111"/>
      <w:bookmarkEnd w:id="112"/>
    </w:p>
    <w:p w:rsidR="00CB727E" w:rsidRDefault="00CB727E" w:rsidP="0042624F">
      <w:pPr>
        <w:pStyle w:val="Heading3"/>
        <w:spacing w:before="0"/>
        <w:rPr>
          <w:sz w:val="20"/>
          <w:szCs w:val="20"/>
        </w:rPr>
      </w:pPr>
      <w:bookmarkStart w:id="113" w:name="_Toc473212752"/>
      <w:bookmarkStart w:id="114" w:name="_Toc476308134"/>
      <w:bookmarkStart w:id="115" w:name="_Toc479689877"/>
      <w:r>
        <w:rPr>
          <w:sz w:val="20"/>
          <w:szCs w:val="20"/>
        </w:rPr>
        <w:t>Intézményi, jellemzően zártsorú beépítésű területek</w:t>
      </w:r>
      <w:r w:rsidRPr="0010692A">
        <w:rPr>
          <w:sz w:val="20"/>
          <w:szCs w:val="20"/>
        </w:rPr>
        <w:t xml:space="preserve"> építési övezeteire vonatkozó előírások</w:t>
      </w:r>
      <w:bookmarkEnd w:id="113"/>
      <w:bookmarkEnd w:id="114"/>
      <w:bookmarkEnd w:id="115"/>
    </w:p>
    <w:p w:rsidR="00CB727E" w:rsidRPr="00421468" w:rsidRDefault="00CB727E" w:rsidP="006E60BA">
      <w:pPr>
        <w:pStyle w:val="Paragrafus"/>
      </w:pPr>
      <w:r>
        <w:t>§</w:t>
      </w:r>
    </w:p>
    <w:p w:rsidR="00CB727E" w:rsidRPr="00006219" w:rsidRDefault="00CB727E" w:rsidP="005B67BA">
      <w:pPr>
        <w:pStyle w:val="ListParagraph"/>
        <w:numPr>
          <w:ilvl w:val="0"/>
          <w:numId w:val="47"/>
        </w:numPr>
      </w:pPr>
      <w:r>
        <w:rPr>
          <w:b/>
        </w:rPr>
        <w:t>Vi-1</w:t>
      </w:r>
      <w:r w:rsidRPr="00006219">
        <w:rPr>
          <w:b/>
        </w:rPr>
        <w:t>-XI jelű</w:t>
      </w:r>
      <w:r>
        <w:t>intézményi, jellemzően zártsorú beépítésű területek</w:t>
      </w:r>
      <w:r w:rsidRPr="00E0284F">
        <w:t xml:space="preserve"> építési övezetek szabályozási </w:t>
      </w:r>
      <w:r w:rsidRPr="00006219">
        <w:t>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425"/>
        <w:gridCol w:w="561"/>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color w:val="FFFFFF"/>
                <w:sz w:val="20"/>
                <w:szCs w:val="20"/>
              </w:rPr>
            </w:pPr>
            <w:r w:rsidRPr="00207C6A">
              <w:rPr>
                <w:b/>
                <w:color w:val="FFFFFF"/>
                <w:sz w:val="20"/>
                <w:szCs w:val="20"/>
              </w:rPr>
              <w:t>Vi-1-XI-01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4,45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3,00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1,45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r>
      <w:tr w:rsidR="00CB727E" w:rsidRPr="00207C6A" w:rsidTr="00207C6A">
        <w:tc>
          <w:tcPr>
            <w:tcW w:w="1242" w:type="dxa"/>
            <w:shd w:val="clear" w:color="auto" w:fill="76923C"/>
            <w:vAlign w:val="center"/>
          </w:tcPr>
          <w:p w:rsidR="00CB727E" w:rsidRPr="00207C6A" w:rsidRDefault="00CB727E" w:rsidP="00207C6A">
            <w:pPr>
              <w:spacing w:after="0"/>
              <w:jc w:val="center"/>
              <w:rPr>
                <w:color w:val="FFFFFF"/>
                <w:sz w:val="20"/>
                <w:szCs w:val="20"/>
              </w:rPr>
            </w:pPr>
            <w:r w:rsidRPr="00207C6A">
              <w:rPr>
                <w:b/>
                <w:color w:val="FFFFFF"/>
                <w:sz w:val="20"/>
                <w:szCs w:val="20"/>
              </w:rPr>
              <w:t>Vi-1-XI-02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4,10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2,85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color w:val="FFFFFF"/>
                <w:sz w:val="20"/>
                <w:szCs w:val="20"/>
              </w:rPr>
            </w:pPr>
            <w:r w:rsidRPr="00207C6A">
              <w:rPr>
                <w:b/>
                <w:color w:val="FFFFFF"/>
                <w:sz w:val="20"/>
                <w:szCs w:val="20"/>
              </w:rPr>
              <w:t>Vi-1-XI-03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3,25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2,25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color w:val="FFFFFF"/>
                <w:sz w:val="20"/>
                <w:szCs w:val="20"/>
              </w:rPr>
            </w:pPr>
            <w:r w:rsidRPr="00207C6A">
              <w:rPr>
                <w:b/>
                <w:color w:val="FFFFFF"/>
                <w:sz w:val="20"/>
                <w:szCs w:val="20"/>
              </w:rPr>
              <w:t>Vi-1-XI-04</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4,25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3,00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color w:val="FFFFFF"/>
                <w:sz w:val="20"/>
                <w:szCs w:val="20"/>
              </w:rPr>
            </w:pPr>
            <w:r w:rsidRPr="00207C6A">
              <w:rPr>
                <w:b/>
                <w:color w:val="FFFFFF"/>
                <w:sz w:val="20"/>
                <w:szCs w:val="20"/>
              </w:rPr>
              <w:t>Vi-1-XI-05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3,65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2,50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1,15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Vi-1-XI-06</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Vi-1-XI-07</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4,25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3,00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Vi-1-XI-08</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5,70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3,50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2,20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Vi-1-XI-09</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4,25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3,00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Vi-1-XI-10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4,75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3,35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1,40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242" w:type="dxa"/>
            <w:shd w:val="clear" w:color="auto" w:fill="76923C"/>
            <w:vAlign w:val="center"/>
          </w:tcPr>
          <w:p w:rsidR="00CB727E" w:rsidRPr="00207C6A" w:rsidRDefault="00CB727E" w:rsidP="00207C6A">
            <w:pPr>
              <w:spacing w:after="0"/>
              <w:jc w:val="center"/>
              <w:rPr>
                <w:color w:val="FFFFFF"/>
                <w:sz w:val="20"/>
                <w:szCs w:val="20"/>
              </w:rPr>
            </w:pPr>
            <w:r w:rsidRPr="00207C6A">
              <w:rPr>
                <w:b/>
                <w:color w:val="FFFFFF"/>
                <w:sz w:val="20"/>
                <w:szCs w:val="20"/>
              </w:rPr>
              <w:t>Vi-1-XI-11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3,65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2,50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1,15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bl>
    <w:p w:rsidR="00CB727E" w:rsidRDefault="00CB727E" w:rsidP="0042624F"/>
    <w:p w:rsidR="00CB727E" w:rsidRPr="00961E6C" w:rsidRDefault="00CB727E" w:rsidP="005B67BA">
      <w:pPr>
        <w:pStyle w:val="ListParagraph"/>
        <w:numPr>
          <w:ilvl w:val="0"/>
          <w:numId w:val="47"/>
        </w:numPr>
      </w:pPr>
      <w:r w:rsidRPr="00CD3644">
        <w:t xml:space="preserve">Az </w:t>
      </w:r>
      <w:r>
        <w:t>Vi-1</w:t>
      </w:r>
      <w:r w:rsidRPr="00CD3644">
        <w:t xml:space="preserve">-XI jelű építési övezetek </w:t>
      </w:r>
      <w:r>
        <w:t>az intézményi, jellemzően zártsorú beépítésű területek, amelyek elsősorban igazgatási, nevelési, oktatási, egészségügyi, szociális rendeltetéseket magukba foglaló épületek elhelyezésére szolgál.</w:t>
      </w:r>
    </w:p>
    <w:p w:rsidR="00CB727E" w:rsidRDefault="00CB727E" w:rsidP="005B67BA">
      <w:pPr>
        <w:pStyle w:val="ListParagraph"/>
        <w:numPr>
          <w:ilvl w:val="0"/>
          <w:numId w:val="47"/>
        </w:numPr>
      </w:pPr>
      <w:r>
        <w:t>Az Vi-1</w:t>
      </w:r>
      <w:r w:rsidRPr="00CD3644">
        <w:t>-XI jelű</w:t>
      </w:r>
      <w:r>
        <w:t xml:space="preserve"> építési övezetek területén elhelyezett épületekben az alábbi rendeltetéseket lehet elhelyezni:</w:t>
      </w:r>
    </w:p>
    <w:p w:rsidR="00CB727E" w:rsidRDefault="00CB727E" w:rsidP="005B67BA">
      <w:pPr>
        <w:pStyle w:val="ListParagraph"/>
        <w:numPr>
          <w:ilvl w:val="1"/>
          <w:numId w:val="47"/>
        </w:numPr>
      </w:pPr>
      <w:r>
        <w:t>lakó rendeltetés, egyéb kizáró szabály hiányában,</w:t>
      </w:r>
    </w:p>
    <w:p w:rsidR="00CB727E" w:rsidRDefault="00CB727E" w:rsidP="005B67BA">
      <w:pPr>
        <w:pStyle w:val="ListParagraph"/>
        <w:numPr>
          <w:ilvl w:val="1"/>
          <w:numId w:val="47"/>
        </w:numPr>
      </w:pPr>
      <w:r>
        <w:t>igazgatási, nevelési, oktatási egészségügyi, szociális rendeltetések,</w:t>
      </w:r>
    </w:p>
    <w:p w:rsidR="00CB727E" w:rsidRDefault="00CB727E" w:rsidP="005B67BA">
      <w:pPr>
        <w:pStyle w:val="ListParagraph"/>
        <w:numPr>
          <w:ilvl w:val="1"/>
          <w:numId w:val="47"/>
        </w:numPr>
      </w:pPr>
      <w:r>
        <w:t>iroda rendeltetés,</w:t>
      </w:r>
    </w:p>
    <w:p w:rsidR="00CB727E" w:rsidRDefault="00CB727E" w:rsidP="005B67BA">
      <w:pPr>
        <w:pStyle w:val="ListParagraph"/>
        <w:numPr>
          <w:ilvl w:val="1"/>
          <w:numId w:val="47"/>
        </w:numPr>
      </w:pPr>
      <w:r>
        <w:t>kereskedelmi, szolgáltatás, szállás rendeltetés</w:t>
      </w:r>
    </w:p>
    <w:p w:rsidR="00CB727E" w:rsidRDefault="00CB727E" w:rsidP="005B67BA">
      <w:pPr>
        <w:pStyle w:val="ListParagraph"/>
        <w:numPr>
          <w:ilvl w:val="1"/>
          <w:numId w:val="47"/>
        </w:numPr>
      </w:pPr>
      <w:r>
        <w:t>kulturális, közösségi szórakoztató és sport rendeltetések,</w:t>
      </w:r>
    </w:p>
    <w:p w:rsidR="00CB727E" w:rsidRDefault="00CB727E" w:rsidP="005B67BA">
      <w:pPr>
        <w:pStyle w:val="ListParagraph"/>
        <w:numPr>
          <w:ilvl w:val="1"/>
          <w:numId w:val="47"/>
        </w:numPr>
      </w:pPr>
      <w:r>
        <w:t>hitéleti rendeltetés.</w:t>
      </w:r>
    </w:p>
    <w:p w:rsidR="00CB727E" w:rsidRPr="00C232A0" w:rsidRDefault="00CB727E" w:rsidP="005B67BA">
      <w:pPr>
        <w:pStyle w:val="ListParagraph"/>
        <w:numPr>
          <w:ilvl w:val="0"/>
          <w:numId w:val="47"/>
        </w:numPr>
      </w:pPr>
      <w:r w:rsidRPr="00C232A0">
        <w:t xml:space="preserve">A szabályozási terven </w:t>
      </w:r>
      <w:r>
        <w:t>r</w:t>
      </w:r>
      <w:r w:rsidRPr="00C232A0">
        <w:t>endeltetéskorlátozással érintett terület (lakó rendeltetés elhelyezésének kizárása) jellel jelölt területen lakó rendeltetés nem helyezhető el, kivétel a vagyonvédelmet, működtetést szolgáló, épületenként 1 db lakást.</w:t>
      </w:r>
    </w:p>
    <w:p w:rsidR="00CB727E" w:rsidRPr="00C232A0" w:rsidRDefault="00CB727E" w:rsidP="005B67BA">
      <w:pPr>
        <w:pStyle w:val="ListParagraph"/>
        <w:numPr>
          <w:ilvl w:val="0"/>
          <w:numId w:val="47"/>
        </w:numPr>
      </w:pPr>
      <w:r w:rsidRPr="00C232A0">
        <w:t>A V</w:t>
      </w:r>
      <w:r>
        <w:t>i-1</w:t>
      </w:r>
      <w:r w:rsidRPr="00C232A0">
        <w:t>-XI építési övezetekben a rendeltetéskorlátozással érintett terület (lakó rendeltetés elhelyezésének kizárása) jelöléssel nem érintett területeken lakó rendeltetés elhelyezhető, de az épületeken belül a lakó funkció mellett minimum a beépíthető szintterület 10%-ában a (2) bek. b)-f) pontjaiban szereplő rendeltetéseket kell elhelyezni.</w:t>
      </w:r>
    </w:p>
    <w:p w:rsidR="00CB727E" w:rsidRDefault="00CB727E" w:rsidP="005B67BA">
      <w:pPr>
        <w:pStyle w:val="ListParagraph"/>
        <w:numPr>
          <w:ilvl w:val="0"/>
          <w:numId w:val="47"/>
        </w:numPr>
      </w:pPr>
      <w:r w:rsidRPr="00C232A0">
        <w:t xml:space="preserve">A Vi-1-XI építési övezetekben a </w:t>
      </w:r>
      <w:r>
        <w:t>r</w:t>
      </w:r>
      <w:r w:rsidRPr="00C232A0">
        <w:t>endeltetéskorlátozással érintett terület (lakó rendeltetés elhelyezésének kizárása) jelöléssel nem érintett területeken földszinten lakó rendeltetés nem helyezhető el, kivétel a vagyonvédelmet, működtetést szolgáló, épületenként 1 db lakást.</w:t>
      </w:r>
    </w:p>
    <w:p w:rsidR="00CB727E" w:rsidRPr="00C232A0" w:rsidRDefault="00CB727E" w:rsidP="005B67BA">
      <w:pPr>
        <w:pStyle w:val="ListParagraph"/>
        <w:numPr>
          <w:ilvl w:val="0"/>
          <w:numId w:val="47"/>
        </w:numPr>
      </w:pPr>
      <w:r w:rsidRPr="00C232A0">
        <w:t xml:space="preserve">A </w:t>
      </w:r>
      <w:r w:rsidRPr="00872187">
        <w:rPr>
          <w:b/>
        </w:rPr>
        <w:t>Vi-1-XI</w:t>
      </w:r>
      <w:r w:rsidRPr="00C232A0">
        <w:t xml:space="preserve"> építési övezetekben</w:t>
      </w:r>
      <w:r>
        <w:t xml:space="preserve"> ahol az övezetben meghatározott épületmagasság nem éri el a 25,0 métert, de a telek közvetlenül határos KÖu-2, vagy KÖu-3 közúti közlekedési területtel, a közterület határától a telek iányába mért 40 méteren belül az épületmagasság megengedett legnagyobb mértéke 25,0 méter lehet.</w:t>
      </w:r>
    </w:p>
    <w:p w:rsidR="00CB727E" w:rsidRPr="00B02800" w:rsidRDefault="00CB727E" w:rsidP="0042624F">
      <w:r>
        <w:rPr>
          <w:color w:val="FF0000"/>
        </w:rPr>
        <w:br w:type="page"/>
      </w:r>
    </w:p>
    <w:p w:rsidR="00CB727E" w:rsidRPr="000901BB" w:rsidRDefault="00CB727E" w:rsidP="0042624F">
      <w:pPr>
        <w:pStyle w:val="Heading3"/>
        <w:spacing w:after="0"/>
        <w:rPr>
          <w:sz w:val="28"/>
          <w:szCs w:val="28"/>
        </w:rPr>
      </w:pPr>
      <w:bookmarkStart w:id="116" w:name="_Toc473212753"/>
      <w:bookmarkStart w:id="117" w:name="_Toc476308135"/>
      <w:bookmarkStart w:id="118" w:name="_Toc479689878"/>
      <w:r w:rsidRPr="000901BB">
        <w:rPr>
          <w:sz w:val="28"/>
          <w:szCs w:val="28"/>
        </w:rPr>
        <w:t>Vi-2-XI</w:t>
      </w:r>
      <w:bookmarkEnd w:id="116"/>
      <w:bookmarkEnd w:id="117"/>
      <w:bookmarkEnd w:id="118"/>
    </w:p>
    <w:p w:rsidR="00CB727E" w:rsidRDefault="00CB727E" w:rsidP="0042624F">
      <w:pPr>
        <w:pStyle w:val="Heading3"/>
        <w:spacing w:before="0"/>
        <w:rPr>
          <w:sz w:val="20"/>
          <w:szCs w:val="20"/>
        </w:rPr>
      </w:pPr>
      <w:bookmarkStart w:id="119" w:name="_Toc473212754"/>
      <w:bookmarkStart w:id="120" w:name="_Toc476308136"/>
      <w:bookmarkStart w:id="121" w:name="_Toc479689879"/>
      <w:r w:rsidRPr="000901BB">
        <w:rPr>
          <w:sz w:val="20"/>
          <w:szCs w:val="20"/>
        </w:rPr>
        <w:t>Intézményi, jellemzően szabadonálló beépítésű területek építési</w:t>
      </w:r>
      <w:r>
        <w:rPr>
          <w:sz w:val="20"/>
          <w:szCs w:val="20"/>
        </w:rPr>
        <w:t xml:space="preserve"> övezeteire vonatkozó előírások</w:t>
      </w:r>
      <w:bookmarkEnd w:id="119"/>
      <w:bookmarkEnd w:id="120"/>
      <w:bookmarkEnd w:id="121"/>
    </w:p>
    <w:p w:rsidR="00CB727E" w:rsidRPr="00421468" w:rsidRDefault="00CB727E" w:rsidP="006E60BA">
      <w:pPr>
        <w:pStyle w:val="Paragrafus"/>
      </w:pPr>
      <w:r>
        <w:t>§</w:t>
      </w:r>
    </w:p>
    <w:p w:rsidR="00CB727E" w:rsidRPr="00006219" w:rsidRDefault="00CB727E" w:rsidP="005B67BA">
      <w:pPr>
        <w:pStyle w:val="ListParagraph"/>
        <w:numPr>
          <w:ilvl w:val="0"/>
          <w:numId w:val="48"/>
        </w:numPr>
      </w:pPr>
      <w:r>
        <w:rPr>
          <w:b/>
        </w:rPr>
        <w:t>Vi-2</w:t>
      </w:r>
      <w:r w:rsidRPr="00006219">
        <w:rPr>
          <w:b/>
        </w:rPr>
        <w:t>-XI jelű</w:t>
      </w:r>
      <w:r>
        <w:t>intézményi, jellemzően szabadonálló beépítésű területek</w:t>
      </w:r>
      <w:r w:rsidRPr="00E0284F">
        <w:t xml:space="preserve"> építési övezetek szabályozási </w:t>
      </w:r>
      <w:r w:rsidRPr="00006219">
        <w:t>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425"/>
        <w:gridCol w:w="561"/>
        <w:gridCol w:w="709"/>
        <w:gridCol w:w="709"/>
        <w:gridCol w:w="709"/>
        <w:gridCol w:w="708"/>
        <w:gridCol w:w="709"/>
        <w:gridCol w:w="709"/>
        <w:gridCol w:w="709"/>
        <w:gridCol w:w="567"/>
      </w:tblGrid>
      <w:tr w:rsidR="00CB727E" w:rsidRPr="00207C6A" w:rsidTr="00207C6A">
        <w:trPr>
          <w:trHeight w:val="470"/>
          <w:tblHeader/>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blHeader/>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blHeader/>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blHeader/>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blHeader/>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blHeader/>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Vi-2-XI-02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14,0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1,60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0,65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Vi-2-XI-03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Vi-2-XI-04</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18</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Vi-2-XI-06</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Vi-2-XI-07</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21,0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Vi-2-XI-08</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21,0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Vi-2-XI-09</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Vi-2-XI-10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28,5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Vi-2-XI-11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Vi-2-XI-12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3,75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32</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Vi-2-XI-13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28,0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Vi-2-XI-14</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27</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Vi-2-XI-15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32</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Vi-2-XI-16</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3,75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26</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Vi-2-XI-17</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Vi-2-XI-18</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Vi-2-XI-19</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24,0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3,75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2,75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Vi-2-XI-21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24,0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1,55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Vi-2-XI-22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4,40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3,15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Vi-2-XI-23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24,0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4,75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3,35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1,40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Vi-2-XI-24</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21,0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Vi-2-XI-26</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Vi-2-XI-27</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X</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Vi-2-XI-28</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3,00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Vi-2-XI-29</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5,4</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4,4</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Vi-2-XI-L-01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0,75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rPr>
          <w:tblHeader/>
        </w:trPr>
        <w:tc>
          <w:tcPr>
            <w:tcW w:w="1242" w:type="dxa"/>
            <w:shd w:val="clear" w:color="auto" w:fill="037AA8"/>
            <w:vAlign w:val="center"/>
          </w:tcPr>
          <w:p w:rsidR="00CB727E" w:rsidRPr="00207C6A" w:rsidRDefault="00CB727E" w:rsidP="00207C6A">
            <w:pPr>
              <w:spacing w:after="0"/>
              <w:jc w:val="center"/>
              <w:rPr>
                <w:b/>
                <w:color w:val="FFFFFF"/>
                <w:sz w:val="20"/>
                <w:szCs w:val="20"/>
              </w:rPr>
            </w:pPr>
          </w:p>
        </w:tc>
        <w:tc>
          <w:tcPr>
            <w:tcW w:w="709" w:type="dxa"/>
            <w:vAlign w:val="center"/>
          </w:tcPr>
          <w:p w:rsidR="00CB727E" w:rsidRPr="00207C6A" w:rsidRDefault="00CB727E" w:rsidP="00207C6A">
            <w:pPr>
              <w:spacing w:after="0"/>
              <w:jc w:val="center"/>
              <w:rPr>
                <w:b/>
                <w:sz w:val="18"/>
                <w:szCs w:val="18"/>
              </w:rPr>
            </w:pPr>
          </w:p>
        </w:tc>
        <w:tc>
          <w:tcPr>
            <w:tcW w:w="425" w:type="dxa"/>
            <w:shd w:val="clear" w:color="auto" w:fill="D9D9D9"/>
            <w:vAlign w:val="center"/>
          </w:tcPr>
          <w:p w:rsidR="00CB727E" w:rsidRPr="00207C6A" w:rsidRDefault="00CB727E" w:rsidP="00207C6A">
            <w:pPr>
              <w:spacing w:after="0"/>
              <w:jc w:val="center"/>
              <w:rPr>
                <w:b/>
                <w:sz w:val="18"/>
                <w:szCs w:val="18"/>
              </w:rPr>
            </w:pPr>
          </w:p>
        </w:tc>
        <w:tc>
          <w:tcPr>
            <w:tcW w:w="709" w:type="dxa"/>
            <w:shd w:val="clear" w:color="auto" w:fill="D9D9D9"/>
            <w:vAlign w:val="center"/>
          </w:tcPr>
          <w:p w:rsidR="00CB727E" w:rsidRPr="00207C6A" w:rsidRDefault="00CB727E" w:rsidP="00207C6A">
            <w:pPr>
              <w:spacing w:after="0"/>
              <w:jc w:val="center"/>
              <w:rPr>
                <w:b/>
                <w:sz w:val="18"/>
                <w:szCs w:val="18"/>
              </w:rPr>
            </w:pPr>
          </w:p>
        </w:tc>
        <w:tc>
          <w:tcPr>
            <w:tcW w:w="425" w:type="dxa"/>
            <w:shd w:val="clear" w:color="auto" w:fill="D9D9D9"/>
            <w:vAlign w:val="center"/>
          </w:tcPr>
          <w:p w:rsidR="00CB727E" w:rsidRPr="00207C6A" w:rsidRDefault="00CB727E" w:rsidP="00207C6A">
            <w:pPr>
              <w:spacing w:after="0"/>
              <w:jc w:val="center"/>
              <w:rPr>
                <w:b/>
                <w:sz w:val="18"/>
                <w:szCs w:val="18"/>
              </w:rPr>
            </w:pPr>
          </w:p>
        </w:tc>
        <w:tc>
          <w:tcPr>
            <w:tcW w:w="561" w:type="dxa"/>
            <w:shd w:val="clear" w:color="auto" w:fill="D9D9D9"/>
            <w:vAlign w:val="center"/>
          </w:tcPr>
          <w:p w:rsidR="00CB727E" w:rsidRPr="00207C6A" w:rsidRDefault="00CB727E" w:rsidP="00207C6A">
            <w:pPr>
              <w:spacing w:after="0"/>
              <w:jc w:val="center"/>
              <w:rPr>
                <w:b/>
                <w:sz w:val="18"/>
                <w:szCs w:val="18"/>
              </w:rPr>
            </w:pPr>
          </w:p>
        </w:tc>
        <w:tc>
          <w:tcPr>
            <w:tcW w:w="709" w:type="dxa"/>
            <w:shd w:val="clear" w:color="auto" w:fill="D9D9D9"/>
            <w:vAlign w:val="center"/>
          </w:tcPr>
          <w:p w:rsidR="00CB727E" w:rsidRPr="00207C6A" w:rsidRDefault="00CB727E" w:rsidP="00207C6A">
            <w:pPr>
              <w:spacing w:after="0"/>
              <w:jc w:val="center"/>
              <w:rPr>
                <w:b/>
                <w:sz w:val="18"/>
                <w:szCs w:val="18"/>
              </w:rPr>
            </w:pPr>
          </w:p>
        </w:tc>
        <w:tc>
          <w:tcPr>
            <w:tcW w:w="709" w:type="dxa"/>
            <w:shd w:val="clear" w:color="auto" w:fill="D9D9D9"/>
            <w:vAlign w:val="center"/>
          </w:tcPr>
          <w:p w:rsidR="00CB727E" w:rsidRPr="00207C6A" w:rsidRDefault="00CB727E" w:rsidP="00207C6A">
            <w:pPr>
              <w:spacing w:after="0"/>
              <w:jc w:val="center"/>
              <w:rPr>
                <w:b/>
                <w:sz w:val="18"/>
                <w:szCs w:val="18"/>
              </w:rPr>
            </w:pPr>
          </w:p>
        </w:tc>
        <w:tc>
          <w:tcPr>
            <w:tcW w:w="709" w:type="dxa"/>
            <w:shd w:val="clear" w:color="auto" w:fill="D9D9D9"/>
            <w:vAlign w:val="center"/>
          </w:tcPr>
          <w:p w:rsidR="00CB727E" w:rsidRPr="00207C6A" w:rsidRDefault="00CB727E" w:rsidP="00207C6A">
            <w:pPr>
              <w:spacing w:after="0"/>
              <w:jc w:val="center"/>
              <w:rPr>
                <w:b/>
                <w:sz w:val="18"/>
                <w:szCs w:val="18"/>
              </w:rPr>
            </w:pPr>
          </w:p>
        </w:tc>
        <w:tc>
          <w:tcPr>
            <w:tcW w:w="708" w:type="dxa"/>
            <w:vAlign w:val="center"/>
          </w:tcPr>
          <w:p w:rsidR="00CB727E" w:rsidRPr="00207C6A" w:rsidRDefault="00CB727E" w:rsidP="00207C6A">
            <w:pPr>
              <w:spacing w:after="0"/>
              <w:jc w:val="center"/>
              <w:rPr>
                <w:sz w:val="18"/>
                <w:szCs w:val="18"/>
                <w:lang w:eastAsia="en-US"/>
              </w:rPr>
            </w:pPr>
          </w:p>
        </w:tc>
        <w:tc>
          <w:tcPr>
            <w:tcW w:w="709" w:type="dxa"/>
            <w:vAlign w:val="center"/>
          </w:tcPr>
          <w:p w:rsidR="00CB727E" w:rsidRPr="00207C6A" w:rsidRDefault="00CB727E" w:rsidP="00207C6A">
            <w:pPr>
              <w:spacing w:after="0"/>
              <w:jc w:val="center"/>
              <w:rPr>
                <w:sz w:val="18"/>
                <w:szCs w:val="18"/>
                <w:lang w:eastAsia="en-US"/>
              </w:rPr>
            </w:pPr>
          </w:p>
        </w:tc>
        <w:tc>
          <w:tcPr>
            <w:tcW w:w="709" w:type="dxa"/>
            <w:vAlign w:val="center"/>
          </w:tcPr>
          <w:p w:rsidR="00CB727E" w:rsidRPr="00207C6A" w:rsidRDefault="00CB727E" w:rsidP="00207C6A">
            <w:pPr>
              <w:spacing w:after="0"/>
              <w:jc w:val="center"/>
              <w:rPr>
                <w:sz w:val="18"/>
                <w:szCs w:val="18"/>
                <w:lang w:eastAsia="en-US"/>
              </w:rPr>
            </w:pPr>
          </w:p>
        </w:tc>
        <w:tc>
          <w:tcPr>
            <w:tcW w:w="709" w:type="dxa"/>
            <w:vAlign w:val="center"/>
          </w:tcPr>
          <w:p w:rsidR="00CB727E" w:rsidRPr="00207C6A" w:rsidRDefault="00CB727E" w:rsidP="00207C6A">
            <w:pPr>
              <w:spacing w:after="0"/>
              <w:jc w:val="center"/>
              <w:rPr>
                <w:sz w:val="18"/>
                <w:szCs w:val="18"/>
                <w:lang w:eastAsia="en-US"/>
              </w:rPr>
            </w:pPr>
          </w:p>
        </w:tc>
        <w:tc>
          <w:tcPr>
            <w:tcW w:w="567" w:type="dxa"/>
            <w:shd w:val="clear" w:color="auto" w:fill="D9D9D9"/>
            <w:vAlign w:val="center"/>
          </w:tcPr>
          <w:p w:rsidR="00CB727E" w:rsidRPr="00207C6A" w:rsidRDefault="00CB727E" w:rsidP="00207C6A">
            <w:pPr>
              <w:spacing w:after="0"/>
              <w:jc w:val="center"/>
              <w:rPr>
                <w:b/>
                <w:sz w:val="18"/>
                <w:szCs w:val="18"/>
              </w:rPr>
            </w:pPr>
          </w:p>
        </w:tc>
      </w:tr>
      <w:tr w:rsidR="00CB727E" w:rsidRPr="00207C6A" w:rsidTr="00207C6A">
        <w:trPr>
          <w:tblHeader/>
        </w:trPr>
        <w:tc>
          <w:tcPr>
            <w:tcW w:w="1242" w:type="dxa"/>
            <w:shd w:val="clear" w:color="auto" w:fill="76923C"/>
            <w:vAlign w:val="center"/>
          </w:tcPr>
          <w:p w:rsidR="00CB727E" w:rsidRPr="00207C6A" w:rsidRDefault="00CB727E" w:rsidP="00207C6A">
            <w:pPr>
              <w:spacing w:after="0"/>
              <w:jc w:val="center"/>
              <w:rPr>
                <w:sz w:val="18"/>
                <w:szCs w:val="18"/>
              </w:rPr>
            </w:pPr>
            <w:r w:rsidRPr="00207C6A">
              <w:rPr>
                <w:b/>
                <w:color w:val="FFFFFF"/>
                <w:sz w:val="18"/>
                <w:szCs w:val="18"/>
              </w:rPr>
              <w:t>Vi-2-XI-SP-01</w:t>
            </w:r>
          </w:p>
        </w:tc>
        <w:tc>
          <w:tcPr>
            <w:tcW w:w="709" w:type="dxa"/>
            <w:vAlign w:val="center"/>
          </w:tcPr>
          <w:p w:rsidR="00CB727E" w:rsidRPr="00207C6A" w:rsidRDefault="00CB727E" w:rsidP="00207C6A">
            <w:pPr>
              <w:spacing w:after="0"/>
              <w:jc w:val="center"/>
              <w:rPr>
                <w:b/>
                <w:sz w:val="18"/>
                <w:szCs w:val="18"/>
              </w:rPr>
            </w:pPr>
            <w:r w:rsidRPr="00207C6A">
              <w:rPr>
                <w:b/>
                <w:sz w:val="18"/>
                <w:szCs w:val="18"/>
              </w:rPr>
              <w:t>10000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X</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1,25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0,25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bl>
    <w:p w:rsidR="00CB727E" w:rsidRDefault="00CB727E" w:rsidP="0042624F"/>
    <w:p w:rsidR="00CB727E" w:rsidRPr="00961E6C" w:rsidRDefault="00CB727E" w:rsidP="005B67BA">
      <w:pPr>
        <w:pStyle w:val="ListParagraph"/>
        <w:numPr>
          <w:ilvl w:val="0"/>
          <w:numId w:val="48"/>
        </w:numPr>
      </w:pPr>
      <w:r w:rsidRPr="00CD3644">
        <w:t xml:space="preserve">Az </w:t>
      </w:r>
      <w:r>
        <w:t>Vi-2</w:t>
      </w:r>
      <w:r w:rsidRPr="00CD3644">
        <w:t xml:space="preserve">-XI jelű építési övezetek </w:t>
      </w:r>
      <w:r>
        <w:t>az intézményi, jellemzően szabadonálló beépítésű területek, amelyek elsősorban igazgatási, nevelési, oktatási, egészségügyi, szociális rendeltetéseket magukba foglaló épületek elhelyezésére szolgál.</w:t>
      </w:r>
    </w:p>
    <w:p w:rsidR="00CB727E" w:rsidRDefault="00CB727E" w:rsidP="005B67BA">
      <w:pPr>
        <w:pStyle w:val="ListParagraph"/>
        <w:numPr>
          <w:ilvl w:val="0"/>
          <w:numId w:val="48"/>
        </w:numPr>
      </w:pPr>
      <w:r>
        <w:t>Az Vi-2</w:t>
      </w:r>
      <w:r w:rsidRPr="00CD3644">
        <w:t>-XI jelű</w:t>
      </w:r>
      <w:r>
        <w:t xml:space="preserve"> építési övezetek területén elhelyezett épületekben az alábbi rendeltetéseket lehet elhelyezni:</w:t>
      </w:r>
    </w:p>
    <w:p w:rsidR="00CB727E" w:rsidRDefault="00CB727E" w:rsidP="005B67BA">
      <w:pPr>
        <w:pStyle w:val="ListParagraph"/>
        <w:numPr>
          <w:ilvl w:val="1"/>
          <w:numId w:val="48"/>
        </w:numPr>
      </w:pPr>
      <w:r>
        <w:t>lakó rendeltetés, egyéb kizáró szabály hiányában,</w:t>
      </w:r>
    </w:p>
    <w:p w:rsidR="00CB727E" w:rsidRDefault="00CB727E" w:rsidP="005B67BA">
      <w:pPr>
        <w:pStyle w:val="ListParagraph"/>
        <w:numPr>
          <w:ilvl w:val="1"/>
          <w:numId w:val="48"/>
        </w:numPr>
      </w:pPr>
      <w:r>
        <w:t>igazgatási, nevelési, oktatási egészségügyi, szociális rendeltetések,</w:t>
      </w:r>
    </w:p>
    <w:p w:rsidR="00CB727E" w:rsidRDefault="00CB727E" w:rsidP="005B67BA">
      <w:pPr>
        <w:pStyle w:val="ListParagraph"/>
        <w:numPr>
          <w:ilvl w:val="1"/>
          <w:numId w:val="48"/>
        </w:numPr>
      </w:pPr>
      <w:r>
        <w:t>iroda rendeltetés,</w:t>
      </w:r>
    </w:p>
    <w:p w:rsidR="00CB727E" w:rsidRDefault="00CB727E" w:rsidP="005B67BA">
      <w:pPr>
        <w:pStyle w:val="ListParagraph"/>
        <w:numPr>
          <w:ilvl w:val="1"/>
          <w:numId w:val="48"/>
        </w:numPr>
      </w:pPr>
      <w:r>
        <w:t>kereskedelmi, szolgáltatás, szállás rendeltetés</w:t>
      </w:r>
    </w:p>
    <w:p w:rsidR="00CB727E" w:rsidRDefault="00CB727E" w:rsidP="005B67BA">
      <w:pPr>
        <w:pStyle w:val="ListParagraph"/>
        <w:numPr>
          <w:ilvl w:val="1"/>
          <w:numId w:val="48"/>
        </w:numPr>
      </w:pPr>
      <w:r>
        <w:t>kulturális, közösségi szórakoztató és sport rendeltetések,</w:t>
      </w:r>
    </w:p>
    <w:p w:rsidR="00CB727E" w:rsidRDefault="00CB727E" w:rsidP="005B67BA">
      <w:pPr>
        <w:pStyle w:val="ListParagraph"/>
        <w:numPr>
          <w:ilvl w:val="1"/>
          <w:numId w:val="48"/>
        </w:numPr>
      </w:pPr>
      <w:r>
        <w:t>hitéleti rendeltetés.</w:t>
      </w:r>
    </w:p>
    <w:p w:rsidR="00CB727E" w:rsidRPr="00C232A0" w:rsidRDefault="00CB727E" w:rsidP="005B67BA">
      <w:pPr>
        <w:pStyle w:val="ListParagraph"/>
        <w:numPr>
          <w:ilvl w:val="0"/>
          <w:numId w:val="48"/>
        </w:numPr>
      </w:pPr>
      <w:r w:rsidRPr="00C232A0">
        <w:t>A szabályozási terven rendeltetéskorlátozással érintett terület (lakó rendeltetés elhelyezésének kizárása) jellel jelölt területen lakó rendeltetés nem helyezhető el, kivétel a vagyonvédelmet, működtetést szolgáló, épületenként 1 db lakást.</w:t>
      </w:r>
    </w:p>
    <w:p w:rsidR="00CB727E" w:rsidRPr="00C232A0" w:rsidRDefault="00CB727E" w:rsidP="005B67BA">
      <w:pPr>
        <w:pStyle w:val="ListParagraph"/>
        <w:numPr>
          <w:ilvl w:val="0"/>
          <w:numId w:val="48"/>
        </w:numPr>
      </w:pPr>
      <w:r w:rsidRPr="00C232A0">
        <w:t xml:space="preserve">A Vi-2-XI építési övezetekben a rendeltetéskorlátozással érintett terület (lakó rendeltetés elhelyezésének kizárása) jelöléssel nem érintett területeken lakó rendeltetés elhelyezhető, de az épületeken belül a lakó funkció mellett minimum a beépíthető szintterület 10%-ában a (2) bek. b)-f) pontjaibanszereplő rendeltetéseket kell elhelyezni. </w:t>
      </w:r>
    </w:p>
    <w:p w:rsidR="00CB727E" w:rsidRPr="00C232A0" w:rsidRDefault="00CB727E" w:rsidP="005B67BA">
      <w:pPr>
        <w:pStyle w:val="ListParagraph"/>
        <w:numPr>
          <w:ilvl w:val="0"/>
          <w:numId w:val="48"/>
        </w:numPr>
      </w:pPr>
      <w:r w:rsidRPr="00C232A0">
        <w:t xml:space="preserve">A Vi-2-XI építési övezetekben a </w:t>
      </w:r>
      <w:r>
        <w:t>r</w:t>
      </w:r>
      <w:r w:rsidRPr="00C232A0">
        <w:t xml:space="preserve">endeltetéskorlátozással érintett terület (lakó rendeltetés elhelyezésének kizárása) jelöléssel nem érintett területeken földszinten lakó rendeltetés </w:t>
      </w:r>
      <w:r>
        <w:t>csak az oldal és a hátsókert felé eső épületrészekben lehetséges, s csak abban az esetben ha a terepszint felett beépíthető építési helyet figyelembe véve ezek elérik a minimum 12 métert</w:t>
      </w:r>
      <w:r w:rsidRPr="00C232A0">
        <w:t>.</w:t>
      </w:r>
    </w:p>
    <w:p w:rsidR="00CB727E" w:rsidRPr="00C232A0" w:rsidRDefault="00CB727E" w:rsidP="0042624F">
      <w:r w:rsidRPr="00C232A0">
        <w:br w:type="page"/>
      </w:r>
    </w:p>
    <w:p w:rsidR="00CB727E" w:rsidRDefault="00CB727E" w:rsidP="0042624F">
      <w:pPr>
        <w:pStyle w:val="Heading3"/>
        <w:spacing w:after="0"/>
        <w:rPr>
          <w:sz w:val="28"/>
          <w:szCs w:val="28"/>
        </w:rPr>
      </w:pPr>
      <w:bookmarkStart w:id="122" w:name="_Toc473212755"/>
      <w:bookmarkStart w:id="123" w:name="_Toc476308137"/>
      <w:bookmarkStart w:id="124" w:name="_Toc479689880"/>
      <w:r w:rsidRPr="0042624F">
        <w:rPr>
          <w:sz w:val="28"/>
          <w:szCs w:val="28"/>
        </w:rPr>
        <w:t>Vi-3-XI</w:t>
      </w:r>
      <w:bookmarkEnd w:id="122"/>
      <w:bookmarkEnd w:id="123"/>
      <w:bookmarkEnd w:id="124"/>
    </w:p>
    <w:p w:rsidR="00CB727E" w:rsidRDefault="00CB727E" w:rsidP="0042624F">
      <w:pPr>
        <w:pStyle w:val="Heading3"/>
        <w:spacing w:before="0"/>
        <w:rPr>
          <w:sz w:val="20"/>
          <w:szCs w:val="20"/>
        </w:rPr>
      </w:pPr>
      <w:bookmarkStart w:id="125" w:name="_Toc473212756"/>
      <w:bookmarkStart w:id="126" w:name="_Toc476308138"/>
      <w:bookmarkStart w:id="127" w:name="_Toc479689881"/>
      <w:r>
        <w:rPr>
          <w:sz w:val="20"/>
          <w:szCs w:val="20"/>
        </w:rPr>
        <w:t>Intézményi, a helyi lakosság ellátását szolgáló területek</w:t>
      </w:r>
      <w:r w:rsidRPr="0010692A">
        <w:rPr>
          <w:sz w:val="20"/>
          <w:szCs w:val="20"/>
        </w:rPr>
        <w:t xml:space="preserve"> építési</w:t>
      </w:r>
      <w:r>
        <w:rPr>
          <w:sz w:val="20"/>
          <w:szCs w:val="20"/>
        </w:rPr>
        <w:t xml:space="preserve"> övezeteire vonatkozó előírások</w:t>
      </w:r>
      <w:bookmarkEnd w:id="125"/>
      <w:bookmarkEnd w:id="126"/>
      <w:bookmarkEnd w:id="127"/>
    </w:p>
    <w:p w:rsidR="00CB727E" w:rsidRPr="00421468" w:rsidRDefault="00CB727E" w:rsidP="006E60BA">
      <w:pPr>
        <w:pStyle w:val="Paragrafus"/>
      </w:pPr>
      <w:r>
        <w:t>§</w:t>
      </w:r>
    </w:p>
    <w:p w:rsidR="00CB727E" w:rsidRDefault="00CB727E" w:rsidP="005B67BA">
      <w:pPr>
        <w:pStyle w:val="ListParagraph"/>
        <w:numPr>
          <w:ilvl w:val="0"/>
          <w:numId w:val="49"/>
        </w:numPr>
      </w:pPr>
      <w:r>
        <w:rPr>
          <w:b/>
        </w:rPr>
        <w:t>Vi-3</w:t>
      </w:r>
      <w:r w:rsidRPr="0044406E">
        <w:rPr>
          <w:b/>
        </w:rPr>
        <w:t>-XI jelű</w:t>
      </w:r>
      <w:r>
        <w:t>intézményi, a helyi lakosság ellátását szolgáló területek</w:t>
      </w:r>
      <w:r w:rsidRPr="00E0284F">
        <w:t xml:space="preserve"> építési övezetek 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425"/>
        <w:gridCol w:w="561"/>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Vi-3-XI-01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2,40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1,8</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0,6</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Vi-3-XI-02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1,85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0,35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Vi-3-XI-03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2,15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1,65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35</w:t>
            </w:r>
          </w:p>
        </w:tc>
      </w:tr>
    </w:tbl>
    <w:p w:rsidR="00CB727E" w:rsidRDefault="00CB727E" w:rsidP="0042624F"/>
    <w:p w:rsidR="00CB727E" w:rsidRPr="00961E6C" w:rsidRDefault="00CB727E" w:rsidP="005B67BA">
      <w:pPr>
        <w:pStyle w:val="ListParagraph"/>
        <w:numPr>
          <w:ilvl w:val="0"/>
          <w:numId w:val="49"/>
        </w:numPr>
      </w:pPr>
      <w:r w:rsidRPr="00CD3644">
        <w:t xml:space="preserve">Az </w:t>
      </w:r>
      <w:r>
        <w:t>Vi-3</w:t>
      </w:r>
      <w:r w:rsidRPr="00CD3644">
        <w:t xml:space="preserve">-XI jelű építési övezetek </w:t>
      </w:r>
      <w:r>
        <w:t>az intézményi, a helyi lakosság ellátását szolgáló területek, amelyek elsősorban igazgatási, nevelési, oktatási, egészségügyi, szociális rendeltetéseket magukba foglaló épületek elhelyezésére szolgál.</w:t>
      </w:r>
    </w:p>
    <w:p w:rsidR="00CB727E" w:rsidRDefault="00CB727E" w:rsidP="005B67BA">
      <w:pPr>
        <w:pStyle w:val="ListParagraph"/>
        <w:numPr>
          <w:ilvl w:val="0"/>
          <w:numId w:val="49"/>
        </w:numPr>
      </w:pPr>
      <w:r>
        <w:t>Az Vi-3</w:t>
      </w:r>
      <w:r w:rsidRPr="00CD3644">
        <w:t>-XI jelű</w:t>
      </w:r>
      <w:r>
        <w:t xml:space="preserve"> építési övezetek területén elhelyezett épületekben az alábbi rendeltetéseket lehet elhelyezni:</w:t>
      </w:r>
    </w:p>
    <w:p w:rsidR="00CB727E" w:rsidRDefault="00CB727E" w:rsidP="005B67BA">
      <w:pPr>
        <w:pStyle w:val="ListParagraph"/>
        <w:numPr>
          <w:ilvl w:val="1"/>
          <w:numId w:val="49"/>
        </w:numPr>
      </w:pPr>
      <w:r>
        <w:t>lakó rendeltetés, egyéb kizáró szabály hiányában,</w:t>
      </w:r>
    </w:p>
    <w:p w:rsidR="00CB727E" w:rsidRDefault="00CB727E" w:rsidP="005B67BA">
      <w:pPr>
        <w:pStyle w:val="ListParagraph"/>
        <w:numPr>
          <w:ilvl w:val="1"/>
          <w:numId w:val="49"/>
        </w:numPr>
      </w:pPr>
      <w:r>
        <w:t>igazgatási, nevelési, oktatási egészségügyi, szociális rendeltetések,</w:t>
      </w:r>
    </w:p>
    <w:p w:rsidR="00CB727E" w:rsidRDefault="00CB727E" w:rsidP="005B67BA">
      <w:pPr>
        <w:pStyle w:val="ListParagraph"/>
        <w:numPr>
          <w:ilvl w:val="1"/>
          <w:numId w:val="49"/>
        </w:numPr>
      </w:pPr>
      <w:r>
        <w:t>iroda rendeltetés,</w:t>
      </w:r>
    </w:p>
    <w:p w:rsidR="00CB727E" w:rsidRDefault="00CB727E" w:rsidP="005B67BA">
      <w:pPr>
        <w:pStyle w:val="ListParagraph"/>
        <w:numPr>
          <w:ilvl w:val="1"/>
          <w:numId w:val="49"/>
        </w:numPr>
      </w:pPr>
      <w:r>
        <w:t>kereskedelmi, szolgáltatás, szállás rendeltetés</w:t>
      </w:r>
    </w:p>
    <w:p w:rsidR="00CB727E" w:rsidRDefault="00CB727E" w:rsidP="005B67BA">
      <w:pPr>
        <w:pStyle w:val="ListParagraph"/>
        <w:numPr>
          <w:ilvl w:val="1"/>
          <w:numId w:val="49"/>
        </w:numPr>
      </w:pPr>
      <w:r>
        <w:t>kulturális, közösségi szórakoztató és spőrt rendeltetések,</w:t>
      </w:r>
    </w:p>
    <w:p w:rsidR="00CB727E" w:rsidRPr="00D07643" w:rsidRDefault="00CB727E" w:rsidP="005B67BA">
      <w:pPr>
        <w:pStyle w:val="ListParagraph"/>
        <w:numPr>
          <w:ilvl w:val="1"/>
          <w:numId w:val="49"/>
        </w:numPr>
      </w:pPr>
      <w:r w:rsidRPr="00D07643">
        <w:t>hitéleti rendeltetés.</w:t>
      </w:r>
    </w:p>
    <w:p w:rsidR="00CB727E" w:rsidRDefault="00CB727E" w:rsidP="005B67BA">
      <w:pPr>
        <w:pStyle w:val="ListParagraph"/>
        <w:numPr>
          <w:ilvl w:val="0"/>
          <w:numId w:val="49"/>
        </w:numPr>
      </w:pPr>
      <w:r w:rsidRPr="00D07643">
        <w:t>Vi-3-XI</w:t>
      </w:r>
      <w:r>
        <w:t>-01</w:t>
      </w:r>
      <w:r w:rsidRPr="00D07643">
        <w:t xml:space="preserve"> építési övezetben lakó rendeltetés nem helyezhető el, kivétel a vagyonvédelmet, működtetést szolgáló, épületenként 1 db lakást.</w:t>
      </w:r>
    </w:p>
    <w:p w:rsidR="00CB727E" w:rsidRDefault="00CB727E" w:rsidP="005B67BA">
      <w:pPr>
        <w:pStyle w:val="ListParagraph"/>
        <w:numPr>
          <w:ilvl w:val="0"/>
          <w:numId w:val="49"/>
        </w:numPr>
      </w:pPr>
      <w:r w:rsidRPr="00D07643">
        <w:t>Vi-3-XI</w:t>
      </w:r>
      <w:r>
        <w:t>-03</w:t>
      </w:r>
      <w:r w:rsidRPr="00D07643">
        <w:t xml:space="preserve"> épí</w:t>
      </w:r>
      <w:r>
        <w:t>tési övezetben új lakó rendeltetés csak a meglévő lakó rendeltetés bővítése esetén helyezhető el.</w:t>
      </w:r>
    </w:p>
    <w:p w:rsidR="00CB727E" w:rsidRDefault="00CB727E" w:rsidP="0042624F">
      <w:r>
        <w:br w:type="page"/>
      </w:r>
    </w:p>
    <w:p w:rsidR="00CB727E" w:rsidRPr="004C7E89" w:rsidRDefault="00CB727E" w:rsidP="00A24717">
      <w:pPr>
        <w:pStyle w:val="Heading3"/>
        <w:rPr>
          <w:sz w:val="28"/>
          <w:szCs w:val="28"/>
          <w:u w:val="single"/>
        </w:rPr>
      </w:pPr>
      <w:bookmarkStart w:id="128" w:name="_Toc479689882"/>
      <w:r w:rsidRPr="004C7E89">
        <w:rPr>
          <w:sz w:val="28"/>
          <w:szCs w:val="28"/>
          <w:u w:val="single"/>
        </w:rPr>
        <w:t>GAZDASÁGI TERÜLETEK</w:t>
      </w:r>
      <w:bookmarkEnd w:id="128"/>
    </w:p>
    <w:p w:rsidR="00CB727E" w:rsidRPr="0042624F" w:rsidRDefault="00CB727E" w:rsidP="0042624F">
      <w:pPr>
        <w:pStyle w:val="Heading3"/>
        <w:shd w:val="clear" w:color="auto" w:fill="037AA8"/>
        <w:rPr>
          <w:color w:val="FFFFFF"/>
        </w:rPr>
      </w:pPr>
      <w:bookmarkStart w:id="129" w:name="_Toc476308140"/>
      <w:bookmarkStart w:id="130" w:name="_Toc479689883"/>
      <w:r w:rsidRPr="0042624F">
        <w:rPr>
          <w:color w:val="FFFFFF"/>
        </w:rPr>
        <w:t>Kereskedelmi, szolgáltató területek építési övezetei</w:t>
      </w:r>
      <w:bookmarkEnd w:id="129"/>
      <w:bookmarkEnd w:id="130"/>
    </w:p>
    <w:p w:rsidR="00CB727E" w:rsidRDefault="00CB727E" w:rsidP="0042624F">
      <w:pPr>
        <w:pStyle w:val="Heading3"/>
        <w:spacing w:after="0"/>
        <w:rPr>
          <w:sz w:val="28"/>
          <w:szCs w:val="28"/>
        </w:rPr>
      </w:pPr>
      <w:bookmarkStart w:id="131" w:name="_Toc473212759"/>
      <w:bookmarkStart w:id="132" w:name="_Toc476308141"/>
      <w:bookmarkStart w:id="133" w:name="_Toc479689884"/>
      <w:r w:rsidRPr="0042624F">
        <w:rPr>
          <w:sz w:val="28"/>
          <w:szCs w:val="28"/>
        </w:rPr>
        <w:t>Gksz-2-XI</w:t>
      </w:r>
      <w:bookmarkEnd w:id="131"/>
      <w:bookmarkEnd w:id="132"/>
      <w:bookmarkEnd w:id="133"/>
    </w:p>
    <w:p w:rsidR="00CB727E" w:rsidRDefault="00CB727E" w:rsidP="0042624F">
      <w:pPr>
        <w:pStyle w:val="Heading3"/>
        <w:spacing w:before="0"/>
        <w:rPr>
          <w:sz w:val="20"/>
          <w:szCs w:val="20"/>
        </w:rPr>
      </w:pPr>
      <w:bookmarkStart w:id="134" w:name="_Toc473212760"/>
      <w:bookmarkStart w:id="135" w:name="_Toc476308142"/>
      <w:bookmarkStart w:id="136" w:name="_Toc479689885"/>
      <w:r>
        <w:rPr>
          <w:sz w:val="20"/>
          <w:szCs w:val="20"/>
        </w:rPr>
        <w:t>Gazdasági, jellemzően raktározásra és termelésre szolgáló területek</w:t>
      </w:r>
      <w:r w:rsidRPr="0010692A">
        <w:rPr>
          <w:sz w:val="20"/>
          <w:szCs w:val="20"/>
        </w:rPr>
        <w:t xml:space="preserve"> építési</w:t>
      </w:r>
      <w:r>
        <w:rPr>
          <w:sz w:val="20"/>
          <w:szCs w:val="20"/>
        </w:rPr>
        <w:t xml:space="preserve"> övezeteire vonatkozó előírások</w:t>
      </w:r>
      <w:bookmarkEnd w:id="134"/>
      <w:bookmarkEnd w:id="135"/>
      <w:bookmarkEnd w:id="136"/>
    </w:p>
    <w:p w:rsidR="00CB727E" w:rsidRPr="00421468" w:rsidRDefault="00CB727E" w:rsidP="006E60BA">
      <w:pPr>
        <w:pStyle w:val="Paragrafus"/>
      </w:pPr>
      <w:r>
        <w:t>§</w:t>
      </w:r>
    </w:p>
    <w:p w:rsidR="00CB727E" w:rsidRPr="00B373F1" w:rsidRDefault="00CB727E" w:rsidP="005B67BA">
      <w:pPr>
        <w:pStyle w:val="ListParagraph"/>
        <w:numPr>
          <w:ilvl w:val="0"/>
          <w:numId w:val="50"/>
        </w:numPr>
      </w:pPr>
      <w:r w:rsidRPr="00B373F1">
        <w:rPr>
          <w:b/>
        </w:rPr>
        <w:t xml:space="preserve">Gksz-XI jelű </w:t>
      </w:r>
      <w:r>
        <w:t>g</w:t>
      </w:r>
      <w:r w:rsidRPr="00EA4A2C">
        <w:t>azdasági, jellemzően raktározásra és termelésre szolgáló területek építési övezetei</w:t>
      </w:r>
      <w:r>
        <w:t>nek</w:t>
      </w:r>
      <w:r w:rsidRPr="00E0284F">
        <w:t>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709"/>
        <w:gridCol w:w="425"/>
        <w:gridCol w:w="567"/>
        <w:gridCol w:w="425"/>
        <w:gridCol w:w="561"/>
        <w:gridCol w:w="709"/>
        <w:gridCol w:w="709"/>
        <w:gridCol w:w="709"/>
        <w:gridCol w:w="708"/>
        <w:gridCol w:w="709"/>
        <w:gridCol w:w="709"/>
        <w:gridCol w:w="709"/>
        <w:gridCol w:w="567"/>
      </w:tblGrid>
      <w:tr w:rsidR="00CB727E" w:rsidRPr="00207C6A" w:rsidTr="00207C6A">
        <w:trPr>
          <w:trHeight w:val="470"/>
        </w:trPr>
        <w:tc>
          <w:tcPr>
            <w:tcW w:w="1384"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384"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384"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384"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384"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384"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567"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384"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Gksz-2-XI-01</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2,40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2,40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384"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Gksz-2-XI-02</w:t>
            </w:r>
          </w:p>
        </w:tc>
        <w:tc>
          <w:tcPr>
            <w:tcW w:w="709"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600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Gksz-2-XI-03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18,0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r>
      <w:tr w:rsidR="00CB727E" w:rsidRPr="00207C6A" w:rsidTr="00207C6A">
        <w:tc>
          <w:tcPr>
            <w:tcW w:w="1384"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Gksz-2-XI-04</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Pr>
                <w:b/>
                <w:sz w:val="18"/>
                <w:szCs w:val="18"/>
              </w:rPr>
              <w:t>70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Pr>
                <w:b/>
                <w:sz w:val="18"/>
                <w:szCs w:val="18"/>
              </w:rPr>
              <w:t>22</w:t>
            </w:r>
            <w:r w:rsidRPr="00207C6A">
              <w:rPr>
                <w:b/>
                <w:sz w:val="18"/>
                <w:szCs w:val="18"/>
              </w:rPr>
              <w:t>,0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r>
      <w:tr w:rsidR="00CB727E" w:rsidRPr="00207C6A" w:rsidTr="00207C6A">
        <w:tc>
          <w:tcPr>
            <w:tcW w:w="1384"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Gksz-2-XI-05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12,0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r>
    </w:tbl>
    <w:p w:rsidR="00CB727E" w:rsidRDefault="00CB727E" w:rsidP="007238D5"/>
    <w:p w:rsidR="00CB727E" w:rsidRPr="00961E6C" w:rsidRDefault="00CB727E" w:rsidP="005B67BA">
      <w:pPr>
        <w:pStyle w:val="ListParagraph"/>
        <w:numPr>
          <w:ilvl w:val="0"/>
          <w:numId w:val="50"/>
        </w:numPr>
      </w:pPr>
      <w:r>
        <w:t>A Gksz-2</w:t>
      </w:r>
      <w:r w:rsidRPr="00CD3644">
        <w:t xml:space="preserve">-XI jelű építési övezetek </w:t>
      </w:r>
      <w:r>
        <w:t>gazdasági, jellemzően raktározásra és termelésre szolgáló területek.</w:t>
      </w:r>
    </w:p>
    <w:p w:rsidR="00CB727E" w:rsidRDefault="00CB727E" w:rsidP="005B67BA">
      <w:pPr>
        <w:pStyle w:val="ListParagraph"/>
        <w:numPr>
          <w:ilvl w:val="0"/>
          <w:numId w:val="50"/>
        </w:numPr>
      </w:pPr>
      <w:r>
        <w:t>A Gksz-2</w:t>
      </w:r>
      <w:r w:rsidRPr="00CD3644">
        <w:t>-XI jelű</w:t>
      </w:r>
      <w:r>
        <w:t xml:space="preserve"> építési övezetek területén elhelyezett épületekben az alábbi rendeltetéseket lehet elhelyezni:</w:t>
      </w:r>
    </w:p>
    <w:p w:rsidR="00CB727E" w:rsidRDefault="00CB727E" w:rsidP="005B67BA">
      <w:pPr>
        <w:pStyle w:val="ListParagraph"/>
        <w:numPr>
          <w:ilvl w:val="1"/>
          <w:numId w:val="50"/>
        </w:numPr>
      </w:pPr>
      <w:r>
        <w:t>kereskedelmi, szolgáltatató, vendéglátó rendeltetés</w:t>
      </w:r>
    </w:p>
    <w:p w:rsidR="00CB727E" w:rsidRDefault="00CB727E" w:rsidP="005B67BA">
      <w:pPr>
        <w:pStyle w:val="ListParagraph"/>
        <w:numPr>
          <w:ilvl w:val="1"/>
          <w:numId w:val="50"/>
        </w:numPr>
      </w:pPr>
      <w:r>
        <w:t>iroda rendeltetés,</w:t>
      </w:r>
    </w:p>
    <w:p w:rsidR="00CB727E" w:rsidRDefault="00CB727E" w:rsidP="005B67BA">
      <w:pPr>
        <w:pStyle w:val="ListParagraph"/>
        <w:numPr>
          <w:ilvl w:val="1"/>
          <w:numId w:val="50"/>
        </w:numPr>
      </w:pPr>
      <w:r>
        <w:t>szórakozás, szabadidő eltöltésre alkalmas rendeltetés,</w:t>
      </w:r>
    </w:p>
    <w:p w:rsidR="00CB727E" w:rsidRDefault="00CB727E" w:rsidP="005B67BA">
      <w:pPr>
        <w:pStyle w:val="ListParagraph"/>
        <w:numPr>
          <w:ilvl w:val="1"/>
          <w:numId w:val="50"/>
        </w:numPr>
      </w:pPr>
      <w:r>
        <w:t>városüzemeltetési rendeltetés,</w:t>
      </w:r>
    </w:p>
    <w:p w:rsidR="00CB727E" w:rsidRDefault="00CB727E" w:rsidP="005B67BA">
      <w:pPr>
        <w:pStyle w:val="ListParagraph"/>
        <w:numPr>
          <w:ilvl w:val="1"/>
          <w:numId w:val="50"/>
        </w:numPr>
      </w:pPr>
      <w:r>
        <w:t>a gazdasági tevékenységi célú épületeken belül kizárólag a tulajdonos és a személyzet számára szolgáló lakó rendeltetés.</w:t>
      </w:r>
    </w:p>
    <w:p w:rsidR="00CB727E" w:rsidRDefault="00CB727E" w:rsidP="005B67BA">
      <w:pPr>
        <w:pStyle w:val="ListParagraph"/>
        <w:numPr>
          <w:ilvl w:val="0"/>
          <w:numId w:val="50"/>
        </w:numPr>
      </w:pPr>
      <w:r w:rsidRPr="00931F92">
        <w:t>A Gksz-2-XI jelű építési övezetekben a kötelező zöldfelületeken 150 m2-ként minimum 1 db fa, minimum 20 m2 cserje és a fennmaradó területen gyep telepítendő.</w:t>
      </w:r>
    </w:p>
    <w:p w:rsidR="00CB727E" w:rsidRDefault="00CB727E" w:rsidP="00931F92">
      <w:pPr>
        <w:ind w:left="360"/>
      </w:pPr>
      <w:r>
        <w:br w:type="page"/>
      </w:r>
    </w:p>
    <w:p w:rsidR="00CB727E" w:rsidRPr="007238D5" w:rsidRDefault="00CB727E" w:rsidP="007238D5">
      <w:pPr>
        <w:pStyle w:val="Heading3"/>
        <w:shd w:val="clear" w:color="auto" w:fill="037AA8"/>
        <w:rPr>
          <w:color w:val="FFFFFF"/>
        </w:rPr>
      </w:pPr>
      <w:bookmarkStart w:id="137" w:name="_Toc473212761"/>
      <w:bookmarkStart w:id="138" w:name="_Toc476308143"/>
      <w:bookmarkStart w:id="139" w:name="_Toc479689886"/>
      <w:r w:rsidRPr="007238D5">
        <w:rPr>
          <w:color w:val="FFFFFF"/>
        </w:rPr>
        <w:t>Energiatermelési területek építési övezetei</w:t>
      </w:r>
      <w:bookmarkEnd w:id="137"/>
      <w:bookmarkEnd w:id="138"/>
      <w:bookmarkEnd w:id="139"/>
    </w:p>
    <w:p w:rsidR="00CB727E" w:rsidRDefault="00CB727E" w:rsidP="007238D5">
      <w:pPr>
        <w:pStyle w:val="Heading3"/>
        <w:spacing w:after="0"/>
        <w:rPr>
          <w:sz w:val="28"/>
          <w:szCs w:val="28"/>
        </w:rPr>
      </w:pPr>
      <w:bookmarkStart w:id="140" w:name="_Toc473212762"/>
      <w:bookmarkStart w:id="141" w:name="_Toc476308144"/>
      <w:bookmarkStart w:id="142" w:name="_Toc479689887"/>
      <w:r w:rsidRPr="007238D5">
        <w:rPr>
          <w:sz w:val="28"/>
          <w:szCs w:val="28"/>
        </w:rPr>
        <w:t>Gip-E-XI</w:t>
      </w:r>
      <w:bookmarkEnd w:id="140"/>
      <w:bookmarkEnd w:id="141"/>
      <w:bookmarkEnd w:id="142"/>
    </w:p>
    <w:p w:rsidR="00CB727E" w:rsidRDefault="00CB727E" w:rsidP="007238D5">
      <w:pPr>
        <w:pStyle w:val="Heading3"/>
        <w:spacing w:before="0"/>
        <w:rPr>
          <w:sz w:val="20"/>
          <w:szCs w:val="20"/>
        </w:rPr>
      </w:pPr>
      <w:bookmarkStart w:id="143" w:name="_Toc473212763"/>
      <w:bookmarkStart w:id="144" w:name="_Toc476308145"/>
      <w:bookmarkStart w:id="145" w:name="_Toc479689888"/>
      <w:r>
        <w:rPr>
          <w:sz w:val="20"/>
          <w:szCs w:val="20"/>
        </w:rPr>
        <w:t>Energiaellátást szolgáló ipari építmények elhelyezésére szolgáló területek</w:t>
      </w:r>
      <w:r w:rsidRPr="0010692A">
        <w:rPr>
          <w:sz w:val="20"/>
          <w:szCs w:val="20"/>
        </w:rPr>
        <w:t xml:space="preserve"> építési</w:t>
      </w:r>
      <w:r>
        <w:rPr>
          <w:sz w:val="20"/>
          <w:szCs w:val="20"/>
        </w:rPr>
        <w:t xml:space="preserve"> övezeteire vonatkozó előírások</w:t>
      </w:r>
      <w:bookmarkEnd w:id="143"/>
      <w:bookmarkEnd w:id="144"/>
      <w:bookmarkEnd w:id="145"/>
    </w:p>
    <w:p w:rsidR="00CB727E" w:rsidRPr="00421468" w:rsidRDefault="00CB727E" w:rsidP="006E60BA">
      <w:pPr>
        <w:pStyle w:val="Paragrafus"/>
      </w:pPr>
      <w:r>
        <w:t>§</w:t>
      </w:r>
    </w:p>
    <w:p w:rsidR="00CB727E" w:rsidRPr="00EA7DAB" w:rsidRDefault="00CB727E" w:rsidP="005B67BA">
      <w:pPr>
        <w:pStyle w:val="ListParagraph"/>
        <w:numPr>
          <w:ilvl w:val="0"/>
          <w:numId w:val="51"/>
        </w:numPr>
        <w:rPr>
          <w:b/>
        </w:rPr>
      </w:pPr>
      <w:r w:rsidRPr="00EA7DAB">
        <w:rPr>
          <w:b/>
        </w:rPr>
        <w:t xml:space="preserve">Gip-E-XI jelű </w:t>
      </w:r>
      <w:r>
        <w:t>energiaellátást szolgáló ipari építmények elhelyezésére szolgáló területek építési övezetei</w:t>
      </w:r>
      <w:r w:rsidRPr="00E0284F">
        <w:t>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425"/>
        <w:gridCol w:w="561"/>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Gip-E-XI-01</w:t>
            </w:r>
          </w:p>
        </w:tc>
        <w:tc>
          <w:tcPr>
            <w:tcW w:w="709" w:type="dxa"/>
            <w:shd w:val="clear" w:color="auto" w:fill="D9D9D9"/>
            <w:vAlign w:val="center"/>
          </w:tcPr>
          <w:p w:rsidR="00CB727E" w:rsidRPr="00207C6A" w:rsidRDefault="00CB727E" w:rsidP="00207C6A">
            <w:pPr>
              <w:spacing w:after="0"/>
              <w:jc w:val="center"/>
              <w:rPr>
                <w:sz w:val="16"/>
                <w:szCs w:val="16"/>
              </w:rPr>
            </w:pPr>
            <w:r w:rsidRPr="00207C6A">
              <w:rPr>
                <w:b/>
                <w:sz w:val="18"/>
                <w:szCs w:val="18"/>
              </w:rPr>
              <w:t>5000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22,0</w:t>
            </w:r>
          </w:p>
        </w:tc>
        <w:tc>
          <w:tcPr>
            <w:tcW w:w="709" w:type="dxa"/>
            <w:vAlign w:val="center"/>
          </w:tcPr>
          <w:p w:rsidR="00CB727E" w:rsidRPr="00207C6A" w:rsidRDefault="00CB727E" w:rsidP="00207C6A">
            <w:pPr>
              <w:spacing w:after="0"/>
              <w:jc w:val="center"/>
              <w:rPr>
                <w:b/>
                <w:sz w:val="18"/>
                <w:szCs w:val="18"/>
              </w:rPr>
            </w:pPr>
            <w:r w:rsidRPr="00207C6A">
              <w:rPr>
                <w:b/>
                <w:sz w:val="18"/>
                <w:szCs w:val="18"/>
              </w:rPr>
              <w:t>1,5</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1,5</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w:t>
            </w:r>
          </w:p>
        </w:tc>
      </w:tr>
    </w:tbl>
    <w:p w:rsidR="00CB727E" w:rsidRDefault="00CB727E" w:rsidP="004C7E89"/>
    <w:p w:rsidR="00CB727E" w:rsidRPr="00961E6C" w:rsidRDefault="00CB727E" w:rsidP="005B67BA">
      <w:pPr>
        <w:pStyle w:val="ListParagraph"/>
        <w:numPr>
          <w:ilvl w:val="0"/>
          <w:numId w:val="51"/>
        </w:numPr>
      </w:pPr>
      <w:r>
        <w:t>A Gip-E</w:t>
      </w:r>
      <w:r w:rsidRPr="00CD3644">
        <w:t xml:space="preserve">-XI jelű építési övezetek </w:t>
      </w:r>
      <w:r>
        <w:t>az energiaellátást szolgáló ipari építmények elhelyezésére szolgáló területek, amelyek más beépítésre szánt területen nem helyezhetőek el.</w:t>
      </w:r>
    </w:p>
    <w:p w:rsidR="00CB727E" w:rsidRDefault="00CB727E" w:rsidP="005B67BA">
      <w:pPr>
        <w:pStyle w:val="ListParagraph"/>
        <w:numPr>
          <w:ilvl w:val="0"/>
          <w:numId w:val="51"/>
        </w:numPr>
      </w:pPr>
      <w:r>
        <w:t>A Gip-E</w:t>
      </w:r>
      <w:r w:rsidRPr="00CD3644">
        <w:t>-XI jelű</w:t>
      </w:r>
      <w:r>
        <w:t xml:space="preserve"> építési övezetek területén elhelyezett épületekben az alábbi rendeltetéseket lehet elhelyezni:</w:t>
      </w:r>
    </w:p>
    <w:p w:rsidR="00CB727E" w:rsidRPr="000454CA" w:rsidRDefault="00CB727E" w:rsidP="005B67BA">
      <w:pPr>
        <w:pStyle w:val="ListParagraph"/>
        <w:numPr>
          <w:ilvl w:val="1"/>
          <w:numId w:val="51"/>
        </w:numPr>
      </w:pPr>
      <w:r w:rsidRPr="000454CA">
        <w:t>erőmű, fűtőmű létesítményei,</w:t>
      </w:r>
    </w:p>
    <w:p w:rsidR="00CB727E" w:rsidRPr="000454CA" w:rsidRDefault="00CB727E" w:rsidP="005B67BA">
      <w:pPr>
        <w:pStyle w:val="ListParagraph"/>
        <w:numPr>
          <w:ilvl w:val="1"/>
          <w:numId w:val="51"/>
        </w:numPr>
      </w:pPr>
      <w:r w:rsidRPr="000454CA">
        <w:t>hulladékhasznosító-mű nem veszélyes hulladékok számára</w:t>
      </w:r>
    </w:p>
    <w:p w:rsidR="00CB727E" w:rsidRPr="000454CA" w:rsidRDefault="00CB727E" w:rsidP="005B67BA">
      <w:pPr>
        <w:pStyle w:val="ListParagraph"/>
        <w:numPr>
          <w:ilvl w:val="1"/>
          <w:numId w:val="51"/>
        </w:numPr>
      </w:pPr>
      <w:r w:rsidRPr="000454CA">
        <w:t>a tevékenységhez kötődő, azt kiszolgáló:</w:t>
      </w:r>
    </w:p>
    <w:p w:rsidR="00CB727E" w:rsidRPr="00385232" w:rsidRDefault="00CB727E" w:rsidP="00385232">
      <w:pPr>
        <w:pStyle w:val="ListParagraph"/>
        <w:ind w:left="720"/>
      </w:pPr>
      <w:r w:rsidRPr="00385232">
        <w:t>ca) vagyonvédelmet, működtetést szolgáló szolgálati lakás,</w:t>
      </w:r>
    </w:p>
    <w:p w:rsidR="00CB727E" w:rsidRPr="00385232" w:rsidRDefault="00CB727E" w:rsidP="00385232">
      <w:pPr>
        <w:pStyle w:val="ListParagraph"/>
        <w:ind w:left="720"/>
      </w:pPr>
      <w:r w:rsidRPr="00385232">
        <w:t>cb) iroda,</w:t>
      </w:r>
    </w:p>
    <w:p w:rsidR="00CB727E" w:rsidRDefault="00CB727E" w:rsidP="00385232">
      <w:pPr>
        <w:pStyle w:val="ListParagraph"/>
        <w:ind w:left="720"/>
      </w:pPr>
      <w:r w:rsidRPr="00385232">
        <w:t>cc) raktár</w:t>
      </w:r>
      <w:r>
        <w:t>,</w:t>
      </w:r>
    </w:p>
    <w:p w:rsidR="00CB727E" w:rsidRDefault="00CB727E" w:rsidP="00385232">
      <w:pPr>
        <w:pStyle w:val="ListParagraph"/>
        <w:ind w:left="720"/>
      </w:pPr>
      <w:r>
        <w:t>cd) gépjárműtároló önálló épületben.</w:t>
      </w:r>
    </w:p>
    <w:p w:rsidR="00CB727E" w:rsidRPr="00A31A75" w:rsidRDefault="00CB727E" w:rsidP="005B67BA">
      <w:pPr>
        <w:pStyle w:val="ListParagraph"/>
        <w:numPr>
          <w:ilvl w:val="0"/>
          <w:numId w:val="51"/>
        </w:numPr>
      </w:pPr>
      <w:r w:rsidRPr="00A31A75">
        <w:t>A parkolás szempontjából a Gip-E-XI-01 övezetben az erőmű területén az épületek főhelységeinek azokat a helységeket lehet tekinteni, ahol folyamatos munkavégzés folyik, pl. irodák, műhelyek.</w:t>
      </w:r>
    </w:p>
    <w:p w:rsidR="00CB727E" w:rsidRPr="00931F92" w:rsidRDefault="00CB727E" w:rsidP="005B67BA">
      <w:pPr>
        <w:pStyle w:val="ListParagraph"/>
        <w:numPr>
          <w:ilvl w:val="0"/>
          <w:numId w:val="51"/>
        </w:numPr>
      </w:pPr>
      <w:r w:rsidRPr="00931F92">
        <w:t>A Gip-2-XI jelű építési övezetben a kötelező zöldfelületeken 150 m2-ként minimum 1 db fa, minimum 20 m2 cserje és a fennmaradó területen gyep telepítendő.</w:t>
      </w:r>
    </w:p>
    <w:p w:rsidR="00CB727E" w:rsidRDefault="00CB727E" w:rsidP="00385232">
      <w:r>
        <w:br w:type="page"/>
      </w:r>
    </w:p>
    <w:p w:rsidR="00CB727E" w:rsidRPr="004C7E89" w:rsidRDefault="00CB727E" w:rsidP="00A24717">
      <w:pPr>
        <w:pStyle w:val="Heading3"/>
        <w:rPr>
          <w:sz w:val="28"/>
          <w:szCs w:val="28"/>
          <w:u w:val="single"/>
        </w:rPr>
      </w:pPr>
      <w:bookmarkStart w:id="146" w:name="_Toc479689889"/>
      <w:r w:rsidRPr="004C7E89">
        <w:rPr>
          <w:sz w:val="28"/>
          <w:szCs w:val="28"/>
          <w:u w:val="single"/>
        </w:rPr>
        <w:t>KÜLÖNLEGES BEÉPÍTÉSRE SZÁNT TERÜLETEK</w:t>
      </w:r>
      <w:bookmarkEnd w:id="146"/>
    </w:p>
    <w:p w:rsidR="00CB727E" w:rsidRPr="004C7E89" w:rsidRDefault="00CB727E" w:rsidP="004C7E89">
      <w:pPr>
        <w:pStyle w:val="Heading3"/>
        <w:shd w:val="clear" w:color="auto" w:fill="037AA8"/>
        <w:rPr>
          <w:color w:val="FFFFFF"/>
        </w:rPr>
      </w:pPr>
      <w:bookmarkStart w:id="147" w:name="_Toc476308147"/>
      <w:bookmarkStart w:id="148" w:name="_Toc479689890"/>
      <w:r w:rsidRPr="004C7E89">
        <w:rPr>
          <w:color w:val="FFFFFF"/>
        </w:rPr>
        <w:t>Egészségügyi területek építési övezetei</w:t>
      </w:r>
      <w:bookmarkEnd w:id="147"/>
      <w:bookmarkEnd w:id="148"/>
    </w:p>
    <w:p w:rsidR="00CB727E" w:rsidRDefault="00CB727E" w:rsidP="004C7E89">
      <w:pPr>
        <w:pStyle w:val="Heading3"/>
        <w:spacing w:after="0"/>
        <w:rPr>
          <w:sz w:val="28"/>
          <w:szCs w:val="28"/>
        </w:rPr>
      </w:pPr>
      <w:bookmarkStart w:id="149" w:name="_Toc473212766"/>
      <w:bookmarkStart w:id="150" w:name="_Toc476308148"/>
      <w:bookmarkStart w:id="151" w:name="_Toc479689891"/>
      <w:r w:rsidRPr="004C7E89">
        <w:rPr>
          <w:sz w:val="28"/>
          <w:szCs w:val="28"/>
        </w:rPr>
        <w:t>K-Eü-XI</w:t>
      </w:r>
      <w:bookmarkEnd w:id="149"/>
      <w:bookmarkEnd w:id="150"/>
      <w:bookmarkEnd w:id="151"/>
    </w:p>
    <w:p w:rsidR="00CB727E" w:rsidRDefault="00CB727E" w:rsidP="004C7E89">
      <w:pPr>
        <w:pStyle w:val="Heading3"/>
        <w:spacing w:before="0"/>
        <w:rPr>
          <w:sz w:val="20"/>
          <w:szCs w:val="20"/>
        </w:rPr>
      </w:pPr>
      <w:bookmarkStart w:id="152" w:name="_Toc473212767"/>
      <w:bookmarkStart w:id="153" w:name="_Toc476308149"/>
      <w:bookmarkStart w:id="154" w:name="_Toc479689892"/>
      <w:r>
        <w:rPr>
          <w:sz w:val="20"/>
          <w:szCs w:val="20"/>
        </w:rPr>
        <w:t>Egészségügyi létesítmények elhelyezésére szolgáló területek</w:t>
      </w:r>
      <w:r w:rsidRPr="0010692A">
        <w:rPr>
          <w:sz w:val="20"/>
          <w:szCs w:val="20"/>
        </w:rPr>
        <w:t xml:space="preserve"> építési</w:t>
      </w:r>
      <w:r>
        <w:rPr>
          <w:sz w:val="20"/>
          <w:szCs w:val="20"/>
        </w:rPr>
        <w:t xml:space="preserve"> övezeteire vonatkozó előírások</w:t>
      </w:r>
      <w:bookmarkEnd w:id="152"/>
      <w:bookmarkEnd w:id="153"/>
      <w:bookmarkEnd w:id="154"/>
    </w:p>
    <w:p w:rsidR="00CB727E" w:rsidRPr="00421468" w:rsidRDefault="00CB727E" w:rsidP="006E60BA">
      <w:pPr>
        <w:pStyle w:val="Paragrafus"/>
      </w:pPr>
      <w:r>
        <w:t>§</w:t>
      </w:r>
    </w:p>
    <w:p w:rsidR="00CB727E" w:rsidRPr="00FD6AE6" w:rsidRDefault="00CB727E" w:rsidP="005B67BA">
      <w:pPr>
        <w:pStyle w:val="ListParagraph"/>
        <w:numPr>
          <w:ilvl w:val="0"/>
          <w:numId w:val="52"/>
        </w:numPr>
        <w:rPr>
          <w:b/>
          <w:sz w:val="24"/>
          <w:szCs w:val="24"/>
        </w:rPr>
      </w:pPr>
      <w:r w:rsidRPr="00FD6AE6">
        <w:rPr>
          <w:b/>
        </w:rPr>
        <w:t>K-Eü-XI jelű e</w:t>
      </w:r>
      <w:r w:rsidRPr="00FD6AE6">
        <w:t>gészségügyi területek (kórház, szanatórium</w:t>
      </w:r>
      <w:r>
        <w:t>, gyógyszálló, gyógyüdülő)</w:t>
      </w:r>
      <w:r w:rsidRPr="00EA4A2C">
        <w:t xml:space="preserve"> építési övezetei</w:t>
      </w:r>
      <w:r>
        <w:t xml:space="preserve">nek </w:t>
      </w:r>
      <w:r w:rsidRPr="00E0284F">
        <w:t>szabályozási határértékei</w:t>
      </w:r>
      <w:r w:rsidRPr="00EA4A2C">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425"/>
        <w:gridCol w:w="561"/>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K-Eü-XI-01</w:t>
            </w:r>
          </w:p>
        </w:tc>
        <w:tc>
          <w:tcPr>
            <w:tcW w:w="709" w:type="dxa"/>
            <w:shd w:val="clear" w:color="auto" w:fill="D9D9D9"/>
            <w:vAlign w:val="center"/>
          </w:tcPr>
          <w:p w:rsidR="00CB727E" w:rsidRPr="00207C6A" w:rsidRDefault="00CB727E" w:rsidP="00207C6A">
            <w:pPr>
              <w:spacing w:after="0"/>
              <w:jc w:val="center"/>
              <w:rPr>
                <w:sz w:val="16"/>
                <w:szCs w:val="16"/>
              </w:rPr>
            </w:pPr>
            <w:r w:rsidRPr="00207C6A">
              <w:rPr>
                <w:b/>
                <w:sz w:val="20"/>
                <w:szCs w:val="20"/>
              </w:rPr>
              <w:t>8000</w:t>
            </w:r>
          </w:p>
        </w:tc>
        <w:tc>
          <w:tcPr>
            <w:tcW w:w="425" w:type="dxa"/>
            <w:shd w:val="clear" w:color="auto" w:fill="D9D9D9"/>
            <w:vAlign w:val="center"/>
          </w:tcPr>
          <w:p w:rsidR="00CB727E" w:rsidRPr="00207C6A" w:rsidRDefault="00CB727E" w:rsidP="00207C6A">
            <w:pPr>
              <w:spacing w:after="0"/>
              <w:jc w:val="center"/>
              <w:rPr>
                <w:b/>
                <w:sz w:val="20"/>
                <w:szCs w:val="20"/>
              </w:rPr>
            </w:pPr>
            <w:r w:rsidRPr="00207C6A">
              <w:rPr>
                <w:b/>
                <w:sz w:val="20"/>
                <w:szCs w:val="20"/>
              </w:rPr>
              <w:t>30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20"/>
                <w:szCs w:val="20"/>
              </w:rPr>
            </w:pPr>
            <w:r w:rsidRPr="00207C6A">
              <w:rPr>
                <w:b/>
                <w:sz w:val="20"/>
                <w:szCs w:val="20"/>
              </w:rPr>
              <w:t>35</w:t>
            </w:r>
          </w:p>
        </w:tc>
        <w:tc>
          <w:tcPr>
            <w:tcW w:w="561" w:type="dxa"/>
            <w:shd w:val="clear" w:color="auto" w:fill="D9D9D9"/>
            <w:vAlign w:val="center"/>
          </w:tcPr>
          <w:p w:rsidR="00CB727E" w:rsidRPr="00207C6A" w:rsidRDefault="00CB727E" w:rsidP="00207C6A">
            <w:pPr>
              <w:spacing w:after="0"/>
              <w:jc w:val="center"/>
              <w:rPr>
                <w:b/>
                <w:sz w:val="20"/>
                <w:szCs w:val="20"/>
              </w:rPr>
            </w:pPr>
            <w:r w:rsidRPr="00207C6A">
              <w:rPr>
                <w:b/>
                <w:sz w:val="20"/>
                <w:szCs w:val="20"/>
              </w:rPr>
              <w:t>50</w:t>
            </w:r>
          </w:p>
        </w:tc>
        <w:tc>
          <w:tcPr>
            <w:tcW w:w="709" w:type="dxa"/>
            <w:shd w:val="clear" w:color="auto" w:fill="D9D9D9"/>
            <w:vAlign w:val="center"/>
          </w:tcPr>
          <w:p w:rsidR="00CB727E" w:rsidRPr="00207C6A" w:rsidRDefault="00CB727E" w:rsidP="00207C6A">
            <w:pPr>
              <w:spacing w:after="0"/>
              <w:jc w:val="center"/>
              <w:rPr>
                <w:b/>
                <w:sz w:val="20"/>
                <w:szCs w:val="20"/>
              </w:rPr>
            </w:pPr>
            <w:r w:rsidRPr="00207C6A">
              <w:rPr>
                <w:b/>
                <w:sz w:val="20"/>
                <w:szCs w:val="20"/>
              </w:rPr>
              <w:t>6,0</w:t>
            </w:r>
          </w:p>
        </w:tc>
        <w:tc>
          <w:tcPr>
            <w:tcW w:w="709" w:type="dxa"/>
            <w:shd w:val="clear" w:color="auto" w:fill="D9D9D9"/>
            <w:vAlign w:val="center"/>
          </w:tcPr>
          <w:p w:rsidR="00CB727E" w:rsidRPr="00207C6A" w:rsidRDefault="00CB727E" w:rsidP="00207C6A">
            <w:pPr>
              <w:spacing w:after="0"/>
              <w:jc w:val="center"/>
              <w:rPr>
                <w:b/>
                <w:sz w:val="20"/>
                <w:szCs w:val="20"/>
              </w:rPr>
            </w:pPr>
            <w:r w:rsidRPr="00207C6A">
              <w:rPr>
                <w:b/>
                <w:sz w:val="20"/>
                <w:szCs w:val="20"/>
              </w:rPr>
              <w:t>20,0</w:t>
            </w:r>
          </w:p>
        </w:tc>
        <w:tc>
          <w:tcPr>
            <w:tcW w:w="709" w:type="dxa"/>
            <w:vAlign w:val="center"/>
          </w:tcPr>
          <w:p w:rsidR="00CB727E" w:rsidRPr="00207C6A" w:rsidRDefault="00CB727E" w:rsidP="00207C6A">
            <w:pPr>
              <w:spacing w:after="0"/>
              <w:jc w:val="center"/>
              <w:rPr>
                <w:b/>
                <w:sz w:val="18"/>
                <w:szCs w:val="18"/>
              </w:rPr>
            </w:pPr>
            <w:r w:rsidRPr="00207C6A">
              <w:rPr>
                <w:b/>
                <w:sz w:val="18"/>
                <w:szCs w:val="18"/>
              </w:rPr>
              <w:t>2,00</w:t>
            </w:r>
          </w:p>
        </w:tc>
        <w:tc>
          <w:tcPr>
            <w:tcW w:w="708"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0,50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40</w:t>
            </w:r>
          </w:p>
        </w:tc>
      </w:tr>
    </w:tbl>
    <w:p w:rsidR="00CB727E" w:rsidRDefault="00CB727E" w:rsidP="004C7E89"/>
    <w:p w:rsidR="00CB727E" w:rsidRPr="00961E6C" w:rsidRDefault="00CB727E" w:rsidP="005B67BA">
      <w:pPr>
        <w:pStyle w:val="ListParagraph"/>
        <w:numPr>
          <w:ilvl w:val="0"/>
          <w:numId w:val="52"/>
        </w:numPr>
      </w:pPr>
      <w:r>
        <w:t>A K-Eü</w:t>
      </w:r>
      <w:r w:rsidRPr="00CD3644">
        <w:t xml:space="preserve">-XI jelű építési övezetek </w:t>
      </w:r>
      <w:r>
        <w:t>az egészségügyi létesítmények (kórházak, szanatóriumok, gyógyszállók, gyógyüdülők) elhelyezésére szolgáló területek.</w:t>
      </w:r>
    </w:p>
    <w:p w:rsidR="00CB727E" w:rsidRDefault="00CB727E" w:rsidP="005B67BA">
      <w:pPr>
        <w:pStyle w:val="ListParagraph"/>
        <w:numPr>
          <w:ilvl w:val="0"/>
          <w:numId w:val="52"/>
        </w:numPr>
      </w:pPr>
      <w:r>
        <w:t>A K-Eü</w:t>
      </w:r>
      <w:r w:rsidRPr="00CD3644">
        <w:t>-XI jelű</w:t>
      </w:r>
      <w:r>
        <w:t xml:space="preserve"> építési övezetek területén elhelyezett épületekben az egészségügyi létesítmények kialakításához szükséges rendeltetéseket lehet elhelyezni. Lakó funkciót csak működtetést szolgálóan lehet elhelyezni.</w:t>
      </w:r>
    </w:p>
    <w:p w:rsidR="00CB727E" w:rsidRPr="00931F92" w:rsidRDefault="00CB727E" w:rsidP="005B67BA">
      <w:pPr>
        <w:pStyle w:val="ListParagraph"/>
        <w:numPr>
          <w:ilvl w:val="0"/>
          <w:numId w:val="52"/>
        </w:numPr>
      </w:pPr>
      <w:r w:rsidRPr="00931F92">
        <w:t>K-Eü-XI-01 építési övezetben telek zöldfelületként kialakítandó/megtartandó részét minimum 70%-ban zöldfelületként kell kialakítani és háromszintes növényállománnyal kell telepíteni.</w:t>
      </w:r>
    </w:p>
    <w:p w:rsidR="00CB727E" w:rsidRDefault="00CB727E" w:rsidP="005B67BA">
      <w:pPr>
        <w:pStyle w:val="ListParagraph"/>
        <w:numPr>
          <w:ilvl w:val="0"/>
          <w:numId w:val="52"/>
        </w:numPr>
      </w:pPr>
      <w:r>
        <w:t>K-Eü-XI-01 építési övezetben telek zöldfelületként kialakítandó/megtartandó részén a (4) bekezdést is figyelembe véve csak:</w:t>
      </w:r>
    </w:p>
    <w:p w:rsidR="00CB727E" w:rsidRDefault="00CB727E" w:rsidP="005B67BA">
      <w:pPr>
        <w:pStyle w:val="ListParagraph"/>
        <w:numPr>
          <w:ilvl w:val="1"/>
          <w:numId w:val="52"/>
        </w:numPr>
      </w:pPr>
      <w:r>
        <w:t>kerti építmény,</w:t>
      </w:r>
    </w:p>
    <w:p w:rsidR="00CB727E" w:rsidRDefault="00CB727E" w:rsidP="005B67BA">
      <w:pPr>
        <w:pStyle w:val="ListParagraph"/>
        <w:numPr>
          <w:ilvl w:val="1"/>
          <w:numId w:val="52"/>
        </w:numPr>
      </w:pPr>
      <w:r>
        <w:t>kerti vízmedence,</w:t>
      </w:r>
    </w:p>
    <w:p w:rsidR="00CB727E" w:rsidRDefault="00CB727E" w:rsidP="005B67BA">
      <w:pPr>
        <w:pStyle w:val="ListParagraph"/>
        <w:numPr>
          <w:ilvl w:val="1"/>
          <w:numId w:val="52"/>
        </w:numPr>
      </w:pPr>
      <w:r>
        <w:t>legfeljebb 20 m</w:t>
      </w:r>
      <w:r>
        <w:rPr>
          <w:vertAlign w:val="superscript"/>
        </w:rPr>
        <w:t xml:space="preserve">2 </w:t>
      </w:r>
      <w:r>
        <w:t>–es lábon álló kerti tető, lugas</w:t>
      </w:r>
    </w:p>
    <w:p w:rsidR="00CB727E" w:rsidRDefault="00CB727E" w:rsidP="004A7C43">
      <w:pPr>
        <w:pStyle w:val="ListParagraph"/>
        <w:ind w:left="720"/>
      </w:pPr>
      <w:r>
        <w:t>helyezhető el.</w:t>
      </w:r>
    </w:p>
    <w:p w:rsidR="00CB727E" w:rsidRDefault="00CB727E" w:rsidP="005B67BA">
      <w:pPr>
        <w:pStyle w:val="ListParagraph"/>
        <w:numPr>
          <w:ilvl w:val="0"/>
          <w:numId w:val="52"/>
        </w:numPr>
      </w:pPr>
      <w:r>
        <w:t>K-Eü-XI-01 építési övezetben önálló árusító pavilon nem létesíthető.</w:t>
      </w:r>
    </w:p>
    <w:p w:rsidR="00CB727E" w:rsidRDefault="00CB727E" w:rsidP="00FD6AE6">
      <w:r>
        <w:br w:type="page"/>
      </w:r>
    </w:p>
    <w:p w:rsidR="00CB727E" w:rsidRPr="004C7E89" w:rsidRDefault="00CB727E" w:rsidP="004C7E89">
      <w:pPr>
        <w:pStyle w:val="Heading3"/>
        <w:shd w:val="clear" w:color="auto" w:fill="037AA8"/>
        <w:rPr>
          <w:color w:val="FFFFFF"/>
        </w:rPr>
      </w:pPr>
      <w:bookmarkStart w:id="155" w:name="_Toc476308150"/>
      <w:bookmarkStart w:id="156" w:name="_Toc479689893"/>
      <w:r w:rsidRPr="004C7E89">
        <w:rPr>
          <w:color w:val="FFFFFF"/>
        </w:rPr>
        <w:t>Közlekedéshez kapcsolódó épületek elhelyezésére szolgáló területek építési övezetei</w:t>
      </w:r>
      <w:bookmarkEnd w:id="155"/>
      <w:bookmarkEnd w:id="156"/>
    </w:p>
    <w:p w:rsidR="00CB727E" w:rsidRDefault="00CB727E" w:rsidP="004C7E89">
      <w:pPr>
        <w:pStyle w:val="Heading3"/>
        <w:spacing w:after="0"/>
        <w:rPr>
          <w:sz w:val="28"/>
          <w:szCs w:val="28"/>
        </w:rPr>
      </w:pPr>
      <w:bookmarkStart w:id="157" w:name="_Toc473212769"/>
      <w:bookmarkStart w:id="158" w:name="_Toc476308151"/>
      <w:bookmarkStart w:id="159" w:name="_Toc479689894"/>
      <w:r w:rsidRPr="004C7E89">
        <w:rPr>
          <w:sz w:val="28"/>
          <w:szCs w:val="28"/>
        </w:rPr>
        <w:t>K-Közl-XI</w:t>
      </w:r>
      <w:bookmarkEnd w:id="157"/>
      <w:bookmarkEnd w:id="158"/>
      <w:bookmarkEnd w:id="159"/>
    </w:p>
    <w:p w:rsidR="00CB727E" w:rsidRDefault="00CB727E" w:rsidP="004C7E89">
      <w:pPr>
        <w:pStyle w:val="Heading3"/>
        <w:spacing w:before="0"/>
        <w:rPr>
          <w:sz w:val="20"/>
          <w:szCs w:val="20"/>
        </w:rPr>
      </w:pPr>
      <w:bookmarkStart w:id="160" w:name="_Toc473212770"/>
      <w:bookmarkStart w:id="161" w:name="_Toc476308152"/>
      <w:bookmarkStart w:id="162" w:name="_Toc479689895"/>
      <w:r>
        <w:rPr>
          <w:sz w:val="20"/>
          <w:szCs w:val="20"/>
        </w:rPr>
        <w:t>A közösségi közlekedési rendszer területigényes létesítményeinek elhelyezésére szolgáló területek</w:t>
      </w:r>
      <w:r w:rsidRPr="0010692A">
        <w:rPr>
          <w:sz w:val="20"/>
          <w:szCs w:val="20"/>
        </w:rPr>
        <w:t xml:space="preserve"> építési</w:t>
      </w:r>
      <w:r>
        <w:rPr>
          <w:sz w:val="20"/>
          <w:szCs w:val="20"/>
        </w:rPr>
        <w:t xml:space="preserve"> övezeteire vonatkozó előírások</w:t>
      </w:r>
      <w:bookmarkEnd w:id="160"/>
      <w:bookmarkEnd w:id="161"/>
      <w:bookmarkEnd w:id="162"/>
    </w:p>
    <w:p w:rsidR="00CB727E" w:rsidRPr="00421468" w:rsidRDefault="00CB727E" w:rsidP="006E60BA">
      <w:pPr>
        <w:pStyle w:val="Paragrafus"/>
      </w:pPr>
      <w:r>
        <w:t>§</w:t>
      </w:r>
    </w:p>
    <w:p w:rsidR="00CB727E" w:rsidRPr="00A31A75" w:rsidRDefault="00CB727E" w:rsidP="005B67BA">
      <w:pPr>
        <w:pStyle w:val="ListParagraph"/>
        <w:numPr>
          <w:ilvl w:val="0"/>
          <w:numId w:val="53"/>
        </w:numPr>
      </w:pPr>
      <w:r w:rsidRPr="00A31A75">
        <w:rPr>
          <w:b/>
        </w:rPr>
        <w:t xml:space="preserve">K-Közl-XI jelű </w:t>
      </w:r>
      <w:r w:rsidRPr="00A31A75">
        <w:t>közlekedéshez kapcsolódó épületek elhelyezésére szolgáló területek építési övezeteinek szabályozási határértékei: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567"/>
        <w:gridCol w:w="567"/>
        <w:gridCol w:w="567"/>
        <w:gridCol w:w="567"/>
        <w:gridCol w:w="561"/>
        <w:gridCol w:w="709"/>
        <w:gridCol w:w="709"/>
        <w:gridCol w:w="856"/>
        <w:gridCol w:w="561"/>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1134"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270"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57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1134" w:type="dxa"/>
            <w:gridSpan w:val="2"/>
            <w:vMerge/>
            <w:vAlign w:val="center"/>
          </w:tcPr>
          <w:p w:rsidR="00CB727E" w:rsidRPr="00207C6A" w:rsidRDefault="00CB727E" w:rsidP="00207C6A">
            <w:pPr>
              <w:spacing w:after="0" w:line="240" w:lineRule="auto"/>
              <w:jc w:val="left"/>
              <w:rPr>
                <w:b/>
                <w:sz w:val="18"/>
                <w:szCs w:val="18"/>
                <w:lang w:eastAsia="en-US"/>
              </w:rPr>
            </w:pPr>
          </w:p>
        </w:tc>
        <w:tc>
          <w:tcPr>
            <w:tcW w:w="1270"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39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567"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7"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561"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297"/>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856"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561"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407"/>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856"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561"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567" w:type="dxa"/>
            <w:vAlign w:val="center"/>
          </w:tcPr>
          <w:p w:rsidR="00CB727E" w:rsidRPr="00207C6A" w:rsidRDefault="00CB727E" w:rsidP="00207C6A">
            <w:pPr>
              <w:spacing w:after="0"/>
              <w:jc w:val="center"/>
              <w:rPr>
                <w:sz w:val="14"/>
                <w:szCs w:val="14"/>
                <w:lang w:eastAsia="en-US"/>
              </w:rPr>
            </w:pP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856"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K-Közl-XI-01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10000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567" w:type="dxa"/>
            <w:shd w:val="clear" w:color="auto" w:fill="D9D9D9"/>
            <w:vAlign w:val="center"/>
          </w:tcPr>
          <w:p w:rsidR="00CB727E" w:rsidRPr="00207C6A" w:rsidRDefault="00CB727E" w:rsidP="00207C6A">
            <w:pPr>
              <w:spacing w:after="0"/>
              <w:jc w:val="center"/>
              <w:rPr>
                <w:b/>
                <w:sz w:val="16"/>
                <w:szCs w:val="16"/>
              </w:rPr>
            </w:pPr>
            <w:r w:rsidRPr="00207C6A">
              <w:rPr>
                <w:b/>
                <w:sz w:val="16"/>
                <w:szCs w:val="16"/>
              </w:rPr>
              <w:t>100*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X</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5,00</w:t>
            </w:r>
          </w:p>
        </w:tc>
        <w:tc>
          <w:tcPr>
            <w:tcW w:w="856"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p w:rsidR="00CB727E" w:rsidRPr="00207C6A" w:rsidRDefault="00CB727E" w:rsidP="00207C6A">
            <w:pPr>
              <w:spacing w:after="0"/>
              <w:jc w:val="center"/>
              <w:rPr>
                <w:sz w:val="18"/>
                <w:szCs w:val="18"/>
                <w:lang w:eastAsia="en-US"/>
              </w:rPr>
            </w:pPr>
            <w:r w:rsidRPr="00207C6A">
              <w:rPr>
                <w:sz w:val="18"/>
                <w:szCs w:val="18"/>
                <w:lang w:eastAsia="en-US"/>
              </w:rPr>
              <w:t>+</w:t>
            </w:r>
          </w:p>
          <w:p w:rsidR="00CB727E" w:rsidRPr="00207C6A" w:rsidRDefault="00CB727E" w:rsidP="00207C6A">
            <w:pPr>
              <w:spacing w:after="0"/>
              <w:jc w:val="center"/>
              <w:rPr>
                <w:sz w:val="18"/>
                <w:szCs w:val="18"/>
                <w:lang w:eastAsia="en-US"/>
              </w:rPr>
            </w:pPr>
            <w:r w:rsidRPr="00207C6A">
              <w:rPr>
                <w:sz w:val="18"/>
                <w:szCs w:val="18"/>
                <w:lang w:eastAsia="en-US"/>
              </w:rPr>
              <w:t>2,00**</w:t>
            </w:r>
          </w:p>
        </w:tc>
        <w:tc>
          <w:tcPr>
            <w:tcW w:w="561"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K-Közl-XI-02</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14000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19,0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1,50</w:t>
            </w:r>
          </w:p>
        </w:tc>
        <w:tc>
          <w:tcPr>
            <w:tcW w:w="856"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1,50</w:t>
            </w:r>
          </w:p>
        </w:tc>
        <w:tc>
          <w:tcPr>
            <w:tcW w:w="561"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K-Közl-XI-03</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50000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20,0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2,25</w:t>
            </w:r>
          </w:p>
        </w:tc>
        <w:tc>
          <w:tcPr>
            <w:tcW w:w="856"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2,00</w:t>
            </w:r>
          </w:p>
          <w:p w:rsidR="00CB727E" w:rsidRPr="00207C6A" w:rsidRDefault="00CB727E" w:rsidP="00207C6A">
            <w:pPr>
              <w:spacing w:after="0"/>
              <w:jc w:val="center"/>
              <w:rPr>
                <w:sz w:val="18"/>
                <w:szCs w:val="18"/>
                <w:lang w:eastAsia="en-US"/>
              </w:rPr>
            </w:pPr>
            <w:r w:rsidRPr="00207C6A">
              <w:rPr>
                <w:sz w:val="18"/>
                <w:szCs w:val="18"/>
                <w:lang w:eastAsia="en-US"/>
              </w:rPr>
              <w:t>+</w:t>
            </w:r>
          </w:p>
          <w:p w:rsidR="00CB727E" w:rsidRPr="00207C6A" w:rsidRDefault="00CB727E" w:rsidP="00207C6A">
            <w:pPr>
              <w:spacing w:after="0"/>
              <w:jc w:val="center"/>
              <w:rPr>
                <w:sz w:val="18"/>
                <w:szCs w:val="18"/>
                <w:lang w:eastAsia="en-US"/>
              </w:rPr>
            </w:pPr>
            <w:r w:rsidRPr="00207C6A">
              <w:rPr>
                <w:sz w:val="18"/>
                <w:szCs w:val="18"/>
                <w:lang w:eastAsia="en-US"/>
              </w:rPr>
              <w:t>0,25**</w:t>
            </w:r>
          </w:p>
        </w:tc>
        <w:tc>
          <w:tcPr>
            <w:tcW w:w="561"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10*</w:t>
            </w:r>
          </w:p>
        </w:tc>
      </w:tr>
      <w:tr w:rsidR="00CB727E" w:rsidRPr="00207C6A" w:rsidTr="00207C6A">
        <w:trPr>
          <w:trHeight w:val="105"/>
        </w:trPr>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K-Közl-XI-04</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6000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Z</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80*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5,50</w:t>
            </w:r>
          </w:p>
        </w:tc>
        <w:tc>
          <w:tcPr>
            <w:tcW w:w="856" w:type="dxa"/>
            <w:vAlign w:val="center"/>
          </w:tcPr>
          <w:p w:rsidR="00CB727E" w:rsidRPr="00207C6A" w:rsidRDefault="00CB727E" w:rsidP="00207C6A">
            <w:pPr>
              <w:spacing w:after="0"/>
              <w:jc w:val="center"/>
              <w:rPr>
                <w:sz w:val="18"/>
                <w:szCs w:val="18"/>
                <w:lang w:eastAsia="en-US"/>
              </w:rPr>
            </w:pPr>
            <w:r w:rsidRPr="00207C6A">
              <w:rPr>
                <w:sz w:val="18"/>
                <w:szCs w:val="18"/>
                <w:lang w:eastAsia="en-US"/>
              </w:rPr>
              <w:t>2,25</w:t>
            </w:r>
          </w:p>
          <w:p w:rsidR="00CB727E" w:rsidRPr="00207C6A" w:rsidRDefault="00CB727E" w:rsidP="00207C6A">
            <w:pPr>
              <w:spacing w:after="0"/>
              <w:jc w:val="center"/>
              <w:rPr>
                <w:sz w:val="18"/>
                <w:szCs w:val="18"/>
                <w:lang w:eastAsia="en-US"/>
              </w:rPr>
            </w:pPr>
            <w:r w:rsidRPr="00207C6A">
              <w:rPr>
                <w:sz w:val="18"/>
                <w:szCs w:val="18"/>
                <w:lang w:eastAsia="en-US"/>
              </w:rPr>
              <w:t>+</w:t>
            </w:r>
          </w:p>
          <w:p w:rsidR="00CB727E" w:rsidRPr="00207C6A" w:rsidRDefault="00CB727E" w:rsidP="00207C6A">
            <w:pPr>
              <w:spacing w:after="0"/>
              <w:jc w:val="center"/>
              <w:rPr>
                <w:sz w:val="18"/>
                <w:szCs w:val="18"/>
                <w:lang w:eastAsia="en-US"/>
              </w:rPr>
            </w:pPr>
            <w:r w:rsidRPr="00207C6A">
              <w:rPr>
                <w:sz w:val="18"/>
                <w:szCs w:val="18"/>
                <w:lang w:eastAsia="en-US"/>
              </w:rPr>
              <w:t>2,25**</w:t>
            </w:r>
          </w:p>
        </w:tc>
        <w:tc>
          <w:tcPr>
            <w:tcW w:w="561"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1,00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before="60" w:after="6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15*</w:t>
            </w:r>
          </w:p>
        </w:tc>
      </w:tr>
    </w:tbl>
    <w:p w:rsidR="00CB727E" w:rsidRPr="00A31A75" w:rsidRDefault="00CB727E" w:rsidP="00E44421">
      <w:pPr>
        <w:spacing w:after="0"/>
        <w:rPr>
          <w:sz w:val="20"/>
          <w:szCs w:val="20"/>
        </w:rPr>
      </w:pPr>
      <w:r w:rsidRPr="00A31A75">
        <w:rPr>
          <w:sz w:val="20"/>
          <w:szCs w:val="20"/>
        </w:rPr>
        <w:t>*… számú OTÉK-tól való eltérési engedély alapján</w:t>
      </w:r>
    </w:p>
    <w:p w:rsidR="00CB727E" w:rsidRPr="00E44421" w:rsidRDefault="00CB727E" w:rsidP="00E44421">
      <w:pPr>
        <w:spacing w:after="240"/>
        <w:rPr>
          <w:sz w:val="20"/>
          <w:szCs w:val="20"/>
        </w:rPr>
      </w:pPr>
      <w:r w:rsidRPr="00A31A75">
        <w:rPr>
          <w:sz w:val="20"/>
          <w:szCs w:val="20"/>
        </w:rPr>
        <w:t>**többszintes területhasználat esetén a közlekedési funkció felett igénybe vehető szintterület mértéke</w:t>
      </w:r>
    </w:p>
    <w:p w:rsidR="00CB727E" w:rsidRPr="007C2D8B" w:rsidRDefault="00CB727E" w:rsidP="005B67BA">
      <w:pPr>
        <w:pStyle w:val="ListParagraph"/>
        <w:numPr>
          <w:ilvl w:val="0"/>
          <w:numId w:val="53"/>
        </w:numPr>
      </w:pPr>
      <w:r>
        <w:t>A K-Közl</w:t>
      </w:r>
      <w:r w:rsidRPr="00CD3644">
        <w:t xml:space="preserve">-XI jelű építési övezetek </w:t>
      </w:r>
      <w:r w:rsidRPr="00D618B9">
        <w:t xml:space="preserve">a </w:t>
      </w:r>
      <w:r w:rsidRPr="007C2D8B">
        <w:t>közösségi közlekedési rendszer jelentős mértékű beépítettséget eredményező pályaudvarainak és végállomásainak, a fontosabb állomásainak, továbbá az eszközváltással kapcsolatos parkolást biztosító műtárgyainak (mélygarázsok, parkolóházak), valamint a közösségi közlekedési hálózatok járműparkjának tárolásának, üzemi felkészítésének, karbantartását szolgáló járműtároló telephelyeinek (metró- és HÉV-járműtelepek, villamosremízek, autóbuszgarázsok), s mindezek működtetéséhez szükséges közlekedési infrastruktúra elemek.elhelyezésére szolgáló területek</w:t>
      </w:r>
    </w:p>
    <w:p w:rsidR="00CB727E" w:rsidRDefault="00CB727E" w:rsidP="005B67BA">
      <w:pPr>
        <w:pStyle w:val="ListParagraph"/>
        <w:numPr>
          <w:ilvl w:val="0"/>
          <w:numId w:val="53"/>
        </w:numPr>
      </w:pPr>
      <w:r>
        <w:t>Az építési övezetek területén a (2) bekezdésben meghatározott rendeltetésekhez lehet épületet elhelyezni.</w:t>
      </w:r>
    </w:p>
    <w:p w:rsidR="00CB727E" w:rsidRDefault="00CB727E" w:rsidP="005B67BA">
      <w:pPr>
        <w:pStyle w:val="ListParagraph"/>
        <w:numPr>
          <w:ilvl w:val="0"/>
          <w:numId w:val="53"/>
        </w:numPr>
      </w:pPr>
      <w:r>
        <w:t>A többszintes területhasználatra az alábbi építési övezetekben van lehetőség:</w:t>
      </w:r>
    </w:p>
    <w:p w:rsidR="00CB727E" w:rsidRDefault="00CB727E" w:rsidP="005B67BA">
      <w:pPr>
        <w:pStyle w:val="ListParagraph"/>
        <w:numPr>
          <w:ilvl w:val="1"/>
          <w:numId w:val="53"/>
        </w:numPr>
      </w:pPr>
      <w:r>
        <w:t>K-Közl-XI-01, melyen belül 2,00 szmá értéket csak a (2) bekezdésben megadott közlekedési rendeltetések elhelyezésére lehet felhasználni,</w:t>
      </w:r>
    </w:p>
    <w:p w:rsidR="00CB727E" w:rsidRDefault="00CB727E" w:rsidP="005B67BA">
      <w:pPr>
        <w:pStyle w:val="ListParagraph"/>
        <w:numPr>
          <w:ilvl w:val="1"/>
          <w:numId w:val="53"/>
        </w:numPr>
      </w:pPr>
      <w:r>
        <w:t>K-Közl-XI-03, melyen belül 2,00 szmá értéket csak a (2) bekezdésben megadott közlekedési rendeltetések elhelyezésére lehet felhasználni,</w:t>
      </w:r>
    </w:p>
    <w:p w:rsidR="00CB727E" w:rsidRDefault="00CB727E" w:rsidP="005B67BA">
      <w:pPr>
        <w:pStyle w:val="ListParagraph"/>
        <w:numPr>
          <w:ilvl w:val="1"/>
          <w:numId w:val="53"/>
        </w:numPr>
      </w:pPr>
      <w:r>
        <w:t>K-Közl-XI-04, melyen belül 2,25 szmá értéket csak a (2) bekezdésben megadott közlekedési rendeltetések elhelyezésére lehet felhasználni,</w:t>
      </w:r>
    </w:p>
    <w:p w:rsidR="00CB727E" w:rsidRDefault="00CB727E" w:rsidP="005B67BA">
      <w:pPr>
        <w:pStyle w:val="ListParagraph"/>
        <w:numPr>
          <w:ilvl w:val="0"/>
          <w:numId w:val="53"/>
        </w:numPr>
      </w:pPr>
      <w:r>
        <w:t>A (4) bekezdésben meghatározott építési övezeteken a közlekedési funkciókon és azok üzemi technológiáin kívül az alábbi rendeltetések helyezhetőek el, de csak abban az esetben, ha azt a közlekedési alapfunkció nem zavarja:</w:t>
      </w:r>
    </w:p>
    <w:p w:rsidR="00CB727E" w:rsidRPr="007548F2" w:rsidRDefault="00CB727E" w:rsidP="005B67BA">
      <w:pPr>
        <w:pStyle w:val="ListParagraph"/>
        <w:numPr>
          <w:ilvl w:val="1"/>
          <w:numId w:val="53"/>
        </w:numPr>
      </w:pPr>
      <w:r w:rsidRPr="007548F2">
        <w:t>igazgatás és iroda rendeltetés,</w:t>
      </w:r>
    </w:p>
    <w:p w:rsidR="00CB727E" w:rsidRPr="007548F2" w:rsidRDefault="00CB727E" w:rsidP="005B67BA">
      <w:pPr>
        <w:pStyle w:val="ListParagraph"/>
        <w:numPr>
          <w:ilvl w:val="1"/>
          <w:numId w:val="53"/>
        </w:numPr>
      </w:pPr>
      <w:r w:rsidRPr="007548F2">
        <w:t>kereskedelmi, szolgáltató rendeltetés,</w:t>
      </w:r>
    </w:p>
    <w:p w:rsidR="00CB727E" w:rsidRPr="007548F2" w:rsidRDefault="00CB727E" w:rsidP="005B67BA">
      <w:pPr>
        <w:pStyle w:val="ListParagraph"/>
        <w:numPr>
          <w:ilvl w:val="1"/>
          <w:numId w:val="53"/>
        </w:numPr>
      </w:pPr>
      <w:r w:rsidRPr="007548F2">
        <w:t>szállás jellegű rendeltetés,</w:t>
      </w:r>
    </w:p>
    <w:p w:rsidR="00CB727E" w:rsidRPr="007548F2" w:rsidRDefault="00CB727E" w:rsidP="005B67BA">
      <w:pPr>
        <w:pStyle w:val="ListParagraph"/>
        <w:numPr>
          <w:ilvl w:val="1"/>
          <w:numId w:val="53"/>
        </w:numPr>
      </w:pPr>
      <w:r w:rsidRPr="007548F2">
        <w:t>egyéb közösségi szórakoztató rendeltetés a terület azon részén, amelyben a gazdasági célú használat az elsődleges.</w:t>
      </w:r>
    </w:p>
    <w:p w:rsidR="00CB727E" w:rsidRDefault="00CB727E" w:rsidP="005B67BA">
      <w:pPr>
        <w:pStyle w:val="ListParagraph"/>
        <w:numPr>
          <w:ilvl w:val="1"/>
          <w:numId w:val="53"/>
        </w:numPr>
        <w:rPr>
          <w:highlight w:val="yellow"/>
        </w:rPr>
      </w:pPr>
      <w:r>
        <w:rPr>
          <w:highlight w:val="yellow"/>
        </w:rPr>
        <w:br w:type="page"/>
      </w:r>
    </w:p>
    <w:p w:rsidR="00CB727E" w:rsidRPr="006D1533" w:rsidRDefault="00CB727E" w:rsidP="00A24717">
      <w:pPr>
        <w:pStyle w:val="Heading3"/>
        <w:rPr>
          <w:u w:val="single"/>
        </w:rPr>
      </w:pPr>
      <w:bookmarkStart w:id="163" w:name="_Toc479689896"/>
      <w:r w:rsidRPr="006D1533">
        <w:rPr>
          <w:u w:val="single"/>
        </w:rPr>
        <w:t>BEÉPÍTÉSRE NEM SZÁNT ÖVEZETEK ELŐÍRÁSAI</w:t>
      </w:r>
      <w:bookmarkEnd w:id="163"/>
    </w:p>
    <w:p w:rsidR="00CB727E" w:rsidRPr="006D1533" w:rsidRDefault="00CB727E" w:rsidP="008F3BBC">
      <w:pPr>
        <w:pStyle w:val="Heading3"/>
        <w:rPr>
          <w:sz w:val="28"/>
          <w:szCs w:val="28"/>
          <w:u w:val="single"/>
        </w:rPr>
      </w:pPr>
      <w:bookmarkStart w:id="164" w:name="_Toc479689897"/>
      <w:r w:rsidRPr="006D1533">
        <w:rPr>
          <w:sz w:val="28"/>
          <w:szCs w:val="28"/>
          <w:u w:val="single"/>
        </w:rPr>
        <w:t>KÖZLEKEDÉSI CÉLÚ TERÜLETEK</w:t>
      </w:r>
      <w:bookmarkEnd w:id="164"/>
    </w:p>
    <w:p w:rsidR="00CB727E" w:rsidRPr="006D1533" w:rsidRDefault="00CB727E" w:rsidP="006D1533">
      <w:pPr>
        <w:pStyle w:val="Heading3"/>
        <w:shd w:val="clear" w:color="auto" w:fill="037AA8"/>
        <w:rPr>
          <w:color w:val="FFFFFF"/>
        </w:rPr>
      </w:pPr>
      <w:bookmarkStart w:id="165" w:name="_Toc473212773"/>
      <w:bookmarkStart w:id="166" w:name="_Toc476308155"/>
      <w:bookmarkStart w:id="167" w:name="_Toc479689898"/>
      <w:r w:rsidRPr="006D1533">
        <w:rPr>
          <w:color w:val="FFFFFF"/>
        </w:rPr>
        <w:t>Közúti közlekedési területek</w:t>
      </w:r>
      <w:bookmarkEnd w:id="165"/>
      <w:bookmarkEnd w:id="166"/>
      <w:bookmarkEnd w:id="167"/>
    </w:p>
    <w:p w:rsidR="00CB727E" w:rsidRPr="00540A59" w:rsidRDefault="00CB727E" w:rsidP="00540A59">
      <w:pPr>
        <w:pStyle w:val="Heading3"/>
      </w:pPr>
      <w:bookmarkStart w:id="168" w:name="_Toc473212774"/>
      <w:bookmarkStart w:id="169" w:name="_Toc476308156"/>
      <w:bookmarkStart w:id="170" w:name="_Toc479689899"/>
      <w:r w:rsidRPr="00540A59">
        <w:t>Általános előírások</w:t>
      </w:r>
      <w:bookmarkEnd w:id="168"/>
      <w:bookmarkEnd w:id="169"/>
      <w:bookmarkEnd w:id="170"/>
    </w:p>
    <w:p w:rsidR="00CB727E" w:rsidRPr="00887CCC" w:rsidRDefault="00CB727E" w:rsidP="006E60BA">
      <w:pPr>
        <w:pStyle w:val="Paragrafus"/>
      </w:pPr>
      <w:r>
        <w:t>§</w:t>
      </w:r>
    </w:p>
    <w:p w:rsidR="00CB727E" w:rsidRDefault="00CB727E" w:rsidP="005B67BA">
      <w:pPr>
        <w:pStyle w:val="ListParagraph"/>
        <w:numPr>
          <w:ilvl w:val="0"/>
          <w:numId w:val="56"/>
        </w:numPr>
      </w:pPr>
      <w:r>
        <w:t>A rendelet hatálya alá tartozó területen:</w:t>
      </w:r>
    </w:p>
    <w:p w:rsidR="00CB727E" w:rsidRDefault="00CB727E" w:rsidP="005B67BA">
      <w:pPr>
        <w:pStyle w:val="ListParagraph"/>
        <w:numPr>
          <w:ilvl w:val="1"/>
          <w:numId w:val="56"/>
        </w:numPr>
      </w:pPr>
      <w:r>
        <w:t>a fővárosi jelentőségű közúti közlekedési területek övezetei:</w:t>
      </w:r>
    </w:p>
    <w:p w:rsidR="00CB727E" w:rsidRDefault="00CB727E" w:rsidP="00C41A92">
      <w:pPr>
        <w:pStyle w:val="ListParagraph"/>
        <w:ind w:left="720"/>
      </w:pPr>
      <w:r>
        <w:t xml:space="preserve">aa) </w:t>
      </w:r>
      <w:r w:rsidRPr="00C41A92">
        <w:t>KÖu-XI-2</w:t>
      </w:r>
      <w:r>
        <w:t xml:space="preserve"> - I</w:t>
      </w:r>
      <w:r w:rsidRPr="00C41A92">
        <w:t>. rendű főutak területének övezete,</w:t>
      </w:r>
    </w:p>
    <w:p w:rsidR="00CB727E" w:rsidRDefault="00CB727E" w:rsidP="00C41A92">
      <w:pPr>
        <w:pStyle w:val="ListParagraph"/>
        <w:ind w:left="720"/>
      </w:pPr>
      <w:r>
        <w:t>ab) KÖu-XI-3 - II</w:t>
      </w:r>
      <w:r w:rsidRPr="00C41A92">
        <w:t>. rendű főutak területének övezete,</w:t>
      </w:r>
    </w:p>
    <w:p w:rsidR="00CB727E" w:rsidRDefault="00CB727E" w:rsidP="00C41A92">
      <w:pPr>
        <w:pStyle w:val="ListParagraph"/>
        <w:ind w:left="720"/>
      </w:pPr>
      <w:r>
        <w:t xml:space="preserve">ac) </w:t>
      </w:r>
      <w:r w:rsidRPr="00C41A92">
        <w:t>KÖu-XI-4 - Településszerkezeti jelentőségű gyűjtőút számára szolgáló közút közlekedési területének övezete,</w:t>
      </w:r>
    </w:p>
    <w:p w:rsidR="00CB727E" w:rsidRDefault="00CB727E" w:rsidP="005B67BA">
      <w:pPr>
        <w:pStyle w:val="ListParagraph"/>
        <w:numPr>
          <w:ilvl w:val="1"/>
          <w:numId w:val="56"/>
        </w:numPr>
      </w:pPr>
      <w:r>
        <w:t>a kerületi jelentőségű közúti közlekedési területek övezete a KÖ-kt-XI.</w:t>
      </w:r>
    </w:p>
    <w:p w:rsidR="00CB727E" w:rsidRPr="00540A59" w:rsidRDefault="00CB727E" w:rsidP="00540A59">
      <w:pPr>
        <w:pStyle w:val="Heading3"/>
        <w:spacing w:after="0"/>
        <w:rPr>
          <w:sz w:val="28"/>
          <w:szCs w:val="28"/>
        </w:rPr>
      </w:pPr>
      <w:bookmarkStart w:id="171" w:name="_Toc473212775"/>
      <w:bookmarkStart w:id="172" w:name="_Toc476308157"/>
      <w:bookmarkStart w:id="173" w:name="_Toc479689900"/>
      <w:r w:rsidRPr="00540A59">
        <w:rPr>
          <w:sz w:val="28"/>
          <w:szCs w:val="28"/>
        </w:rPr>
        <w:t>KÖu-XI-2</w:t>
      </w:r>
      <w:bookmarkEnd w:id="171"/>
      <w:bookmarkEnd w:id="172"/>
      <w:bookmarkEnd w:id="173"/>
    </w:p>
    <w:p w:rsidR="00CB727E" w:rsidRPr="00540A59" w:rsidRDefault="00CB727E" w:rsidP="00540A59">
      <w:pPr>
        <w:pStyle w:val="Heading3"/>
        <w:spacing w:before="0"/>
        <w:rPr>
          <w:sz w:val="20"/>
          <w:szCs w:val="20"/>
        </w:rPr>
      </w:pPr>
      <w:bookmarkStart w:id="174" w:name="_Toc473212776"/>
      <w:bookmarkStart w:id="175" w:name="_Toc476308158"/>
      <w:bookmarkStart w:id="176" w:name="_Toc479689901"/>
      <w:r>
        <w:rPr>
          <w:sz w:val="20"/>
          <w:szCs w:val="20"/>
        </w:rPr>
        <w:t>I. rendű főutak területének övezetérevonatkozó előírások</w:t>
      </w:r>
      <w:bookmarkEnd w:id="174"/>
      <w:bookmarkEnd w:id="175"/>
      <w:bookmarkEnd w:id="176"/>
    </w:p>
    <w:p w:rsidR="00CB727E" w:rsidRPr="008F3BBC" w:rsidRDefault="00CB727E" w:rsidP="006E60BA">
      <w:pPr>
        <w:pStyle w:val="Paragrafus"/>
      </w:pPr>
      <w:r w:rsidRPr="008F3BBC">
        <w:t>§</w:t>
      </w:r>
    </w:p>
    <w:p w:rsidR="00CB727E" w:rsidRDefault="00CB727E" w:rsidP="005B67BA">
      <w:pPr>
        <w:pStyle w:val="ListParagraph"/>
        <w:numPr>
          <w:ilvl w:val="0"/>
          <w:numId w:val="58"/>
        </w:numPr>
      </w:pPr>
      <w:r>
        <w:t>Az övezet a I. rendű főútvonalak útpályáinak, szervízútjainak, csomópontjainak, műtárgyainak, csapadékvíz elvezető rendszerének, valamint parkolófelületek, kerékpáros és gyalogos infrastruktúra elemek, közúti-vasúti pályák (villamos), közmű- és elektronikus hírközlési építmények, közlekedési zöldfelületi elemek elhelyezésére szolgál.</w:t>
      </w:r>
    </w:p>
    <w:p w:rsidR="00CB727E" w:rsidRPr="008F3BBC" w:rsidRDefault="00CB727E" w:rsidP="005B67BA">
      <w:pPr>
        <w:pStyle w:val="ListParagraph"/>
        <w:numPr>
          <w:ilvl w:val="0"/>
          <w:numId w:val="58"/>
        </w:numPr>
      </w:pPr>
      <w:r w:rsidRPr="00E0284F">
        <w:t>Az övezet területén csak az (1) pontban felsorolt elemek működtetéséhez szükséges épület, építmény helyezhető el.</w:t>
      </w:r>
    </w:p>
    <w:p w:rsidR="00CB727E" w:rsidRPr="00540A59" w:rsidRDefault="00CB727E" w:rsidP="00540A59">
      <w:pPr>
        <w:pStyle w:val="Heading3"/>
        <w:spacing w:after="0"/>
        <w:rPr>
          <w:sz w:val="28"/>
          <w:szCs w:val="28"/>
        </w:rPr>
      </w:pPr>
      <w:bookmarkStart w:id="177" w:name="_Toc473212777"/>
      <w:bookmarkStart w:id="178" w:name="_Toc476308159"/>
      <w:bookmarkStart w:id="179" w:name="_Toc479689902"/>
      <w:r w:rsidRPr="00540A59">
        <w:rPr>
          <w:sz w:val="28"/>
          <w:szCs w:val="28"/>
        </w:rPr>
        <w:t>KÖu-XI-3</w:t>
      </w:r>
      <w:bookmarkEnd w:id="177"/>
      <w:bookmarkEnd w:id="178"/>
      <w:bookmarkEnd w:id="179"/>
    </w:p>
    <w:p w:rsidR="00CB727E" w:rsidRPr="00540A59" w:rsidRDefault="00CB727E" w:rsidP="00540A59">
      <w:pPr>
        <w:pStyle w:val="Heading3"/>
        <w:spacing w:before="0"/>
        <w:rPr>
          <w:sz w:val="20"/>
          <w:szCs w:val="20"/>
        </w:rPr>
      </w:pPr>
      <w:bookmarkStart w:id="180" w:name="_Toc473212778"/>
      <w:bookmarkStart w:id="181" w:name="_Toc476308160"/>
      <w:bookmarkStart w:id="182" w:name="_Toc479689903"/>
      <w:r>
        <w:rPr>
          <w:sz w:val="20"/>
          <w:szCs w:val="20"/>
        </w:rPr>
        <w:t>II. rendű főutak területének övezetére vonatkozó előírások</w:t>
      </w:r>
      <w:bookmarkEnd w:id="180"/>
      <w:bookmarkEnd w:id="181"/>
      <w:bookmarkEnd w:id="182"/>
    </w:p>
    <w:p w:rsidR="00CB727E" w:rsidRPr="008F3BBC" w:rsidRDefault="00CB727E" w:rsidP="006E60BA">
      <w:pPr>
        <w:pStyle w:val="Paragrafus"/>
      </w:pPr>
      <w:r w:rsidRPr="008F3BBC">
        <w:t>§</w:t>
      </w:r>
    </w:p>
    <w:p w:rsidR="00CB727E" w:rsidRDefault="00CB727E" w:rsidP="00836A86">
      <w:pPr>
        <w:pStyle w:val="ListParagraph"/>
        <w:numPr>
          <w:ilvl w:val="0"/>
          <w:numId w:val="25"/>
        </w:numPr>
      </w:pPr>
      <w:r>
        <w:t>Az övezet a II. rendű főútvonalak útpályáinak, szervízútjainak, csomópontjainak, műtárgyainak, csapadékvíz elvezető rendszerének, valamint parkolófelületek, kerékpáros és gyalogos infrastruktúra elemek, közúti-vasúti pályák (villamos), közmű- és elektronikus hírközlési építmények, közlekedési zöldfelületi elemek elhelyezésére szolgál.</w:t>
      </w:r>
    </w:p>
    <w:p w:rsidR="00CB727E" w:rsidRPr="008F3BBC" w:rsidRDefault="00CB727E" w:rsidP="00836A86">
      <w:pPr>
        <w:pStyle w:val="ListParagraph"/>
        <w:numPr>
          <w:ilvl w:val="0"/>
          <w:numId w:val="25"/>
        </w:numPr>
      </w:pPr>
      <w:r w:rsidRPr="00E0284F">
        <w:t>Az övezet területén csak az (1) pontban felsorolt elemek működtetéséhez szükséges épület, építmény helyezhető el.</w:t>
      </w:r>
    </w:p>
    <w:p w:rsidR="00CB727E" w:rsidRPr="00540A59" w:rsidRDefault="00CB727E" w:rsidP="00540A59">
      <w:pPr>
        <w:pStyle w:val="Heading3"/>
        <w:spacing w:after="0"/>
        <w:rPr>
          <w:sz w:val="28"/>
          <w:szCs w:val="28"/>
        </w:rPr>
      </w:pPr>
      <w:bookmarkStart w:id="183" w:name="_Toc473212779"/>
      <w:bookmarkStart w:id="184" w:name="_Toc476308161"/>
      <w:bookmarkStart w:id="185" w:name="_Toc479689904"/>
      <w:r w:rsidRPr="00540A59">
        <w:rPr>
          <w:sz w:val="28"/>
          <w:szCs w:val="28"/>
        </w:rPr>
        <w:t>KÖu-XI-4</w:t>
      </w:r>
      <w:bookmarkEnd w:id="183"/>
      <w:bookmarkEnd w:id="184"/>
      <w:bookmarkEnd w:id="185"/>
    </w:p>
    <w:p w:rsidR="00CB727E" w:rsidRPr="00540A59" w:rsidRDefault="00CB727E" w:rsidP="00540A59">
      <w:pPr>
        <w:pStyle w:val="Heading3"/>
        <w:spacing w:before="0"/>
        <w:rPr>
          <w:sz w:val="20"/>
          <w:szCs w:val="20"/>
        </w:rPr>
      </w:pPr>
      <w:bookmarkStart w:id="186" w:name="_Toc473212780"/>
      <w:bookmarkStart w:id="187" w:name="_Toc476308162"/>
      <w:bookmarkStart w:id="188" w:name="_Toc479689905"/>
      <w:r w:rsidRPr="00540A59">
        <w:rPr>
          <w:sz w:val="20"/>
          <w:szCs w:val="20"/>
        </w:rPr>
        <w:t>Településszerkezeti jelentőségű gyűjtőút számára szo</w:t>
      </w:r>
      <w:r>
        <w:rPr>
          <w:sz w:val="20"/>
          <w:szCs w:val="20"/>
        </w:rPr>
        <w:t>lgáló közút közlekedési területének övezetére vonatkozó előírások</w:t>
      </w:r>
      <w:bookmarkEnd w:id="186"/>
      <w:bookmarkEnd w:id="187"/>
      <w:bookmarkEnd w:id="188"/>
    </w:p>
    <w:p w:rsidR="00CB727E" w:rsidRPr="00887CCC" w:rsidRDefault="00CB727E" w:rsidP="006E60BA">
      <w:pPr>
        <w:pStyle w:val="Paragrafus"/>
      </w:pPr>
      <w:r>
        <w:t>§</w:t>
      </w:r>
    </w:p>
    <w:p w:rsidR="00CB727E" w:rsidRDefault="00CB727E" w:rsidP="00836A86">
      <w:pPr>
        <w:pStyle w:val="ListParagraph"/>
        <w:numPr>
          <w:ilvl w:val="0"/>
          <w:numId w:val="26"/>
        </w:numPr>
      </w:pPr>
      <w:r>
        <w:t>Az övezet a településszerkezeti jelentőségű gyűjtőutak útpályáinak, szervízútjainak, csomópontjainak, műtárgyainak, csapadékvíz elvezető rendszerének, valamint parkolófelületek, kerékpáros és gyalogos infrastruktúra elemek, közúti-vasúti pályák (villamos), közmű- és elektronikus hírközlési építmények, közlekedési zöldfelületi elemek elhelyezésére szolgál.</w:t>
      </w:r>
    </w:p>
    <w:p w:rsidR="00CB727E" w:rsidRDefault="00CB727E" w:rsidP="00836A86">
      <w:pPr>
        <w:pStyle w:val="ListParagraph"/>
        <w:numPr>
          <w:ilvl w:val="0"/>
          <w:numId w:val="26"/>
        </w:numPr>
      </w:pPr>
      <w:r w:rsidRPr="00E0284F">
        <w:t>Az övezet területén csak az (1) pontban felsorolt elemek működtetéséhez szükséges épület, építmény helyezhető el.</w:t>
      </w:r>
    </w:p>
    <w:p w:rsidR="00CB727E" w:rsidRPr="00540A59" w:rsidRDefault="00CB727E" w:rsidP="00540A59">
      <w:pPr>
        <w:pStyle w:val="Heading3"/>
        <w:spacing w:after="0"/>
        <w:rPr>
          <w:sz w:val="28"/>
          <w:szCs w:val="28"/>
        </w:rPr>
      </w:pPr>
      <w:bookmarkStart w:id="189" w:name="_Toc473212781"/>
      <w:bookmarkStart w:id="190" w:name="_Toc476308163"/>
      <w:bookmarkStart w:id="191" w:name="_Toc479689906"/>
      <w:r w:rsidRPr="00540A59">
        <w:rPr>
          <w:sz w:val="28"/>
          <w:szCs w:val="28"/>
        </w:rPr>
        <w:t>KÖ-kt-XI</w:t>
      </w:r>
      <w:bookmarkEnd w:id="189"/>
      <w:bookmarkEnd w:id="190"/>
      <w:bookmarkEnd w:id="191"/>
    </w:p>
    <w:p w:rsidR="00CB727E" w:rsidRPr="00540A59" w:rsidRDefault="00CB727E" w:rsidP="00540A59">
      <w:pPr>
        <w:pStyle w:val="Heading3"/>
        <w:spacing w:before="0"/>
        <w:rPr>
          <w:sz w:val="20"/>
          <w:szCs w:val="20"/>
        </w:rPr>
      </w:pPr>
      <w:bookmarkStart w:id="192" w:name="_Toc473212782"/>
      <w:bookmarkStart w:id="193" w:name="_Toc476308164"/>
      <w:bookmarkStart w:id="194" w:name="_Toc479689907"/>
      <w:r w:rsidRPr="00540A59">
        <w:rPr>
          <w:sz w:val="20"/>
          <w:szCs w:val="20"/>
        </w:rPr>
        <w:t>Kerületi jelentőségű közlekedési területek</w:t>
      </w:r>
      <w:r>
        <w:rPr>
          <w:sz w:val="20"/>
          <w:szCs w:val="20"/>
        </w:rPr>
        <w:t xml:space="preserve"> övezeteire vonatkozó előírások</w:t>
      </w:r>
      <w:bookmarkEnd w:id="192"/>
      <w:bookmarkEnd w:id="193"/>
      <w:bookmarkEnd w:id="194"/>
    </w:p>
    <w:p w:rsidR="00CB727E" w:rsidRPr="00887CCC" w:rsidRDefault="00CB727E" w:rsidP="006E60BA">
      <w:pPr>
        <w:pStyle w:val="Paragrafus"/>
      </w:pPr>
      <w:r>
        <w:t>§</w:t>
      </w:r>
    </w:p>
    <w:p w:rsidR="00CB727E" w:rsidRDefault="00CB727E" w:rsidP="00836A86">
      <w:pPr>
        <w:pStyle w:val="ListParagraph"/>
        <w:numPr>
          <w:ilvl w:val="0"/>
          <w:numId w:val="27"/>
        </w:numPr>
      </w:pPr>
      <w:r>
        <w:t>Az övezet a településszerkezeti jelentőségű gyűjtőutak közé nem tartozó gyűjtőutak és kiszolgáló utak útpályáinak, csomópontjainak, műtárgyainak, csapadékvíz elvezető rendszerének, valamint parkolófelületek, kerékpáros és gyalogos infrastruktúra elemek, közmű- és elektronikus hírközlési építmények, közlekedési zöldfelületi elemek elhelyezésére szolgál.</w:t>
      </w:r>
    </w:p>
    <w:p w:rsidR="00CB727E" w:rsidRDefault="00CB727E" w:rsidP="00F07D65">
      <w:r>
        <w:br w:type="page"/>
      </w:r>
    </w:p>
    <w:p w:rsidR="00CB727E" w:rsidRPr="006D1533" w:rsidRDefault="00CB727E" w:rsidP="006D1533">
      <w:pPr>
        <w:pStyle w:val="Heading3"/>
        <w:shd w:val="clear" w:color="auto" w:fill="037AA8"/>
        <w:rPr>
          <w:color w:val="FFFFFF"/>
        </w:rPr>
      </w:pPr>
      <w:bookmarkStart w:id="195" w:name="_Toc473212783"/>
      <w:bookmarkStart w:id="196" w:name="_Toc476308165"/>
      <w:bookmarkStart w:id="197" w:name="_Toc479689908"/>
      <w:r w:rsidRPr="006D1533">
        <w:rPr>
          <w:color w:val="FFFFFF"/>
        </w:rPr>
        <w:t>Vasúti közlekedési területek</w:t>
      </w:r>
      <w:bookmarkEnd w:id="195"/>
      <w:bookmarkEnd w:id="196"/>
      <w:bookmarkEnd w:id="197"/>
    </w:p>
    <w:p w:rsidR="00CB727E" w:rsidRPr="00540A59" w:rsidRDefault="00CB727E" w:rsidP="00540A59">
      <w:pPr>
        <w:pStyle w:val="Heading3"/>
        <w:spacing w:after="0"/>
        <w:rPr>
          <w:sz w:val="28"/>
          <w:szCs w:val="28"/>
        </w:rPr>
      </w:pPr>
      <w:bookmarkStart w:id="198" w:name="_Toc473212784"/>
      <w:bookmarkStart w:id="199" w:name="_Toc476308166"/>
      <w:bookmarkStart w:id="200" w:name="_Toc479689909"/>
      <w:r w:rsidRPr="00540A59">
        <w:rPr>
          <w:sz w:val="28"/>
          <w:szCs w:val="28"/>
        </w:rPr>
        <w:t>KÖk-XI</w:t>
      </w:r>
      <w:bookmarkEnd w:id="198"/>
      <w:bookmarkEnd w:id="199"/>
      <w:bookmarkEnd w:id="200"/>
    </w:p>
    <w:p w:rsidR="00CB727E" w:rsidRPr="00540A59" w:rsidRDefault="00CB727E" w:rsidP="00540A59">
      <w:pPr>
        <w:pStyle w:val="Heading3"/>
        <w:spacing w:before="0"/>
        <w:rPr>
          <w:sz w:val="20"/>
          <w:szCs w:val="20"/>
        </w:rPr>
      </w:pPr>
      <w:bookmarkStart w:id="201" w:name="_Toc473212785"/>
      <w:bookmarkStart w:id="202" w:name="_Toc476308167"/>
      <w:bookmarkStart w:id="203" w:name="_Toc479689910"/>
      <w:r w:rsidRPr="00540A59">
        <w:rPr>
          <w:sz w:val="20"/>
          <w:szCs w:val="20"/>
        </w:rPr>
        <w:t>Vasút</w:t>
      </w:r>
      <w:r>
        <w:rPr>
          <w:sz w:val="20"/>
          <w:szCs w:val="20"/>
        </w:rPr>
        <w:t>i közlekedési területek övezetére vonatkozó előírások</w:t>
      </w:r>
      <w:bookmarkEnd w:id="201"/>
      <w:bookmarkEnd w:id="202"/>
      <w:bookmarkEnd w:id="203"/>
    </w:p>
    <w:p w:rsidR="00CB727E" w:rsidRPr="00887CCC" w:rsidRDefault="00CB727E" w:rsidP="006E60BA">
      <w:pPr>
        <w:pStyle w:val="Paragrafus"/>
      </w:pPr>
      <w:r>
        <w:t>§</w:t>
      </w:r>
    </w:p>
    <w:p w:rsidR="00CB727E" w:rsidRDefault="00CB727E" w:rsidP="00836A86">
      <w:pPr>
        <w:pStyle w:val="ListParagraph"/>
        <w:numPr>
          <w:ilvl w:val="0"/>
          <w:numId w:val="28"/>
        </w:numPr>
      </w:pPr>
      <w:r>
        <w:rPr>
          <w:b/>
        </w:rPr>
        <w:t>KÖk</w:t>
      </w:r>
      <w:r w:rsidRPr="00494391">
        <w:rPr>
          <w:b/>
        </w:rPr>
        <w:t xml:space="preserve">-XI jelű </w:t>
      </w:r>
      <w:r>
        <w:t xml:space="preserve">vasúti közlekedési területek </w:t>
      </w:r>
      <w:r w:rsidRPr="00EA4A2C">
        <w:t>övezetei</w:t>
      </w:r>
      <w:r>
        <w:t xml:space="preserve">nek </w:t>
      </w:r>
      <w:r w:rsidRPr="00E0284F">
        <w:t>szabályozási határértékei</w:t>
      </w:r>
      <w:r w:rsidRPr="00EA4A2C">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425"/>
        <w:gridCol w:w="561"/>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KÖk-XI</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16</w:t>
            </w:r>
          </w:p>
        </w:tc>
        <w:tc>
          <w:tcPr>
            <w:tcW w:w="709" w:type="dxa"/>
            <w:vAlign w:val="center"/>
          </w:tcPr>
          <w:p w:rsidR="00CB727E" w:rsidRPr="00207C6A" w:rsidRDefault="00CB727E" w:rsidP="00207C6A">
            <w:pPr>
              <w:spacing w:after="0"/>
              <w:jc w:val="center"/>
              <w:rPr>
                <w:b/>
                <w:sz w:val="18"/>
                <w:szCs w:val="18"/>
              </w:rPr>
            </w:pPr>
            <w:r w:rsidRPr="00207C6A">
              <w:rPr>
                <w:b/>
                <w:sz w:val="18"/>
                <w:szCs w:val="18"/>
              </w:rPr>
              <w:t>-</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r>
    </w:tbl>
    <w:p w:rsidR="00CB727E" w:rsidRDefault="00CB727E" w:rsidP="00DE76D6"/>
    <w:p w:rsidR="00CB727E" w:rsidRDefault="00CB727E" w:rsidP="00836A86">
      <w:pPr>
        <w:pStyle w:val="ListParagraph"/>
        <w:numPr>
          <w:ilvl w:val="0"/>
          <w:numId w:val="28"/>
        </w:numPr>
      </w:pPr>
      <w:r>
        <w:t>Az övezet a MÁV vasúti pályaterületeit foglalja magában, ezenbelül:</w:t>
      </w:r>
    </w:p>
    <w:p w:rsidR="00CB727E" w:rsidRDefault="00CB727E" w:rsidP="00836A86">
      <w:pPr>
        <w:pStyle w:val="ListParagraph"/>
        <w:numPr>
          <w:ilvl w:val="1"/>
          <w:numId w:val="28"/>
        </w:numPr>
      </w:pPr>
      <w:r>
        <w:t>Budapest, Keleti pályaudvar – Hegyeshalom vasútvonal,</w:t>
      </w:r>
    </w:p>
    <w:p w:rsidR="00CB727E" w:rsidRDefault="00CB727E" w:rsidP="00836A86">
      <w:pPr>
        <w:pStyle w:val="ListParagraph"/>
        <w:numPr>
          <w:ilvl w:val="1"/>
          <w:numId w:val="28"/>
        </w:numPr>
      </w:pPr>
      <w:r>
        <w:t>Budapest, Déli pályaudvar – Székesfehérvár vasútvonal,</w:t>
      </w:r>
    </w:p>
    <w:p w:rsidR="00CB727E" w:rsidRDefault="00CB727E" w:rsidP="00836A86">
      <w:pPr>
        <w:pStyle w:val="ListParagraph"/>
        <w:numPr>
          <w:ilvl w:val="1"/>
          <w:numId w:val="28"/>
        </w:numPr>
      </w:pPr>
      <w:r>
        <w:t>Budapest, Déli pályaudvar – Pusztaszabolcs vasútvonal.</w:t>
      </w:r>
    </w:p>
    <w:p w:rsidR="00CB727E" w:rsidRDefault="00CB727E" w:rsidP="00836A86">
      <w:pPr>
        <w:pStyle w:val="ListParagraph"/>
        <w:numPr>
          <w:ilvl w:val="0"/>
          <w:numId w:val="28"/>
        </w:numPr>
      </w:pPr>
      <w:r>
        <w:t>Az övezet kizárólag az országos és helyi érdekű vasúti hálózatok, regionális gyorsvasútak vonalainak, megállóinak és állomásainak, műtárgyainak, üzemi épületeinek, csapadékvízelvezető-rendszerének, valamint az ezt kiszolgáló közúti közlekedési pályái, parkolók, kerékpáros és gyalogos infrastruktúra elemek, közmű és elektronikus hírközlési építmények, közlekedési zöldfelületei, valamint a (3) pontban meghatározott egyéb rendeltetéseket magukban foglaló épületek elhelyezésére szolgál.</w:t>
      </w:r>
    </w:p>
    <w:p w:rsidR="00CB727E" w:rsidRDefault="00CB727E" w:rsidP="00836A86">
      <w:pPr>
        <w:pStyle w:val="ListParagraph"/>
        <w:numPr>
          <w:ilvl w:val="0"/>
          <w:numId w:val="28"/>
        </w:numPr>
      </w:pPr>
      <w:r>
        <w:t>Az övezetben a vasúti megálló és váró, valamint a vasúthoz kapcsolódó működtetési, irányítási és vasúttechnológiai építmények, raktárak és szolgálati intézmények helyezhetőek el.</w:t>
      </w:r>
    </w:p>
    <w:p w:rsidR="00CB727E" w:rsidRDefault="00CB727E" w:rsidP="00836A86">
      <w:pPr>
        <w:pStyle w:val="ListParagraph"/>
        <w:numPr>
          <w:ilvl w:val="0"/>
          <w:numId w:val="28"/>
        </w:numPr>
      </w:pPr>
      <w:r>
        <w:br w:type="page"/>
      </w:r>
    </w:p>
    <w:p w:rsidR="00CB727E" w:rsidRPr="00540A59" w:rsidRDefault="00CB727E" w:rsidP="00A24717">
      <w:pPr>
        <w:pStyle w:val="Heading3"/>
        <w:rPr>
          <w:sz w:val="28"/>
          <w:szCs w:val="28"/>
          <w:u w:val="single"/>
        </w:rPr>
      </w:pPr>
      <w:bookmarkStart w:id="204" w:name="_Toc479689911"/>
      <w:r w:rsidRPr="00540A59">
        <w:rPr>
          <w:sz w:val="28"/>
          <w:szCs w:val="28"/>
          <w:u w:val="single"/>
        </w:rPr>
        <w:t>VÍZGAZDÁLKODÁSI TERÜLETEK</w:t>
      </w:r>
      <w:bookmarkEnd w:id="204"/>
    </w:p>
    <w:p w:rsidR="00CB727E" w:rsidRPr="00540A59" w:rsidRDefault="00CB727E" w:rsidP="00540A59">
      <w:pPr>
        <w:pStyle w:val="Heading3"/>
        <w:shd w:val="clear" w:color="auto" w:fill="037AA8"/>
        <w:rPr>
          <w:color w:val="FFFFFF"/>
        </w:rPr>
      </w:pPr>
      <w:bookmarkStart w:id="205" w:name="_Toc473212787"/>
      <w:bookmarkStart w:id="206" w:name="_Toc476308169"/>
      <w:bookmarkStart w:id="207" w:name="_Toc479689912"/>
      <w:r w:rsidRPr="00540A59">
        <w:rPr>
          <w:color w:val="FFFFFF"/>
        </w:rPr>
        <w:t>Folyóv</w:t>
      </w:r>
      <w:r>
        <w:rPr>
          <w:color w:val="FFFFFF"/>
        </w:rPr>
        <w:t>izek medre és partjának területei</w:t>
      </w:r>
      <w:bookmarkEnd w:id="205"/>
      <w:bookmarkEnd w:id="206"/>
      <w:bookmarkEnd w:id="207"/>
    </w:p>
    <w:p w:rsidR="00CB727E" w:rsidRPr="00540A59" w:rsidRDefault="00CB727E" w:rsidP="00540A59">
      <w:pPr>
        <w:pStyle w:val="Heading3"/>
        <w:spacing w:after="0"/>
        <w:rPr>
          <w:sz w:val="28"/>
          <w:szCs w:val="28"/>
        </w:rPr>
      </w:pPr>
      <w:bookmarkStart w:id="208" w:name="_Toc473212788"/>
      <w:bookmarkStart w:id="209" w:name="_Toc476308170"/>
      <w:bookmarkStart w:id="210" w:name="_Toc479689913"/>
      <w:r>
        <w:rPr>
          <w:sz w:val="28"/>
          <w:szCs w:val="28"/>
        </w:rPr>
        <w:t>Vf</w:t>
      </w:r>
      <w:r w:rsidRPr="00540A59">
        <w:rPr>
          <w:sz w:val="28"/>
          <w:szCs w:val="28"/>
        </w:rPr>
        <w:t>-XI</w:t>
      </w:r>
      <w:bookmarkEnd w:id="208"/>
      <w:bookmarkEnd w:id="209"/>
      <w:bookmarkEnd w:id="210"/>
    </w:p>
    <w:p w:rsidR="00CB727E" w:rsidRDefault="00CB727E" w:rsidP="00540A59">
      <w:pPr>
        <w:pStyle w:val="Heading3"/>
        <w:spacing w:before="0"/>
        <w:rPr>
          <w:sz w:val="20"/>
          <w:szCs w:val="20"/>
        </w:rPr>
      </w:pPr>
      <w:bookmarkStart w:id="211" w:name="_Toc473212789"/>
      <w:bookmarkStart w:id="212" w:name="_Toc476308171"/>
      <w:bookmarkStart w:id="213" w:name="_Toc479689914"/>
      <w:r>
        <w:rPr>
          <w:sz w:val="20"/>
          <w:szCs w:val="20"/>
        </w:rPr>
        <w:t>Folyóvizek medre és partjának területeinek</w:t>
      </w:r>
      <w:r w:rsidRPr="00540A59">
        <w:rPr>
          <w:sz w:val="20"/>
          <w:szCs w:val="20"/>
        </w:rPr>
        <w:t xml:space="preserve"> övezetei</w:t>
      </w:r>
      <w:r>
        <w:rPr>
          <w:sz w:val="20"/>
          <w:szCs w:val="20"/>
        </w:rPr>
        <w:t>re vonatkozó előírások</w:t>
      </w:r>
      <w:bookmarkEnd w:id="211"/>
      <w:bookmarkEnd w:id="212"/>
      <w:bookmarkEnd w:id="213"/>
    </w:p>
    <w:p w:rsidR="00CB727E" w:rsidRPr="00887CCC" w:rsidRDefault="00CB727E" w:rsidP="006E60BA">
      <w:pPr>
        <w:pStyle w:val="Paragrafus"/>
      </w:pPr>
      <w:r>
        <w:t>§</w:t>
      </w:r>
    </w:p>
    <w:p w:rsidR="00CB727E" w:rsidRDefault="00CB727E" w:rsidP="005B67BA">
      <w:pPr>
        <w:pStyle w:val="ListParagraph"/>
        <w:numPr>
          <w:ilvl w:val="0"/>
          <w:numId w:val="60"/>
        </w:numPr>
      </w:pPr>
      <w:r>
        <w:t xml:space="preserve">Az övezetbe tartoznaka közcélú nyílt vízelvezető árkok és csatornák medre és parti sávja, </w:t>
      </w:r>
    </w:p>
    <w:p w:rsidR="00CB727E" w:rsidRPr="000261A4" w:rsidRDefault="00CB727E" w:rsidP="005B67BA">
      <w:pPr>
        <w:pStyle w:val="ListParagraph"/>
        <w:numPr>
          <w:ilvl w:val="0"/>
          <w:numId w:val="60"/>
        </w:numPr>
      </w:pPr>
      <w:r>
        <w:t>Az övezetben a vízpartot közhasználat elől elzárni, lekeríteni nem lehet.</w:t>
      </w:r>
    </w:p>
    <w:p w:rsidR="00CB727E" w:rsidRDefault="00CB727E" w:rsidP="005B67BA">
      <w:pPr>
        <w:pStyle w:val="ListParagraph"/>
        <w:numPr>
          <w:ilvl w:val="0"/>
          <w:numId w:val="60"/>
        </w:numPr>
      </w:pPr>
      <w:r>
        <w:t>Az övezetekben építményt elhelyezni vonalas közmű-, valaminta közlekedést és karbantartást szolgáló létesítmények, árvízvédelmi műtárgyak kivételével nem lehet.</w:t>
      </w:r>
    </w:p>
    <w:p w:rsidR="00CB727E" w:rsidRDefault="00CB727E" w:rsidP="00C9741F">
      <w:r>
        <w:br w:type="page"/>
      </w:r>
    </w:p>
    <w:p w:rsidR="00CB727E" w:rsidRPr="00540A59" w:rsidRDefault="00CB727E" w:rsidP="00540A59">
      <w:pPr>
        <w:pStyle w:val="Heading3"/>
        <w:shd w:val="clear" w:color="auto" w:fill="037AA8"/>
        <w:rPr>
          <w:color w:val="FFFFFF"/>
        </w:rPr>
      </w:pPr>
      <w:bookmarkStart w:id="214" w:name="_Toc473212790"/>
      <w:bookmarkStart w:id="215" w:name="_Toc476308172"/>
      <w:bookmarkStart w:id="216" w:name="_Toc479689915"/>
      <w:r w:rsidRPr="00540A59">
        <w:rPr>
          <w:color w:val="FFFFFF"/>
        </w:rPr>
        <w:t>Vízbeszerzési területek</w:t>
      </w:r>
      <w:bookmarkEnd w:id="214"/>
      <w:bookmarkEnd w:id="215"/>
      <w:bookmarkEnd w:id="216"/>
    </w:p>
    <w:p w:rsidR="00CB727E" w:rsidRPr="00540A59" w:rsidRDefault="00CB727E" w:rsidP="00540A59">
      <w:pPr>
        <w:pStyle w:val="Heading3"/>
        <w:spacing w:after="0"/>
        <w:rPr>
          <w:sz w:val="28"/>
          <w:szCs w:val="28"/>
        </w:rPr>
      </w:pPr>
      <w:bookmarkStart w:id="217" w:name="_Toc473212791"/>
      <w:bookmarkStart w:id="218" w:name="_Toc476308173"/>
      <w:bookmarkStart w:id="219" w:name="_Toc479689916"/>
      <w:r>
        <w:rPr>
          <w:sz w:val="28"/>
          <w:szCs w:val="28"/>
        </w:rPr>
        <w:t>Vb</w:t>
      </w:r>
      <w:r w:rsidRPr="00540A59">
        <w:rPr>
          <w:sz w:val="28"/>
          <w:szCs w:val="28"/>
        </w:rPr>
        <w:t>-XI</w:t>
      </w:r>
      <w:bookmarkEnd w:id="217"/>
      <w:bookmarkEnd w:id="218"/>
      <w:bookmarkEnd w:id="219"/>
    </w:p>
    <w:p w:rsidR="00CB727E" w:rsidRDefault="00CB727E" w:rsidP="00540A59">
      <w:pPr>
        <w:pStyle w:val="Heading3"/>
        <w:spacing w:before="0"/>
        <w:rPr>
          <w:sz w:val="20"/>
          <w:szCs w:val="20"/>
        </w:rPr>
      </w:pPr>
      <w:bookmarkStart w:id="220" w:name="_Toc473212792"/>
      <w:bookmarkStart w:id="221" w:name="_Toc476308174"/>
      <w:bookmarkStart w:id="222" w:name="_Toc479689917"/>
      <w:r>
        <w:rPr>
          <w:sz w:val="20"/>
          <w:szCs w:val="20"/>
        </w:rPr>
        <w:t>Vízbeszerzési területek</w:t>
      </w:r>
      <w:r w:rsidRPr="00540A59">
        <w:rPr>
          <w:sz w:val="20"/>
          <w:szCs w:val="20"/>
        </w:rPr>
        <w:t xml:space="preserve"> övezetei</w:t>
      </w:r>
      <w:r>
        <w:rPr>
          <w:sz w:val="20"/>
          <w:szCs w:val="20"/>
        </w:rPr>
        <w:t>re vonatkozó előírások</w:t>
      </w:r>
      <w:bookmarkEnd w:id="220"/>
      <w:bookmarkEnd w:id="221"/>
      <w:bookmarkEnd w:id="222"/>
    </w:p>
    <w:p w:rsidR="00CB727E" w:rsidRPr="00887CCC" w:rsidRDefault="00CB727E" w:rsidP="006E60BA">
      <w:pPr>
        <w:pStyle w:val="Paragrafus"/>
      </w:pPr>
      <w:r>
        <w:t>§</w:t>
      </w:r>
    </w:p>
    <w:p w:rsidR="00CB727E" w:rsidRDefault="00CB727E" w:rsidP="005B67BA">
      <w:pPr>
        <w:pStyle w:val="ListParagraph"/>
        <w:numPr>
          <w:ilvl w:val="0"/>
          <w:numId w:val="61"/>
        </w:numPr>
      </w:pPr>
      <w:r>
        <w:t>Az övezetbe tartoznak a hidrogeológiai szempontból különösen érzékeny területek.</w:t>
      </w:r>
    </w:p>
    <w:p w:rsidR="00CB727E" w:rsidRDefault="00CB727E" w:rsidP="005B67BA">
      <w:pPr>
        <w:pStyle w:val="ListParagraph"/>
        <w:numPr>
          <w:ilvl w:val="0"/>
          <w:numId w:val="61"/>
        </w:numPr>
      </w:pPr>
      <w:r>
        <w:t>A területen új telket alakítani nem lehet.</w:t>
      </w:r>
    </w:p>
    <w:p w:rsidR="00CB727E" w:rsidRPr="000261A4" w:rsidRDefault="00CB727E" w:rsidP="005B67BA">
      <w:pPr>
        <w:pStyle w:val="ListParagraph"/>
        <w:numPr>
          <w:ilvl w:val="0"/>
          <w:numId w:val="61"/>
        </w:numPr>
      </w:pPr>
      <w:r>
        <w:t>A területen csak a fenntartáshoz szükséges építmények, valamint a biztonsági okokból ha szükséges őrházak helyezhetőek el.</w:t>
      </w:r>
    </w:p>
    <w:p w:rsidR="00CB727E" w:rsidRDefault="00CB727E" w:rsidP="009410D9">
      <w:r>
        <w:br w:type="page"/>
      </w:r>
    </w:p>
    <w:p w:rsidR="00CB727E" w:rsidRPr="00540A59" w:rsidRDefault="00CB727E" w:rsidP="00A24717">
      <w:pPr>
        <w:pStyle w:val="Heading3"/>
        <w:rPr>
          <w:sz w:val="28"/>
          <w:szCs w:val="28"/>
          <w:u w:val="single"/>
        </w:rPr>
      </w:pPr>
      <w:bookmarkStart w:id="223" w:name="_Toc479689918"/>
      <w:r w:rsidRPr="00540A59">
        <w:rPr>
          <w:sz w:val="28"/>
          <w:szCs w:val="28"/>
          <w:u w:val="single"/>
        </w:rPr>
        <w:t>ZÖLDTERÜLETEK</w:t>
      </w:r>
      <w:bookmarkEnd w:id="223"/>
    </w:p>
    <w:p w:rsidR="00CB727E" w:rsidRPr="00540A59" w:rsidRDefault="00CB727E" w:rsidP="00540A59">
      <w:pPr>
        <w:pStyle w:val="Heading3"/>
        <w:shd w:val="clear" w:color="auto" w:fill="037AA8"/>
        <w:rPr>
          <w:color w:val="FFFFFF"/>
        </w:rPr>
      </w:pPr>
      <w:bookmarkStart w:id="224" w:name="_Toc473212794"/>
      <w:bookmarkStart w:id="225" w:name="_Toc476308176"/>
      <w:bookmarkStart w:id="226" w:name="_Toc479689919"/>
      <w:r>
        <w:rPr>
          <w:color w:val="FFFFFF"/>
        </w:rPr>
        <w:t>Közpark, közkert területek</w:t>
      </w:r>
      <w:bookmarkEnd w:id="224"/>
      <w:bookmarkEnd w:id="225"/>
      <w:bookmarkEnd w:id="226"/>
    </w:p>
    <w:p w:rsidR="00CB727E" w:rsidRPr="00540A59" w:rsidRDefault="00CB727E" w:rsidP="00540A59">
      <w:pPr>
        <w:pStyle w:val="Heading3"/>
        <w:spacing w:after="0"/>
        <w:rPr>
          <w:sz w:val="28"/>
          <w:szCs w:val="28"/>
        </w:rPr>
      </w:pPr>
      <w:bookmarkStart w:id="227" w:name="_Toc473212795"/>
      <w:bookmarkStart w:id="228" w:name="_Toc476308177"/>
      <w:bookmarkStart w:id="229" w:name="_Toc479689920"/>
      <w:r>
        <w:rPr>
          <w:sz w:val="28"/>
          <w:szCs w:val="28"/>
        </w:rPr>
        <w:t>Zkp</w:t>
      </w:r>
      <w:r w:rsidRPr="00540A59">
        <w:rPr>
          <w:sz w:val="28"/>
          <w:szCs w:val="28"/>
        </w:rPr>
        <w:t>-XI</w:t>
      </w:r>
      <w:r>
        <w:rPr>
          <w:sz w:val="28"/>
          <w:szCs w:val="28"/>
        </w:rPr>
        <w:t>-Kp</w:t>
      </w:r>
      <w:bookmarkEnd w:id="227"/>
      <w:bookmarkEnd w:id="228"/>
      <w:bookmarkEnd w:id="229"/>
    </w:p>
    <w:p w:rsidR="00CB727E" w:rsidRDefault="00CB727E" w:rsidP="00540A59">
      <w:pPr>
        <w:pStyle w:val="Heading3"/>
        <w:spacing w:before="0"/>
        <w:rPr>
          <w:sz w:val="20"/>
          <w:szCs w:val="20"/>
        </w:rPr>
      </w:pPr>
      <w:bookmarkStart w:id="230" w:name="_Toc473212796"/>
      <w:bookmarkStart w:id="231" w:name="_Toc476308178"/>
      <w:bookmarkStart w:id="232" w:name="_Toc479689921"/>
      <w:r>
        <w:rPr>
          <w:sz w:val="20"/>
          <w:szCs w:val="20"/>
        </w:rPr>
        <w:t>Közparkok övezeteire vonatkozó előírások</w:t>
      </w:r>
      <w:bookmarkEnd w:id="230"/>
      <w:bookmarkEnd w:id="231"/>
      <w:bookmarkEnd w:id="232"/>
    </w:p>
    <w:p w:rsidR="00CB727E" w:rsidRDefault="00CB727E" w:rsidP="006E60BA">
      <w:pPr>
        <w:pStyle w:val="Paragrafus"/>
      </w:pPr>
      <w:r>
        <w:t>§</w:t>
      </w:r>
    </w:p>
    <w:p w:rsidR="00CB727E" w:rsidRPr="004E052A" w:rsidRDefault="00CB727E" w:rsidP="005B67BA">
      <w:pPr>
        <w:pStyle w:val="ListParagraph"/>
        <w:numPr>
          <w:ilvl w:val="0"/>
          <w:numId w:val="64"/>
        </w:numPr>
      </w:pPr>
      <w:r>
        <w:rPr>
          <w:b/>
        </w:rPr>
        <w:t>Zkp-XI-Kp</w:t>
      </w:r>
      <w:r w:rsidRPr="004E052A">
        <w:rPr>
          <w:b/>
        </w:rPr>
        <w:t>jelű</w:t>
      </w:r>
      <w:r>
        <w:t xml:space="preserve">közparkterületek </w:t>
      </w:r>
      <w:r w:rsidRPr="00EA4A2C">
        <w:t>övezetei</w:t>
      </w:r>
      <w:r>
        <w:t xml:space="preserve">nek </w:t>
      </w:r>
      <w:r w:rsidRPr="00E0284F">
        <w:t>szabályozási határértékei</w:t>
      </w:r>
      <w:r w:rsidRPr="00EA4A2C">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567"/>
        <w:gridCol w:w="419"/>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567"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41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41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Zkp-XI-Kp-01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c>
          <w:tcPr>
            <w:tcW w:w="709" w:type="dxa"/>
            <w:vAlign w:val="center"/>
          </w:tcPr>
          <w:p w:rsidR="00CB727E" w:rsidRPr="00207C6A" w:rsidRDefault="00CB727E" w:rsidP="00207C6A">
            <w:pPr>
              <w:spacing w:after="0"/>
              <w:jc w:val="center"/>
              <w:rPr>
                <w:b/>
                <w:sz w:val="18"/>
                <w:szCs w:val="18"/>
              </w:rPr>
            </w:pPr>
            <w:r w:rsidRPr="00207C6A">
              <w:rPr>
                <w:b/>
                <w:sz w:val="18"/>
                <w:szCs w:val="18"/>
              </w:rPr>
              <w:t>-</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75</w:t>
            </w:r>
          </w:p>
        </w:tc>
      </w:tr>
    </w:tbl>
    <w:p w:rsidR="00CB727E" w:rsidRDefault="00CB727E" w:rsidP="004E052A"/>
    <w:p w:rsidR="00CB727E" w:rsidRPr="00253968" w:rsidRDefault="00CB727E" w:rsidP="005B67BA">
      <w:pPr>
        <w:pStyle w:val="ListParagraph"/>
        <w:numPr>
          <w:ilvl w:val="0"/>
          <w:numId w:val="64"/>
        </w:numPr>
      </w:pPr>
      <w:r w:rsidRPr="00DA2B01">
        <w:t>Az övezet</w:t>
      </w:r>
      <w:r>
        <w:t>ek a legalább</w:t>
      </w:r>
      <w:r w:rsidRPr="00DA2B01">
        <w:t xml:space="preserve"> 1 ha-nál</w:t>
      </w:r>
      <w:r>
        <w:t>nagyobb összterületű és 80 métert meghaladó oldalhosszú</w:t>
      </w:r>
      <w:r w:rsidRPr="00DA2B01">
        <w:t xml:space="preserve"> közterületi rekreációs zöldfelületek kialakítására és fenntartására szolgál</w:t>
      </w:r>
      <w:r>
        <w:t>nak</w:t>
      </w:r>
      <w:r w:rsidRPr="00DA2B01">
        <w:t>.</w:t>
      </w:r>
    </w:p>
    <w:p w:rsidR="00CB727E" w:rsidRPr="00DA2B01" w:rsidRDefault="00CB727E" w:rsidP="005B67BA">
      <w:pPr>
        <w:pStyle w:val="ListParagraph"/>
        <w:numPr>
          <w:ilvl w:val="0"/>
          <w:numId w:val="64"/>
        </w:numPr>
      </w:pPr>
      <w:r>
        <w:t>A közparkok övezeteinek</w:t>
      </w:r>
      <w:r w:rsidRPr="00DA2B01">
        <w:t xml:space="preserve"> területén elhelyezett épületekben az alábbi rendeltetéseket lehet elhelyezni:</w:t>
      </w:r>
    </w:p>
    <w:p w:rsidR="00CB727E" w:rsidRPr="00DA2B01" w:rsidRDefault="00CB727E" w:rsidP="005B67BA">
      <w:pPr>
        <w:pStyle w:val="ListParagraph"/>
        <w:numPr>
          <w:ilvl w:val="1"/>
          <w:numId w:val="64"/>
        </w:numPr>
      </w:pPr>
      <w:r w:rsidRPr="00DA2B01">
        <w:t>vendéglátó rendeltetés,</w:t>
      </w:r>
    </w:p>
    <w:p w:rsidR="00CB727E" w:rsidRPr="00DA2B01" w:rsidRDefault="00CB727E" w:rsidP="005B67BA">
      <w:pPr>
        <w:pStyle w:val="ListParagraph"/>
        <w:numPr>
          <w:ilvl w:val="1"/>
          <w:numId w:val="64"/>
        </w:numPr>
      </w:pPr>
      <w:r w:rsidRPr="00DA2B01">
        <w:t>pihenést, testedzést, rekreációt szolgáló rendeltetések,</w:t>
      </w:r>
    </w:p>
    <w:p w:rsidR="00CB727E" w:rsidRPr="00DA2B01" w:rsidRDefault="00CB727E" w:rsidP="005B67BA">
      <w:pPr>
        <w:pStyle w:val="ListParagraph"/>
        <w:numPr>
          <w:ilvl w:val="1"/>
          <w:numId w:val="64"/>
        </w:numPr>
      </w:pPr>
      <w:r>
        <w:t>a terület fennta</w:t>
      </w:r>
      <w:r w:rsidRPr="00DA2B01">
        <w:t>r</w:t>
      </w:r>
      <w:r>
        <w:t>t</w:t>
      </w:r>
      <w:r w:rsidRPr="00DA2B01">
        <w:t>ásához szükséges rendeltetések,</w:t>
      </w:r>
    </w:p>
    <w:p w:rsidR="00CB727E" w:rsidRPr="00DA2B01" w:rsidRDefault="00CB727E" w:rsidP="005B67BA">
      <w:pPr>
        <w:pStyle w:val="ListParagraph"/>
        <w:numPr>
          <w:ilvl w:val="1"/>
          <w:numId w:val="64"/>
        </w:numPr>
      </w:pPr>
      <w:r w:rsidRPr="00DA2B01">
        <w:t>ismeretterjesztő rendeltetések,</w:t>
      </w:r>
    </w:p>
    <w:p w:rsidR="00CB727E" w:rsidRPr="00DA2B01" w:rsidRDefault="00CB727E" w:rsidP="005B67BA">
      <w:pPr>
        <w:pStyle w:val="ListParagraph"/>
        <w:numPr>
          <w:ilvl w:val="1"/>
          <w:numId w:val="64"/>
        </w:numPr>
      </w:pPr>
      <w:r w:rsidRPr="00DA2B01">
        <w:t>nyilvános illemhely rendeltetés, önálló épületként,</w:t>
      </w:r>
    </w:p>
    <w:p w:rsidR="00CB727E" w:rsidRPr="00DA2B01" w:rsidRDefault="00CB727E" w:rsidP="005B67BA">
      <w:pPr>
        <w:pStyle w:val="ListParagraph"/>
        <w:numPr>
          <w:ilvl w:val="1"/>
          <w:numId w:val="64"/>
        </w:numPr>
      </w:pPr>
      <w:r w:rsidRPr="00DA2B01">
        <w:t>a zöldterület használatát nem zavaró, kiszolgáló és kiegészítő rendeltetések, amennyiben azok terhelési határértéke nem haladja meg a zöldterületekre vonatkozó egyéb jogszabályokban rögzített határértékeket,</w:t>
      </w:r>
    </w:p>
    <w:p w:rsidR="00CB727E" w:rsidRDefault="00CB727E" w:rsidP="005B67BA">
      <w:pPr>
        <w:pStyle w:val="ListParagraph"/>
        <w:numPr>
          <w:ilvl w:val="1"/>
          <w:numId w:val="64"/>
        </w:numPr>
      </w:pPr>
      <w:r w:rsidRPr="00DA2B01">
        <w:t>kizárólag a zöldterület forgalmát kiszolgáló parkoló rendeltetés, kizárólag terepszint alatt.</w:t>
      </w:r>
    </w:p>
    <w:p w:rsidR="00CB727E" w:rsidRPr="00DA2B01" w:rsidRDefault="00CB727E" w:rsidP="005B67BA">
      <w:pPr>
        <w:pStyle w:val="ListParagraph"/>
        <w:numPr>
          <w:ilvl w:val="0"/>
          <w:numId w:val="64"/>
        </w:numPr>
      </w:pPr>
      <w:r w:rsidRPr="00DA2B01">
        <w:t xml:space="preserve">A </w:t>
      </w:r>
      <w:r>
        <w:t>közparkok</w:t>
      </w:r>
      <w:r w:rsidRPr="00DA2B01">
        <w:t xml:space="preserve"> övezeteinek terü</w:t>
      </w:r>
      <w:r>
        <w:t xml:space="preserve">letét közhasználat elől elzárni </w:t>
      </w:r>
      <w:r w:rsidRPr="00DA2B01">
        <w:t>nem lehet, kizárólag időben korlátozni, s azt is csak közbiztonsági okból a sötétedés utáni zárvatartás idejére.</w:t>
      </w:r>
    </w:p>
    <w:p w:rsidR="00CB727E" w:rsidRDefault="00CB727E" w:rsidP="00C9741F"/>
    <w:p w:rsidR="00CB727E" w:rsidRDefault="00CB727E" w:rsidP="00C9741F">
      <w:r>
        <w:br w:type="page"/>
      </w:r>
    </w:p>
    <w:p w:rsidR="00CB727E" w:rsidRPr="00540A59" w:rsidRDefault="00CB727E" w:rsidP="00ED104C">
      <w:pPr>
        <w:pStyle w:val="Heading3"/>
        <w:spacing w:after="0"/>
        <w:rPr>
          <w:sz w:val="28"/>
          <w:szCs w:val="28"/>
        </w:rPr>
      </w:pPr>
      <w:bookmarkStart w:id="233" w:name="_Toc473212797"/>
      <w:bookmarkStart w:id="234" w:name="_Toc476308179"/>
      <w:bookmarkStart w:id="235" w:name="_Toc479689922"/>
      <w:r>
        <w:rPr>
          <w:sz w:val="28"/>
          <w:szCs w:val="28"/>
        </w:rPr>
        <w:t>Zkp</w:t>
      </w:r>
      <w:r w:rsidRPr="00540A59">
        <w:rPr>
          <w:sz w:val="28"/>
          <w:szCs w:val="28"/>
        </w:rPr>
        <w:t>-XI</w:t>
      </w:r>
      <w:r>
        <w:rPr>
          <w:sz w:val="28"/>
          <w:szCs w:val="28"/>
        </w:rPr>
        <w:t>-Kk, Zkk-XI</w:t>
      </w:r>
      <w:bookmarkEnd w:id="233"/>
      <w:bookmarkEnd w:id="234"/>
      <w:bookmarkEnd w:id="235"/>
    </w:p>
    <w:p w:rsidR="00CB727E" w:rsidRDefault="00CB727E" w:rsidP="00ED104C">
      <w:pPr>
        <w:pStyle w:val="Heading3"/>
        <w:spacing w:before="0"/>
        <w:rPr>
          <w:sz w:val="20"/>
          <w:szCs w:val="20"/>
        </w:rPr>
      </w:pPr>
      <w:bookmarkStart w:id="236" w:name="_Toc473212798"/>
      <w:bookmarkStart w:id="237" w:name="_Toc476308180"/>
      <w:bookmarkStart w:id="238" w:name="_Toc479689923"/>
      <w:r>
        <w:rPr>
          <w:sz w:val="20"/>
          <w:szCs w:val="20"/>
        </w:rPr>
        <w:t>Közkertek területeinek övezeteire vonatkozó előírások</w:t>
      </w:r>
      <w:bookmarkEnd w:id="236"/>
      <w:bookmarkEnd w:id="237"/>
      <w:bookmarkEnd w:id="238"/>
    </w:p>
    <w:p w:rsidR="00CB727E" w:rsidRPr="00887CCC" w:rsidRDefault="00CB727E" w:rsidP="006E60BA">
      <w:pPr>
        <w:pStyle w:val="Paragrafus"/>
      </w:pPr>
      <w:r>
        <w:t>§</w:t>
      </w:r>
    </w:p>
    <w:p w:rsidR="00CB727E" w:rsidRPr="004E052A" w:rsidRDefault="00CB727E" w:rsidP="005B67BA">
      <w:pPr>
        <w:pStyle w:val="ListParagraph"/>
        <w:numPr>
          <w:ilvl w:val="0"/>
          <w:numId w:val="65"/>
        </w:numPr>
      </w:pPr>
      <w:r>
        <w:rPr>
          <w:b/>
        </w:rPr>
        <w:t>Zkp-XI-Kk és Zkk-XI</w:t>
      </w:r>
      <w:r w:rsidRPr="004E052A">
        <w:rPr>
          <w:b/>
        </w:rPr>
        <w:t xml:space="preserve"> jelű</w:t>
      </w:r>
      <w:r>
        <w:t xml:space="preserve">közkertek területek </w:t>
      </w:r>
      <w:r w:rsidRPr="00EA4A2C">
        <w:t>övezetei</w:t>
      </w:r>
      <w:r>
        <w:t xml:space="preserve">nek </w:t>
      </w:r>
      <w:r w:rsidRPr="00E0284F">
        <w:t>szabályozási határértékei</w:t>
      </w:r>
      <w:r w:rsidRPr="00EA4A2C">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567"/>
        <w:gridCol w:w="419"/>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567"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41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567" w:type="dxa"/>
            <w:vMerge/>
            <w:vAlign w:val="center"/>
          </w:tcPr>
          <w:p w:rsidR="00CB727E" w:rsidRPr="00207C6A" w:rsidRDefault="00CB727E" w:rsidP="00207C6A">
            <w:pPr>
              <w:spacing w:after="0" w:line="240" w:lineRule="auto"/>
              <w:jc w:val="left"/>
              <w:rPr>
                <w:szCs w:val="20"/>
                <w:lang w:eastAsia="en-US"/>
              </w:rPr>
            </w:pPr>
          </w:p>
        </w:tc>
        <w:tc>
          <w:tcPr>
            <w:tcW w:w="41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41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Zkp-XI-Kk-01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709" w:type="dxa"/>
            <w:vAlign w:val="center"/>
          </w:tcPr>
          <w:p w:rsidR="00CB727E" w:rsidRPr="00207C6A" w:rsidRDefault="00CB727E" w:rsidP="00207C6A">
            <w:pPr>
              <w:spacing w:after="0"/>
              <w:jc w:val="center"/>
              <w:rPr>
                <w:b/>
                <w:sz w:val="18"/>
                <w:szCs w:val="18"/>
              </w:rPr>
            </w:pPr>
            <w:r w:rsidRPr="00207C6A">
              <w:rPr>
                <w:b/>
                <w:sz w:val="18"/>
                <w:szCs w:val="18"/>
              </w:rPr>
              <w:t>-</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70</w:t>
            </w:r>
          </w:p>
        </w:tc>
      </w:tr>
      <w:tr w:rsidR="00CB727E" w:rsidRPr="00207C6A" w:rsidTr="00207C6A">
        <w:tc>
          <w:tcPr>
            <w:tcW w:w="1242" w:type="dxa"/>
            <w:shd w:val="clear" w:color="auto" w:fill="76923C"/>
            <w:vAlign w:val="center"/>
          </w:tcPr>
          <w:p w:rsidR="00CB727E" w:rsidRPr="00207C6A" w:rsidRDefault="00CB727E" w:rsidP="00207C6A">
            <w:pPr>
              <w:spacing w:after="0"/>
              <w:jc w:val="center"/>
              <w:rPr>
                <w:b/>
                <w:color w:val="FFFFFF"/>
                <w:sz w:val="20"/>
                <w:szCs w:val="20"/>
              </w:rPr>
            </w:pPr>
            <w:r w:rsidRPr="00207C6A">
              <w:rPr>
                <w:b/>
                <w:color w:val="FFFFFF"/>
                <w:sz w:val="20"/>
                <w:szCs w:val="20"/>
              </w:rPr>
              <w:t>ZKk-XI-01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w:t>
            </w:r>
          </w:p>
        </w:tc>
        <w:tc>
          <w:tcPr>
            <w:tcW w:w="41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709" w:type="dxa"/>
            <w:vAlign w:val="center"/>
          </w:tcPr>
          <w:p w:rsidR="00CB727E" w:rsidRPr="00207C6A" w:rsidRDefault="00CB727E" w:rsidP="00207C6A">
            <w:pPr>
              <w:spacing w:after="0"/>
              <w:jc w:val="center"/>
              <w:rPr>
                <w:b/>
                <w:sz w:val="18"/>
                <w:szCs w:val="18"/>
              </w:rPr>
            </w:pPr>
            <w:r w:rsidRPr="00207C6A">
              <w:rPr>
                <w:b/>
                <w:sz w:val="18"/>
                <w:szCs w:val="18"/>
              </w:rPr>
              <w:t>-</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70</w:t>
            </w:r>
          </w:p>
        </w:tc>
      </w:tr>
    </w:tbl>
    <w:p w:rsidR="00CB727E" w:rsidRDefault="00CB727E" w:rsidP="004E052A"/>
    <w:p w:rsidR="00CB727E" w:rsidRDefault="00CB727E" w:rsidP="005B67BA">
      <w:pPr>
        <w:pStyle w:val="ListParagraph"/>
        <w:numPr>
          <w:ilvl w:val="0"/>
          <w:numId w:val="65"/>
        </w:numPr>
      </w:pPr>
      <w:r w:rsidRPr="00DA2B01">
        <w:t>Az övezet</w:t>
      </w:r>
      <w:r>
        <w:t>ek</w:t>
      </w:r>
      <w:r w:rsidRPr="00DA2B01">
        <w:t xml:space="preserve"> az 1 ha-nál kisebb területű, vagy 80 méternél kisebb, de legalább 15 méter oldalméretű közterületi rekreációs zöldfelületek kialakítására és fenntartására szolgál.</w:t>
      </w:r>
    </w:p>
    <w:p w:rsidR="00CB727E" w:rsidRDefault="00CB727E" w:rsidP="005B67BA">
      <w:pPr>
        <w:pStyle w:val="ListParagraph"/>
        <w:numPr>
          <w:ilvl w:val="0"/>
          <w:numId w:val="65"/>
        </w:numPr>
      </w:pPr>
      <w:r w:rsidRPr="00253968">
        <w:t>A közkertek övezetein belül</w:t>
      </w:r>
      <w:r>
        <w:t>:</w:t>
      </w:r>
    </w:p>
    <w:p w:rsidR="00CB727E" w:rsidRPr="00350FDF" w:rsidRDefault="00CB727E" w:rsidP="005B67BA">
      <w:pPr>
        <w:pStyle w:val="ListParagraph"/>
        <w:numPr>
          <w:ilvl w:val="1"/>
          <w:numId w:val="65"/>
        </w:numPr>
      </w:pPr>
      <w:r>
        <w:t xml:space="preserve">a Zkp-XI-Kk az FRSZ </w:t>
      </w:r>
      <w:r w:rsidRPr="00350FDF">
        <w:t>által Zkpterületfelhasználási egységbe sorolt fővárosi jelentőségű zöldterületek övetei,</w:t>
      </w:r>
    </w:p>
    <w:p w:rsidR="00CB727E" w:rsidRPr="00350FDF" w:rsidRDefault="00CB727E" w:rsidP="005B67BA">
      <w:pPr>
        <w:pStyle w:val="ListParagraph"/>
        <w:numPr>
          <w:ilvl w:val="1"/>
          <w:numId w:val="65"/>
        </w:numPr>
      </w:pPr>
      <w:r w:rsidRPr="00350FDF">
        <w:t>a Zkk-XI</w:t>
      </w:r>
      <w:r>
        <w:t>az FRSZ</w:t>
      </w:r>
      <w:r w:rsidRPr="00350FDF">
        <w:t xml:space="preserve"> által nem Zkpterületfelhasználási egységbe sorolt kerületi jelentőségű zöldterületek övetei.</w:t>
      </w:r>
    </w:p>
    <w:p w:rsidR="00CB727E" w:rsidRPr="00DA2B01" w:rsidRDefault="00CB727E" w:rsidP="005B67BA">
      <w:pPr>
        <w:pStyle w:val="ListParagraph"/>
        <w:numPr>
          <w:ilvl w:val="0"/>
          <w:numId w:val="65"/>
        </w:numPr>
      </w:pPr>
      <w:r>
        <w:t>A közkertek övezeteinek</w:t>
      </w:r>
      <w:r w:rsidRPr="00DA2B01">
        <w:t xml:space="preserve"> területén elhelyezett épületekben az alábbi rendeltetéseket lehet elhelyezni:</w:t>
      </w:r>
    </w:p>
    <w:p w:rsidR="00CB727E" w:rsidRPr="00DA2B01" w:rsidRDefault="00CB727E" w:rsidP="005B67BA">
      <w:pPr>
        <w:pStyle w:val="ListParagraph"/>
        <w:numPr>
          <w:ilvl w:val="1"/>
          <w:numId w:val="65"/>
        </w:numPr>
      </w:pPr>
      <w:r w:rsidRPr="00DA2B01">
        <w:t>vendéglátó rendeltetés,</w:t>
      </w:r>
    </w:p>
    <w:p w:rsidR="00CB727E" w:rsidRPr="00DA2B01" w:rsidRDefault="00CB727E" w:rsidP="005B67BA">
      <w:pPr>
        <w:pStyle w:val="ListParagraph"/>
        <w:numPr>
          <w:ilvl w:val="1"/>
          <w:numId w:val="65"/>
        </w:numPr>
      </w:pPr>
      <w:r w:rsidRPr="00DA2B01">
        <w:t>pihenést, testedzést, rekreációt szolgáló rendeltetések,</w:t>
      </w:r>
    </w:p>
    <w:p w:rsidR="00CB727E" w:rsidRPr="00DA2B01" w:rsidRDefault="00CB727E" w:rsidP="005B67BA">
      <w:pPr>
        <w:pStyle w:val="ListParagraph"/>
        <w:numPr>
          <w:ilvl w:val="1"/>
          <w:numId w:val="65"/>
        </w:numPr>
      </w:pPr>
      <w:r>
        <w:t>a terület fennta</w:t>
      </w:r>
      <w:r w:rsidRPr="00DA2B01">
        <w:t>r</w:t>
      </w:r>
      <w:r>
        <w:t>t</w:t>
      </w:r>
      <w:r w:rsidRPr="00DA2B01">
        <w:t>ásához szükséges rendeltetések,</w:t>
      </w:r>
    </w:p>
    <w:p w:rsidR="00CB727E" w:rsidRPr="00DA2B01" w:rsidRDefault="00CB727E" w:rsidP="005B67BA">
      <w:pPr>
        <w:pStyle w:val="ListParagraph"/>
        <w:numPr>
          <w:ilvl w:val="1"/>
          <w:numId w:val="65"/>
        </w:numPr>
      </w:pPr>
      <w:r w:rsidRPr="00DA2B01">
        <w:t>ismeretterjesztő rendeltetések,</w:t>
      </w:r>
    </w:p>
    <w:p w:rsidR="00CB727E" w:rsidRPr="00DA2B01" w:rsidRDefault="00CB727E" w:rsidP="005B67BA">
      <w:pPr>
        <w:pStyle w:val="ListParagraph"/>
        <w:numPr>
          <w:ilvl w:val="1"/>
          <w:numId w:val="65"/>
        </w:numPr>
      </w:pPr>
      <w:r w:rsidRPr="00DA2B01">
        <w:t>nyilvános illemhely rendeltetés, önálló épületként,</w:t>
      </w:r>
    </w:p>
    <w:p w:rsidR="00CB727E" w:rsidRPr="00DA2B01" w:rsidRDefault="00CB727E" w:rsidP="005B67BA">
      <w:pPr>
        <w:pStyle w:val="ListParagraph"/>
        <w:numPr>
          <w:ilvl w:val="1"/>
          <w:numId w:val="65"/>
        </w:numPr>
      </w:pPr>
      <w:r w:rsidRPr="00DA2B01">
        <w:t>a zöldterület használatát nem zavaró, kiszolgáló és kiegészítő rendeltetések, amennyiben azok terhelési határértéke nem haladja meg a zöldterületekre vonatkozó egyéb jogszabályokban rögzített határértékeket,</w:t>
      </w:r>
    </w:p>
    <w:p w:rsidR="00CB727E" w:rsidRDefault="00CB727E" w:rsidP="005B67BA">
      <w:pPr>
        <w:pStyle w:val="ListParagraph"/>
        <w:numPr>
          <w:ilvl w:val="1"/>
          <w:numId w:val="65"/>
        </w:numPr>
      </w:pPr>
      <w:r w:rsidRPr="00DA2B01">
        <w:t>kizárólag a zöldterület forgalmát kiszolgáló parkoló rendeltetés, kizárólag terepszint alatt.</w:t>
      </w:r>
    </w:p>
    <w:p w:rsidR="00CB727E" w:rsidRDefault="00CB727E" w:rsidP="005B67BA">
      <w:pPr>
        <w:pStyle w:val="ListParagraph"/>
        <w:numPr>
          <w:ilvl w:val="0"/>
          <w:numId w:val="65"/>
        </w:numPr>
      </w:pPr>
      <w:r w:rsidRPr="00DA2B01">
        <w:t xml:space="preserve">A </w:t>
      </w:r>
      <w:r>
        <w:t>közkertek</w:t>
      </w:r>
      <w:r w:rsidRPr="00DA2B01">
        <w:t xml:space="preserve"> övezeteinek terü</w:t>
      </w:r>
      <w:r>
        <w:t xml:space="preserve">letét közhasználat elől elzárni </w:t>
      </w:r>
      <w:r w:rsidRPr="00DA2B01">
        <w:t>nem lehet, kizárólag időben korlátozni, s azt is csak közbiztonsági okból a sötétedés utáni zárvatartás idejére.</w:t>
      </w:r>
    </w:p>
    <w:p w:rsidR="00CB727E" w:rsidRDefault="00CB727E" w:rsidP="000261A4"/>
    <w:p w:rsidR="00CB727E" w:rsidRDefault="00CB727E" w:rsidP="00C9741F">
      <w:r>
        <w:br w:type="page"/>
      </w:r>
    </w:p>
    <w:p w:rsidR="00CB727E" w:rsidRPr="00ED104C" w:rsidRDefault="00CB727E" w:rsidP="00ED104C">
      <w:pPr>
        <w:pStyle w:val="Heading3"/>
        <w:rPr>
          <w:sz w:val="28"/>
          <w:szCs w:val="28"/>
          <w:u w:val="single"/>
        </w:rPr>
      </w:pPr>
      <w:bookmarkStart w:id="239" w:name="_Toc479689924"/>
      <w:r w:rsidRPr="00ED104C">
        <w:rPr>
          <w:sz w:val="28"/>
          <w:szCs w:val="28"/>
          <w:u w:val="single"/>
        </w:rPr>
        <w:t>ERDŐTERÜLETEK</w:t>
      </w:r>
      <w:bookmarkEnd w:id="239"/>
    </w:p>
    <w:p w:rsidR="00CB727E" w:rsidRPr="00ED104C" w:rsidRDefault="00CB727E" w:rsidP="00ED104C">
      <w:pPr>
        <w:pStyle w:val="Heading3"/>
        <w:shd w:val="clear" w:color="auto" w:fill="037AA8"/>
        <w:rPr>
          <w:color w:val="FFFFFF"/>
        </w:rPr>
      </w:pPr>
      <w:bookmarkStart w:id="240" w:name="_Toc473212800"/>
      <w:bookmarkStart w:id="241" w:name="_Toc476308182"/>
      <w:bookmarkStart w:id="242" w:name="_Toc479689925"/>
      <w:r w:rsidRPr="00ED104C">
        <w:rPr>
          <w:color w:val="FFFFFF"/>
        </w:rPr>
        <w:t>Közjóléti erdőterület</w:t>
      </w:r>
      <w:r>
        <w:rPr>
          <w:color w:val="FFFFFF"/>
        </w:rPr>
        <w:t>ek</w:t>
      </w:r>
      <w:bookmarkEnd w:id="240"/>
      <w:bookmarkEnd w:id="241"/>
      <w:bookmarkEnd w:id="242"/>
    </w:p>
    <w:p w:rsidR="00CB727E" w:rsidRPr="00540A59" w:rsidRDefault="00CB727E" w:rsidP="00ED104C">
      <w:pPr>
        <w:pStyle w:val="Heading3"/>
        <w:spacing w:after="0"/>
        <w:rPr>
          <w:sz w:val="28"/>
          <w:szCs w:val="28"/>
        </w:rPr>
      </w:pPr>
      <w:bookmarkStart w:id="243" w:name="_Toc473212801"/>
      <w:bookmarkStart w:id="244" w:name="_Toc476308183"/>
      <w:bookmarkStart w:id="245" w:name="_Toc479689926"/>
      <w:r>
        <w:rPr>
          <w:sz w:val="28"/>
          <w:szCs w:val="28"/>
        </w:rPr>
        <w:t>Ek-XI</w:t>
      </w:r>
      <w:bookmarkEnd w:id="243"/>
      <w:bookmarkEnd w:id="244"/>
      <w:bookmarkEnd w:id="245"/>
    </w:p>
    <w:p w:rsidR="00CB727E" w:rsidRDefault="00CB727E" w:rsidP="00ED104C">
      <w:pPr>
        <w:pStyle w:val="Heading3"/>
        <w:spacing w:before="0"/>
        <w:rPr>
          <w:sz w:val="20"/>
          <w:szCs w:val="20"/>
        </w:rPr>
      </w:pPr>
      <w:bookmarkStart w:id="246" w:name="_Toc473212802"/>
      <w:bookmarkStart w:id="247" w:name="_Toc476308184"/>
      <w:bookmarkStart w:id="248" w:name="_Toc479689927"/>
      <w:r>
        <w:rPr>
          <w:sz w:val="20"/>
          <w:szCs w:val="20"/>
        </w:rPr>
        <w:t>Közjóléti erdőterületek övezeteire vonatkozó előírások</w:t>
      </w:r>
      <w:bookmarkEnd w:id="246"/>
      <w:bookmarkEnd w:id="247"/>
      <w:bookmarkEnd w:id="248"/>
    </w:p>
    <w:p w:rsidR="00CB727E" w:rsidRPr="00887CCC" w:rsidRDefault="00CB727E" w:rsidP="006E60BA">
      <w:pPr>
        <w:pStyle w:val="Paragrafus"/>
      </w:pPr>
      <w:r>
        <w:t>§</w:t>
      </w:r>
    </w:p>
    <w:p w:rsidR="00CB727E" w:rsidRPr="000261A4" w:rsidRDefault="00CB727E" w:rsidP="005B67BA">
      <w:pPr>
        <w:pStyle w:val="ListParagraph"/>
        <w:numPr>
          <w:ilvl w:val="0"/>
          <w:numId w:val="62"/>
        </w:numPr>
        <w:rPr>
          <w:b/>
        </w:rPr>
      </w:pPr>
      <w:r>
        <w:rPr>
          <w:b/>
        </w:rPr>
        <w:t>Ek</w:t>
      </w:r>
      <w:r w:rsidRPr="00494391">
        <w:rPr>
          <w:b/>
        </w:rPr>
        <w:t xml:space="preserve">-XI jelű </w:t>
      </w:r>
      <w:r>
        <w:t xml:space="preserve">közjóléti erdőterületek </w:t>
      </w:r>
      <w:r w:rsidRPr="00EA4A2C">
        <w:t>övezetei</w:t>
      </w:r>
      <w:r>
        <w:t xml:space="preserve">nek </w:t>
      </w:r>
      <w:r w:rsidRPr="00E0284F">
        <w:t>szabályozási határértékei</w:t>
      </w:r>
      <w:r w:rsidRPr="00EA4A2C">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425"/>
        <w:gridCol w:w="561"/>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Ek-XI-01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3000</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5</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0</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709" w:type="dxa"/>
            <w:vAlign w:val="center"/>
          </w:tcPr>
          <w:p w:rsidR="00CB727E" w:rsidRPr="00207C6A" w:rsidRDefault="00CB727E" w:rsidP="00207C6A">
            <w:pPr>
              <w:spacing w:after="0"/>
              <w:jc w:val="center"/>
              <w:rPr>
                <w:b/>
                <w:sz w:val="18"/>
                <w:szCs w:val="18"/>
              </w:rPr>
            </w:pPr>
            <w:r w:rsidRPr="00207C6A">
              <w:rPr>
                <w:b/>
                <w:sz w:val="18"/>
                <w:szCs w:val="18"/>
              </w:rPr>
              <w:t>-</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90</w:t>
            </w:r>
          </w:p>
        </w:tc>
      </w:tr>
    </w:tbl>
    <w:p w:rsidR="00CB727E" w:rsidRDefault="00CB727E" w:rsidP="001137D1"/>
    <w:p w:rsidR="00CB727E" w:rsidRDefault="00CB727E" w:rsidP="005B67BA">
      <w:pPr>
        <w:pStyle w:val="ListParagraph"/>
        <w:numPr>
          <w:ilvl w:val="0"/>
          <w:numId w:val="62"/>
        </w:numPr>
      </w:pPr>
      <w:r>
        <w:t>Az övezetbe az erdősített és az erdősítésre szánt területek találhatóak.</w:t>
      </w:r>
    </w:p>
    <w:p w:rsidR="00CB727E" w:rsidRDefault="00CB727E" w:rsidP="005B67BA">
      <w:pPr>
        <w:pStyle w:val="ListParagraph"/>
        <w:numPr>
          <w:ilvl w:val="0"/>
          <w:numId w:val="62"/>
        </w:numPr>
      </w:pPr>
      <w:r>
        <w:t>z Ek-XI</w:t>
      </w:r>
      <w:r w:rsidRPr="00CD3644">
        <w:t xml:space="preserve"> jelű</w:t>
      </w:r>
      <w:r>
        <w:t xml:space="preserve"> övezetek területén csak az alábbi erdészeti célokat szolgáló rendeltetések helyezhetőek el:</w:t>
      </w:r>
    </w:p>
    <w:p w:rsidR="00CB727E" w:rsidRDefault="00CB727E" w:rsidP="005B67BA">
      <w:pPr>
        <w:pStyle w:val="ListParagraph"/>
        <w:numPr>
          <w:ilvl w:val="1"/>
          <w:numId w:val="62"/>
        </w:numPr>
      </w:pPr>
      <w:r>
        <w:t>ismeretterjesztést szolgáló rendeltetések,</w:t>
      </w:r>
    </w:p>
    <w:p w:rsidR="00CB727E" w:rsidRDefault="00CB727E" w:rsidP="005B67BA">
      <w:pPr>
        <w:pStyle w:val="ListParagraph"/>
        <w:numPr>
          <w:ilvl w:val="1"/>
          <w:numId w:val="62"/>
        </w:numPr>
      </w:pPr>
      <w:r>
        <w:t>pihenést, testedzést szolgáló rendeltetések,</w:t>
      </w:r>
    </w:p>
    <w:p w:rsidR="00CB727E" w:rsidRDefault="00CB727E" w:rsidP="005B67BA">
      <w:pPr>
        <w:pStyle w:val="ListParagraph"/>
        <w:numPr>
          <w:ilvl w:val="1"/>
          <w:numId w:val="62"/>
        </w:numPr>
      </w:pPr>
      <w:r>
        <w:t>turizmust szolgáló rendeltetések,</w:t>
      </w:r>
    </w:p>
    <w:p w:rsidR="00CB727E" w:rsidRDefault="00CB727E" w:rsidP="005B67BA">
      <w:pPr>
        <w:pStyle w:val="ListParagraph"/>
        <w:numPr>
          <w:ilvl w:val="1"/>
          <w:numId w:val="62"/>
        </w:numPr>
      </w:pPr>
      <w:r w:rsidRPr="002F1E54">
        <w:t>kutyafuttató, kutyajátszóhely,</w:t>
      </w:r>
    </w:p>
    <w:p w:rsidR="00CB727E" w:rsidRDefault="00CB727E" w:rsidP="005B67BA">
      <w:pPr>
        <w:pStyle w:val="ListParagraph"/>
        <w:numPr>
          <w:ilvl w:val="1"/>
          <w:numId w:val="62"/>
        </w:numPr>
      </w:pPr>
      <w:r>
        <w:t>az erdőterület fenntartásához szükséges rendeltetések,</w:t>
      </w:r>
    </w:p>
    <w:p w:rsidR="00CB727E" w:rsidRDefault="00CB727E" w:rsidP="005B67BA">
      <w:pPr>
        <w:pStyle w:val="ListParagraph"/>
        <w:numPr>
          <w:ilvl w:val="1"/>
          <w:numId w:val="62"/>
        </w:numPr>
      </w:pPr>
      <w:r>
        <w:t>közlekedés és közmű építmények.</w:t>
      </w:r>
    </w:p>
    <w:p w:rsidR="00CB727E" w:rsidRDefault="00CB727E" w:rsidP="005B67BA">
      <w:pPr>
        <w:pStyle w:val="ListParagraph"/>
        <w:numPr>
          <w:ilvl w:val="0"/>
          <w:numId w:val="62"/>
        </w:numPr>
      </w:pPr>
      <w:r w:rsidRPr="001665E3">
        <w:t xml:space="preserve">A területen elhelyezhető építmények céljára telket kell kialakítani, ha </w:t>
      </w:r>
      <w:r>
        <w:t xml:space="preserve">azoknak az erdő </w:t>
      </w:r>
      <w:r w:rsidRPr="001665E3">
        <w:t>területen belüli elkülönítése szükséges.</w:t>
      </w:r>
    </w:p>
    <w:p w:rsidR="00CB727E" w:rsidRPr="001665E3" w:rsidRDefault="00CB727E" w:rsidP="005B67BA">
      <w:pPr>
        <w:pStyle w:val="ListParagraph"/>
        <w:numPr>
          <w:ilvl w:val="0"/>
          <w:numId w:val="62"/>
        </w:numPr>
      </w:pPr>
      <w:r>
        <w:t>A területen elhelyezhető építmények számára kialakítható telek nagysága nem lehet kisebb 3000 m</w:t>
      </w:r>
      <w:r>
        <w:rPr>
          <w:vertAlign w:val="superscript"/>
        </w:rPr>
        <w:t>2</w:t>
      </w:r>
      <w:r>
        <w:t>, melynek legfeljebb 5%-a építhető be, de egyenként maximum 300 m</w:t>
      </w:r>
      <w:r>
        <w:rPr>
          <w:vertAlign w:val="superscript"/>
        </w:rPr>
        <w:t>2</w:t>
      </w:r>
      <w:r>
        <w:t xml:space="preserve"> bruttó beépített területű épületek helyezhetőek el.</w:t>
      </w:r>
    </w:p>
    <w:p w:rsidR="00CB727E" w:rsidRDefault="00CB727E" w:rsidP="005B67BA">
      <w:pPr>
        <w:pStyle w:val="ListParagraph"/>
        <w:numPr>
          <w:ilvl w:val="0"/>
          <w:numId w:val="62"/>
        </w:numPr>
      </w:pPr>
      <w:r>
        <w:t>A parkolás csak terepszinten kialakított módon, az erdőterületet igénybevevők részére alakítható ki, 2 gépkocsibeálló-helyenként 1-1 fa telepítésével.</w:t>
      </w:r>
    </w:p>
    <w:p w:rsidR="00CB727E" w:rsidRPr="002F1E54" w:rsidRDefault="00CB727E" w:rsidP="005B67BA">
      <w:pPr>
        <w:pStyle w:val="ListParagraph"/>
        <w:numPr>
          <w:ilvl w:val="0"/>
          <w:numId w:val="62"/>
        </w:numPr>
      </w:pPr>
      <w:r w:rsidRPr="002F1E54">
        <w:t>A közjóléti erdő azon részein, ahol a szomszédos területek környezetvédelmi mentesítése céljára (zaj- és rezgésvédelem, levegőtisztaság-védelem) készül erdősítés - a telepítés, fenntartás, üzemeltetés, felújítás csak erdészeti üzemterv alapján történhet.</w:t>
      </w:r>
    </w:p>
    <w:p w:rsidR="00CB727E" w:rsidRDefault="00CB727E" w:rsidP="005B67BA">
      <w:pPr>
        <w:pStyle w:val="ListParagraph"/>
        <w:numPr>
          <w:ilvl w:val="0"/>
          <w:numId w:val="62"/>
        </w:numPr>
      </w:pPr>
      <w:r w:rsidRPr="002F1E54">
        <w:t>A közjóléti erdő védelmi célú területein új telek nem alakítható, gépjármű várakozóhely nem létesíthető.</w:t>
      </w:r>
    </w:p>
    <w:p w:rsidR="00CB727E" w:rsidRDefault="00CB727E" w:rsidP="009410D9">
      <w:r>
        <w:br w:type="page"/>
      </w:r>
    </w:p>
    <w:p w:rsidR="00CB727E" w:rsidRPr="00ED104C" w:rsidRDefault="00CB727E" w:rsidP="00A24717">
      <w:pPr>
        <w:pStyle w:val="Heading3"/>
        <w:rPr>
          <w:sz w:val="28"/>
          <w:szCs w:val="28"/>
          <w:u w:val="single"/>
        </w:rPr>
      </w:pPr>
      <w:bookmarkStart w:id="249" w:name="_Toc479689928"/>
      <w:r w:rsidRPr="00ED104C">
        <w:rPr>
          <w:sz w:val="28"/>
          <w:szCs w:val="28"/>
          <w:u w:val="single"/>
        </w:rPr>
        <w:t>TERMÉSZETKÖZELI TERÜLETEK</w:t>
      </w:r>
      <w:bookmarkEnd w:id="249"/>
    </w:p>
    <w:p w:rsidR="00CB727E" w:rsidRPr="00540A59" w:rsidRDefault="00CB727E" w:rsidP="00ED104C">
      <w:pPr>
        <w:pStyle w:val="Heading3"/>
        <w:spacing w:after="0"/>
        <w:rPr>
          <w:sz w:val="28"/>
          <w:szCs w:val="28"/>
        </w:rPr>
      </w:pPr>
      <w:bookmarkStart w:id="250" w:name="_Toc473212804"/>
      <w:bookmarkStart w:id="251" w:name="_Toc476308186"/>
      <w:bookmarkStart w:id="252" w:name="_Toc479689929"/>
      <w:r>
        <w:rPr>
          <w:sz w:val="28"/>
          <w:szCs w:val="28"/>
        </w:rPr>
        <w:t>Tk-XI</w:t>
      </w:r>
      <w:bookmarkEnd w:id="250"/>
      <w:bookmarkEnd w:id="251"/>
      <w:bookmarkEnd w:id="252"/>
    </w:p>
    <w:p w:rsidR="00CB727E" w:rsidRDefault="00CB727E" w:rsidP="00ED104C">
      <w:pPr>
        <w:pStyle w:val="Heading3"/>
        <w:spacing w:before="0"/>
        <w:rPr>
          <w:sz w:val="20"/>
          <w:szCs w:val="20"/>
        </w:rPr>
      </w:pPr>
      <w:bookmarkStart w:id="253" w:name="_Toc473212805"/>
      <w:bookmarkStart w:id="254" w:name="_Toc476308187"/>
      <w:bookmarkStart w:id="255" w:name="_Toc479689930"/>
      <w:r>
        <w:rPr>
          <w:sz w:val="20"/>
          <w:szCs w:val="20"/>
        </w:rPr>
        <w:t>Természetközeli területek övezeteire vonatkozó előírások</w:t>
      </w:r>
      <w:bookmarkEnd w:id="253"/>
      <w:bookmarkEnd w:id="254"/>
      <w:bookmarkEnd w:id="255"/>
    </w:p>
    <w:p w:rsidR="00CB727E" w:rsidRPr="00887CCC" w:rsidRDefault="00CB727E" w:rsidP="006E60BA">
      <w:pPr>
        <w:pStyle w:val="Paragrafus"/>
      </w:pPr>
      <w:r>
        <w:t>§</w:t>
      </w:r>
    </w:p>
    <w:p w:rsidR="00CB727E" w:rsidRPr="00DC5E24" w:rsidRDefault="00CB727E" w:rsidP="005B67BA">
      <w:pPr>
        <w:pStyle w:val="ListParagraph"/>
        <w:numPr>
          <w:ilvl w:val="0"/>
          <w:numId w:val="59"/>
        </w:numPr>
        <w:rPr>
          <w:b/>
        </w:rPr>
      </w:pPr>
      <w:r>
        <w:rPr>
          <w:b/>
        </w:rPr>
        <w:t>Tk</w:t>
      </w:r>
      <w:r w:rsidRPr="00494391">
        <w:rPr>
          <w:b/>
        </w:rPr>
        <w:t xml:space="preserve">-XI jelű </w:t>
      </w:r>
      <w:r>
        <w:t>természetközeli területek övezetbe tartoznak atermészetvédelmi oltalommal érintett összefüggő területek.</w:t>
      </w:r>
    </w:p>
    <w:p w:rsidR="00CB727E" w:rsidRDefault="00CB727E" w:rsidP="005B67BA">
      <w:pPr>
        <w:pStyle w:val="ListParagraph"/>
        <w:numPr>
          <w:ilvl w:val="0"/>
          <w:numId w:val="59"/>
        </w:numPr>
      </w:pPr>
      <w:r w:rsidRPr="00DC5E24">
        <w:t>Az övezet</w:t>
      </w:r>
      <w:r>
        <w:t>ben új telket alakítani nem lehet.</w:t>
      </w:r>
    </w:p>
    <w:p w:rsidR="00CB727E" w:rsidRDefault="00CB727E" w:rsidP="005B67BA">
      <w:pPr>
        <w:pStyle w:val="ListParagraph"/>
        <w:numPr>
          <w:ilvl w:val="0"/>
          <w:numId w:val="59"/>
        </w:numPr>
      </w:pPr>
      <w:r>
        <w:t>A területen csak a fenntartáshoz szükséges építmények, valamint a biztonsági okokbólha szükséges őrházak helyezhetőek el.</w:t>
      </w:r>
    </w:p>
    <w:p w:rsidR="00CB727E" w:rsidRPr="002F1E54" w:rsidRDefault="00CB727E" w:rsidP="005B67BA">
      <w:pPr>
        <w:pStyle w:val="ListParagraph"/>
        <w:numPr>
          <w:ilvl w:val="0"/>
          <w:numId w:val="59"/>
        </w:numPr>
      </w:pPr>
      <w:r w:rsidRPr="002F1E54">
        <w:t>Az övezetben a fenntartáshoz és őrzéshez szükséges épületeken kívüli egyéb épületek elbontandók.</w:t>
      </w:r>
    </w:p>
    <w:p w:rsidR="00CB727E" w:rsidRPr="00DC5E24" w:rsidRDefault="00CB727E" w:rsidP="005B67BA">
      <w:pPr>
        <w:pStyle w:val="ListParagraph"/>
        <w:numPr>
          <w:ilvl w:val="0"/>
          <w:numId w:val="59"/>
        </w:numPr>
      </w:pPr>
      <w:r w:rsidRPr="002F1E54">
        <w:t>Az övezetben a meglévő növényállományt és természeti képződményeket a kialakult állapot szerint kell megőrizni.</w:t>
      </w:r>
    </w:p>
    <w:p w:rsidR="00CB727E" w:rsidRDefault="00CB727E" w:rsidP="009410D9">
      <w:r>
        <w:br w:type="page"/>
      </w:r>
    </w:p>
    <w:p w:rsidR="00CB727E" w:rsidRPr="004C7E89" w:rsidRDefault="00CB727E" w:rsidP="009E6FF7">
      <w:pPr>
        <w:pStyle w:val="Heading3"/>
        <w:rPr>
          <w:sz w:val="28"/>
          <w:szCs w:val="28"/>
          <w:u w:val="single"/>
        </w:rPr>
      </w:pPr>
      <w:bookmarkStart w:id="256" w:name="_Toc479689931"/>
      <w:r w:rsidRPr="004C7E89">
        <w:rPr>
          <w:sz w:val="28"/>
          <w:szCs w:val="28"/>
          <w:u w:val="single"/>
        </w:rPr>
        <w:t xml:space="preserve">KÜLÖNLEGES BEÉPÍTÉSRE </w:t>
      </w:r>
      <w:r>
        <w:rPr>
          <w:sz w:val="28"/>
          <w:szCs w:val="28"/>
          <w:u w:val="single"/>
        </w:rPr>
        <w:t xml:space="preserve">NEM </w:t>
      </w:r>
      <w:r w:rsidRPr="004C7E89">
        <w:rPr>
          <w:sz w:val="28"/>
          <w:szCs w:val="28"/>
          <w:u w:val="single"/>
        </w:rPr>
        <w:t>SZÁNT TERÜLETEK</w:t>
      </w:r>
      <w:bookmarkEnd w:id="256"/>
    </w:p>
    <w:p w:rsidR="00CB727E" w:rsidRPr="004C7E89" w:rsidRDefault="00CB727E" w:rsidP="009E6FF7">
      <w:pPr>
        <w:pStyle w:val="Heading3"/>
        <w:shd w:val="clear" w:color="auto" w:fill="037AA8"/>
        <w:rPr>
          <w:color w:val="FFFFFF"/>
        </w:rPr>
      </w:pPr>
      <w:bookmarkStart w:id="257" w:name="_Toc473212807"/>
      <w:bookmarkStart w:id="258" w:name="_Toc476308189"/>
      <w:bookmarkStart w:id="259" w:name="_Toc479689932"/>
      <w:r>
        <w:rPr>
          <w:color w:val="FFFFFF"/>
        </w:rPr>
        <w:t>Fásított köztér és sétány területek</w:t>
      </w:r>
      <w:bookmarkEnd w:id="257"/>
      <w:bookmarkEnd w:id="258"/>
      <w:bookmarkEnd w:id="259"/>
    </w:p>
    <w:p w:rsidR="00CB727E" w:rsidRDefault="00CB727E" w:rsidP="009E6FF7">
      <w:pPr>
        <w:pStyle w:val="Heading3"/>
        <w:spacing w:after="0"/>
        <w:rPr>
          <w:sz w:val="28"/>
          <w:szCs w:val="28"/>
        </w:rPr>
      </w:pPr>
      <w:bookmarkStart w:id="260" w:name="_Toc473212808"/>
      <w:bookmarkStart w:id="261" w:name="_Toc476308190"/>
      <w:bookmarkStart w:id="262" w:name="_Toc479689933"/>
      <w:r w:rsidRPr="004C7E89">
        <w:rPr>
          <w:sz w:val="28"/>
          <w:szCs w:val="28"/>
        </w:rPr>
        <w:t>K</w:t>
      </w:r>
      <w:r>
        <w:rPr>
          <w:sz w:val="28"/>
          <w:szCs w:val="28"/>
        </w:rPr>
        <w:t>b</w:t>
      </w:r>
      <w:r w:rsidRPr="004C7E89">
        <w:rPr>
          <w:sz w:val="28"/>
          <w:szCs w:val="28"/>
        </w:rPr>
        <w:t>-</w:t>
      </w:r>
      <w:r>
        <w:rPr>
          <w:sz w:val="28"/>
          <w:szCs w:val="28"/>
        </w:rPr>
        <w:t>Kt</w:t>
      </w:r>
      <w:r w:rsidRPr="004C7E89">
        <w:rPr>
          <w:sz w:val="28"/>
          <w:szCs w:val="28"/>
        </w:rPr>
        <w:t>-XI</w:t>
      </w:r>
      <w:bookmarkEnd w:id="260"/>
      <w:bookmarkEnd w:id="261"/>
      <w:bookmarkEnd w:id="262"/>
    </w:p>
    <w:p w:rsidR="00CB727E" w:rsidRDefault="00CB727E" w:rsidP="009E6FF7">
      <w:pPr>
        <w:pStyle w:val="Heading3"/>
        <w:spacing w:before="0"/>
        <w:rPr>
          <w:sz w:val="20"/>
          <w:szCs w:val="20"/>
        </w:rPr>
      </w:pPr>
      <w:bookmarkStart w:id="263" w:name="_Toc473212809"/>
      <w:bookmarkStart w:id="264" w:name="_Toc476308191"/>
      <w:bookmarkStart w:id="265" w:name="_Toc479689934"/>
      <w:r>
        <w:rPr>
          <w:sz w:val="20"/>
          <w:szCs w:val="20"/>
        </w:rPr>
        <w:t>Fásított köztér és sétány területek övezeteire vonatkozó előírások</w:t>
      </w:r>
      <w:bookmarkEnd w:id="263"/>
      <w:bookmarkEnd w:id="264"/>
      <w:bookmarkEnd w:id="265"/>
    </w:p>
    <w:p w:rsidR="00CB727E" w:rsidRPr="00887CCC" w:rsidRDefault="00CB727E" w:rsidP="006E60BA">
      <w:pPr>
        <w:pStyle w:val="Paragrafus"/>
      </w:pPr>
      <w:r>
        <w:t>§</w:t>
      </w:r>
    </w:p>
    <w:p w:rsidR="00CB727E" w:rsidRPr="000261A4" w:rsidRDefault="00CB727E" w:rsidP="005B67BA">
      <w:pPr>
        <w:pStyle w:val="ListParagraph"/>
        <w:numPr>
          <w:ilvl w:val="0"/>
          <w:numId w:val="63"/>
        </w:numPr>
        <w:rPr>
          <w:b/>
        </w:rPr>
      </w:pPr>
      <w:r>
        <w:rPr>
          <w:b/>
        </w:rPr>
        <w:t>Kb-Kt</w:t>
      </w:r>
      <w:r w:rsidRPr="00494391">
        <w:rPr>
          <w:b/>
        </w:rPr>
        <w:t xml:space="preserve">-XI jelű </w:t>
      </w:r>
      <w:r>
        <w:t xml:space="preserve">fásított köztér és sétány területek </w:t>
      </w:r>
      <w:r w:rsidRPr="00EA4A2C">
        <w:t>övezetei</w:t>
      </w:r>
      <w:r>
        <w:t xml:space="preserve">nek </w:t>
      </w:r>
      <w:r w:rsidRPr="00E0284F">
        <w:t>szabályozási határértékei</w:t>
      </w:r>
      <w:r w:rsidRPr="00EA4A2C">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9"/>
        <w:gridCol w:w="425"/>
        <w:gridCol w:w="709"/>
        <w:gridCol w:w="425"/>
        <w:gridCol w:w="561"/>
        <w:gridCol w:w="709"/>
        <w:gridCol w:w="709"/>
        <w:gridCol w:w="709"/>
        <w:gridCol w:w="708"/>
        <w:gridCol w:w="709"/>
        <w:gridCol w:w="709"/>
        <w:gridCol w:w="709"/>
        <w:gridCol w:w="567"/>
      </w:tblGrid>
      <w:tr w:rsidR="00CB727E" w:rsidRPr="00207C6A" w:rsidTr="00207C6A">
        <w:trPr>
          <w:trHeight w:val="470"/>
        </w:trPr>
        <w:tc>
          <w:tcPr>
            <w:tcW w:w="1242" w:type="dxa"/>
            <w:vMerge w:val="restart"/>
            <w:vAlign w:val="center"/>
          </w:tcPr>
          <w:p w:rsidR="00CB727E" w:rsidRPr="00207C6A" w:rsidRDefault="00CB727E" w:rsidP="00207C6A">
            <w:pPr>
              <w:spacing w:after="0"/>
              <w:jc w:val="center"/>
              <w:rPr>
                <w:sz w:val="18"/>
                <w:szCs w:val="18"/>
                <w:lang w:eastAsia="en-US"/>
              </w:rPr>
            </w:pPr>
            <w:r w:rsidRPr="00207C6A">
              <w:rPr>
                <w:sz w:val="18"/>
                <w:szCs w:val="18"/>
                <w:lang w:eastAsia="en-US"/>
              </w:rPr>
              <w:t>Építési övezet jele</w:t>
            </w:r>
          </w:p>
        </w:tc>
        <w:tc>
          <w:tcPr>
            <w:tcW w:w="709"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b/>
                <w:sz w:val="18"/>
                <w:szCs w:val="18"/>
                <w:lang w:eastAsia="en-US"/>
              </w:rPr>
              <w:t>Kialakítható legkisebb telekterület</w:t>
            </w:r>
          </w:p>
        </w:tc>
        <w:tc>
          <w:tcPr>
            <w:tcW w:w="425"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rPr>
              <w:t>Legkisebb kialakítható telekszélesség</w:t>
            </w:r>
          </w:p>
        </w:tc>
        <w:tc>
          <w:tcPr>
            <w:tcW w:w="709"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Beépítési mód</w:t>
            </w:r>
          </w:p>
        </w:tc>
        <w:tc>
          <w:tcPr>
            <w:tcW w:w="986" w:type="dxa"/>
            <w:gridSpan w:val="2"/>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Beépítettség megengedett legnagyobb mértéke</w:t>
            </w:r>
          </w:p>
        </w:tc>
        <w:tc>
          <w:tcPr>
            <w:tcW w:w="1418" w:type="dxa"/>
            <w:gridSpan w:val="2"/>
            <w:vAlign w:val="center"/>
          </w:tcPr>
          <w:p w:rsidR="00CB727E" w:rsidRPr="00207C6A" w:rsidRDefault="00CB727E" w:rsidP="00207C6A">
            <w:pPr>
              <w:spacing w:after="0"/>
              <w:jc w:val="center"/>
              <w:rPr>
                <w:b/>
                <w:sz w:val="18"/>
                <w:szCs w:val="18"/>
                <w:lang w:eastAsia="en-US"/>
              </w:rPr>
            </w:pPr>
            <w:r w:rsidRPr="00207C6A">
              <w:rPr>
                <w:b/>
                <w:sz w:val="18"/>
                <w:szCs w:val="18"/>
                <w:lang w:eastAsia="en-US"/>
              </w:rPr>
              <w:t>Beépítési magasság</w:t>
            </w:r>
          </w:p>
        </w:tc>
        <w:tc>
          <w:tcPr>
            <w:tcW w:w="3544" w:type="dxa"/>
            <w:gridSpan w:val="5"/>
            <w:textDirection w:val="btLr"/>
            <w:vAlign w:val="center"/>
          </w:tcPr>
          <w:p w:rsidR="00CB727E" w:rsidRPr="00207C6A" w:rsidRDefault="00CB727E" w:rsidP="00207C6A">
            <w:pPr>
              <w:spacing w:after="0"/>
              <w:ind w:left="113" w:right="113"/>
              <w:jc w:val="center"/>
              <w:rPr>
                <w:b/>
                <w:sz w:val="18"/>
                <w:szCs w:val="18"/>
                <w:lang w:eastAsia="en-US"/>
              </w:rPr>
            </w:pPr>
          </w:p>
        </w:tc>
        <w:tc>
          <w:tcPr>
            <w:tcW w:w="567" w:type="dxa"/>
            <w:vMerge w:val="restart"/>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Zöldfelület megengedett legkisebb mértéke</w:t>
            </w:r>
          </w:p>
        </w:tc>
      </w:tr>
      <w:tr w:rsidR="00CB727E" w:rsidRPr="00207C6A" w:rsidTr="00207C6A">
        <w:trPr>
          <w:cantSplit/>
          <w:trHeight w:val="177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986" w:type="dxa"/>
            <w:gridSpan w:val="2"/>
            <w:vMerge/>
            <w:vAlign w:val="center"/>
          </w:tcPr>
          <w:p w:rsidR="00CB727E" w:rsidRPr="00207C6A" w:rsidRDefault="00CB727E" w:rsidP="00207C6A">
            <w:pPr>
              <w:spacing w:after="0" w:line="240" w:lineRule="auto"/>
              <w:jc w:val="left"/>
              <w:rPr>
                <w:b/>
                <w:sz w:val="18"/>
                <w:szCs w:val="18"/>
                <w:lang w:eastAsia="en-US"/>
              </w:rPr>
            </w:pPr>
          </w:p>
        </w:tc>
        <w:tc>
          <w:tcPr>
            <w:tcW w:w="1418" w:type="dxa"/>
            <w:gridSpan w:val="2"/>
            <w:textDirection w:val="btLr"/>
            <w:vAlign w:val="center"/>
          </w:tcPr>
          <w:p w:rsidR="00CB727E" w:rsidRPr="00207C6A" w:rsidRDefault="00CB727E" w:rsidP="00207C6A">
            <w:pPr>
              <w:spacing w:after="0"/>
              <w:ind w:left="113" w:right="113"/>
              <w:jc w:val="center"/>
              <w:rPr>
                <w:b/>
                <w:sz w:val="18"/>
                <w:szCs w:val="18"/>
                <w:lang w:eastAsia="en-US"/>
              </w:rPr>
            </w:pPr>
            <w:r w:rsidRPr="00207C6A">
              <w:rPr>
                <w:b/>
                <w:sz w:val="18"/>
                <w:szCs w:val="18"/>
                <w:lang w:eastAsia="en-US"/>
              </w:rPr>
              <w:t>épületmagasság</w:t>
            </w:r>
          </w:p>
          <w:p w:rsidR="00CB727E" w:rsidRPr="00207C6A" w:rsidRDefault="00CB727E" w:rsidP="00207C6A">
            <w:pPr>
              <w:spacing w:after="0"/>
              <w:ind w:left="113" w:right="113"/>
              <w:jc w:val="center"/>
              <w:rPr>
                <w:b/>
                <w:sz w:val="18"/>
                <w:szCs w:val="18"/>
                <w:lang w:eastAsia="en-US"/>
              </w:rPr>
            </w:pPr>
            <w:r w:rsidRPr="00207C6A">
              <w:rPr>
                <w:b/>
                <w:sz w:val="18"/>
                <w:szCs w:val="18"/>
                <w:lang w:eastAsia="en-US"/>
              </w:rPr>
              <w:t>(ém)</w:t>
            </w:r>
          </w:p>
        </w:tc>
        <w:tc>
          <w:tcPr>
            <w:tcW w:w="3544" w:type="dxa"/>
            <w:gridSpan w:val="5"/>
            <w:vAlign w:val="center"/>
          </w:tcPr>
          <w:p w:rsidR="00CB727E" w:rsidRPr="00207C6A" w:rsidRDefault="00CB727E" w:rsidP="00207C6A">
            <w:pPr>
              <w:spacing w:after="0"/>
              <w:jc w:val="center"/>
              <w:rPr>
                <w:b/>
                <w:sz w:val="18"/>
                <w:szCs w:val="18"/>
                <w:lang w:eastAsia="en-US"/>
              </w:rPr>
            </w:pPr>
            <w:r w:rsidRPr="00207C6A">
              <w:rPr>
                <w:b/>
                <w:sz w:val="18"/>
                <w:szCs w:val="18"/>
                <w:lang w:eastAsia="en-US"/>
              </w:rPr>
              <w:t>Szintterületi mutató megengedett legnagyobb mértéke</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752"/>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felett</w:t>
            </w:r>
          </w:p>
        </w:tc>
        <w:tc>
          <w:tcPr>
            <w:tcW w:w="561" w:type="dxa"/>
            <w:vMerge w:val="restart"/>
            <w:textDirection w:val="btLr"/>
            <w:vAlign w:val="center"/>
          </w:tcPr>
          <w:p w:rsidR="00CB727E" w:rsidRPr="00207C6A" w:rsidRDefault="00CB727E" w:rsidP="00207C6A">
            <w:pPr>
              <w:spacing w:after="0"/>
              <w:ind w:left="113" w:right="113"/>
              <w:jc w:val="center"/>
              <w:rPr>
                <w:sz w:val="18"/>
                <w:szCs w:val="18"/>
                <w:lang w:eastAsia="en-US"/>
              </w:rPr>
            </w:pPr>
            <w:r w:rsidRPr="00207C6A">
              <w:rPr>
                <w:sz w:val="18"/>
                <w:szCs w:val="18"/>
                <w:lang w:eastAsia="en-US"/>
              </w:rPr>
              <w:t>terepszint alatt</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legkisebb</w:t>
            </w:r>
          </w:p>
        </w:tc>
        <w:tc>
          <w:tcPr>
            <w:tcW w:w="709" w:type="dxa"/>
            <w:vMerge w:val="restart"/>
            <w:textDirection w:val="btLr"/>
            <w:vAlign w:val="center"/>
          </w:tcPr>
          <w:p w:rsidR="00CB727E" w:rsidRPr="00207C6A" w:rsidRDefault="00CB727E" w:rsidP="00207C6A">
            <w:pPr>
              <w:spacing w:after="0"/>
              <w:ind w:right="113"/>
              <w:jc w:val="center"/>
              <w:rPr>
                <w:sz w:val="18"/>
                <w:szCs w:val="18"/>
                <w:lang w:eastAsia="en-US"/>
              </w:rPr>
            </w:pPr>
            <w:r w:rsidRPr="00207C6A">
              <w:rPr>
                <w:sz w:val="18"/>
                <w:szCs w:val="18"/>
                <w:lang w:eastAsia="en-US"/>
              </w:rPr>
              <w:t>legnagyobb</w:t>
            </w:r>
          </w:p>
        </w:tc>
        <w:tc>
          <w:tcPr>
            <w:tcW w:w="709" w:type="dxa"/>
            <w:vMerge w:val="restart"/>
            <w:textDirection w:val="btLr"/>
            <w:vAlign w:val="center"/>
          </w:tcPr>
          <w:p w:rsidR="00CB727E" w:rsidRPr="00207C6A" w:rsidRDefault="00CB727E" w:rsidP="00207C6A">
            <w:pPr>
              <w:spacing w:after="0"/>
              <w:jc w:val="center"/>
              <w:rPr>
                <w:sz w:val="18"/>
                <w:szCs w:val="18"/>
                <w:lang w:eastAsia="en-US"/>
              </w:rPr>
            </w:pPr>
            <w:r w:rsidRPr="00207C6A">
              <w:rPr>
                <w:sz w:val="18"/>
                <w:szCs w:val="18"/>
                <w:lang w:eastAsia="en-US"/>
              </w:rPr>
              <w:t>összesen</w:t>
            </w:r>
            <w:r w:rsidRPr="00207C6A">
              <w:rPr>
                <w:b/>
                <w:sz w:val="18"/>
                <w:szCs w:val="18"/>
                <w:lang w:eastAsia="en-US"/>
              </w:rPr>
              <w:t>(szm)</w:t>
            </w:r>
          </w:p>
        </w:tc>
        <w:tc>
          <w:tcPr>
            <w:tcW w:w="1417"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30 méter magasságig</w:t>
            </w:r>
          </w:p>
        </w:tc>
        <w:tc>
          <w:tcPr>
            <w:tcW w:w="1418" w:type="dxa"/>
            <w:gridSpan w:val="2"/>
            <w:vAlign w:val="center"/>
          </w:tcPr>
          <w:p w:rsidR="00CB727E" w:rsidRPr="00207C6A" w:rsidRDefault="00CB727E" w:rsidP="00207C6A">
            <w:pPr>
              <w:spacing w:after="0"/>
              <w:jc w:val="center"/>
              <w:rPr>
                <w:sz w:val="18"/>
                <w:szCs w:val="18"/>
                <w:lang w:eastAsia="en-US"/>
              </w:rPr>
            </w:pPr>
            <w:r w:rsidRPr="00207C6A">
              <w:rPr>
                <w:sz w:val="18"/>
                <w:szCs w:val="18"/>
                <w:lang w:eastAsia="en-US"/>
              </w:rPr>
              <w:t>magasház, toronyház létesítésénél 30 méter magasság feletti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551"/>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szmá+</w:t>
            </w:r>
          </w:p>
        </w:tc>
        <w:tc>
          <w:tcPr>
            <w:tcW w:w="709" w:type="dxa"/>
            <w:vAlign w:val="center"/>
          </w:tcPr>
          <w:p w:rsidR="00CB727E" w:rsidRPr="00207C6A" w:rsidRDefault="00CB727E" w:rsidP="00207C6A">
            <w:pPr>
              <w:spacing w:after="0"/>
              <w:jc w:val="center"/>
              <w:rPr>
                <w:b/>
                <w:sz w:val="18"/>
                <w:szCs w:val="18"/>
                <w:lang w:eastAsia="en-US"/>
              </w:rPr>
            </w:pPr>
            <w:r w:rsidRPr="00207C6A">
              <w:rPr>
                <w:b/>
                <w:sz w:val="18"/>
                <w:szCs w:val="18"/>
                <w:lang w:eastAsia="en-US"/>
              </w:rPr>
              <w:t>szmp+</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cantSplit/>
          <w:trHeight w:val="1205"/>
        </w:trPr>
        <w:tc>
          <w:tcPr>
            <w:tcW w:w="1242"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425" w:type="dxa"/>
            <w:vMerge/>
            <w:vAlign w:val="center"/>
          </w:tcPr>
          <w:p w:rsidR="00CB727E" w:rsidRPr="00207C6A" w:rsidRDefault="00CB727E" w:rsidP="00207C6A">
            <w:pPr>
              <w:spacing w:after="0" w:line="240" w:lineRule="auto"/>
              <w:jc w:val="left"/>
              <w:rPr>
                <w:b/>
                <w:szCs w:val="20"/>
                <w:lang w:eastAsia="en-US"/>
              </w:rPr>
            </w:pPr>
          </w:p>
        </w:tc>
        <w:tc>
          <w:tcPr>
            <w:tcW w:w="709" w:type="dxa"/>
            <w:vMerge/>
            <w:vAlign w:val="center"/>
          </w:tcPr>
          <w:p w:rsidR="00CB727E" w:rsidRPr="00207C6A" w:rsidRDefault="00CB727E" w:rsidP="00207C6A">
            <w:pPr>
              <w:spacing w:after="0" w:line="240" w:lineRule="auto"/>
              <w:jc w:val="left"/>
              <w:rPr>
                <w:b/>
                <w:szCs w:val="20"/>
                <w:lang w:eastAsia="en-US"/>
              </w:rPr>
            </w:pPr>
          </w:p>
        </w:tc>
        <w:tc>
          <w:tcPr>
            <w:tcW w:w="425" w:type="dxa"/>
            <w:vMerge/>
            <w:vAlign w:val="center"/>
          </w:tcPr>
          <w:p w:rsidR="00CB727E" w:rsidRPr="00207C6A" w:rsidRDefault="00CB727E" w:rsidP="00207C6A">
            <w:pPr>
              <w:spacing w:after="0" w:line="240" w:lineRule="auto"/>
              <w:jc w:val="left"/>
              <w:rPr>
                <w:szCs w:val="20"/>
                <w:lang w:eastAsia="en-US"/>
              </w:rPr>
            </w:pPr>
          </w:p>
        </w:tc>
        <w:tc>
          <w:tcPr>
            <w:tcW w:w="561"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9" w:type="dxa"/>
            <w:vMerge/>
            <w:vAlign w:val="center"/>
          </w:tcPr>
          <w:p w:rsidR="00CB727E" w:rsidRPr="00207C6A" w:rsidRDefault="00CB727E" w:rsidP="00207C6A">
            <w:pPr>
              <w:spacing w:after="0" w:line="240" w:lineRule="auto"/>
              <w:jc w:val="left"/>
              <w:rPr>
                <w:szCs w:val="20"/>
                <w:lang w:eastAsia="en-US"/>
              </w:rPr>
            </w:pPr>
          </w:p>
        </w:tc>
        <w:tc>
          <w:tcPr>
            <w:tcW w:w="708"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általános rendeltetés</w:t>
            </w:r>
          </w:p>
        </w:tc>
        <w:tc>
          <w:tcPr>
            <w:tcW w:w="709" w:type="dxa"/>
            <w:textDirection w:val="btLr"/>
            <w:vAlign w:val="center"/>
          </w:tcPr>
          <w:p w:rsidR="00CB727E" w:rsidRPr="00207C6A" w:rsidRDefault="00CB727E" w:rsidP="00207C6A">
            <w:pPr>
              <w:spacing w:after="0"/>
              <w:ind w:left="113" w:right="113"/>
              <w:jc w:val="center"/>
              <w:rPr>
                <w:sz w:val="16"/>
                <w:szCs w:val="16"/>
                <w:lang w:eastAsia="en-US"/>
              </w:rPr>
            </w:pPr>
            <w:r w:rsidRPr="00207C6A">
              <w:rPr>
                <w:sz w:val="16"/>
                <w:szCs w:val="16"/>
                <w:lang w:eastAsia="en-US"/>
              </w:rPr>
              <w:t>parkoló rendeltetés -  többletérték</w:t>
            </w:r>
          </w:p>
        </w:tc>
        <w:tc>
          <w:tcPr>
            <w:tcW w:w="567" w:type="dxa"/>
            <w:vMerge/>
            <w:vAlign w:val="center"/>
          </w:tcPr>
          <w:p w:rsidR="00CB727E" w:rsidRPr="00207C6A" w:rsidRDefault="00CB727E" w:rsidP="00207C6A">
            <w:pPr>
              <w:spacing w:after="0" w:line="240" w:lineRule="auto"/>
              <w:jc w:val="left"/>
              <w:rPr>
                <w:b/>
                <w:szCs w:val="20"/>
                <w:lang w:eastAsia="en-US"/>
              </w:rPr>
            </w:pPr>
          </w:p>
        </w:tc>
      </w:tr>
      <w:tr w:rsidR="00CB727E" w:rsidRPr="00207C6A" w:rsidTr="00207C6A">
        <w:trPr>
          <w:trHeight w:val="181"/>
        </w:trPr>
        <w:tc>
          <w:tcPr>
            <w:tcW w:w="1242" w:type="dxa"/>
            <w:shd w:val="clear" w:color="auto" w:fill="037AA8"/>
            <w:vAlign w:val="center"/>
          </w:tcPr>
          <w:p w:rsidR="00CB727E" w:rsidRPr="00207C6A" w:rsidRDefault="00CB727E" w:rsidP="00207C6A">
            <w:pPr>
              <w:spacing w:after="0"/>
              <w:jc w:val="center"/>
              <w:rPr>
                <w:b/>
                <w:color w:val="FFFFFF"/>
                <w:sz w:val="24"/>
                <w:szCs w:val="24"/>
                <w:lang w:eastAsia="en-US"/>
              </w:rPr>
            </w:pPr>
          </w:p>
        </w:tc>
        <w:tc>
          <w:tcPr>
            <w:tcW w:w="709" w:type="dxa"/>
            <w:vAlign w:val="center"/>
          </w:tcPr>
          <w:p w:rsidR="00CB727E" w:rsidRPr="00207C6A" w:rsidRDefault="00CB727E" w:rsidP="00207C6A">
            <w:pPr>
              <w:spacing w:after="0"/>
              <w:jc w:val="center"/>
              <w:rPr>
                <w:sz w:val="16"/>
                <w:szCs w:val="16"/>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p>
        </w:tc>
        <w:tc>
          <w:tcPr>
            <w:tcW w:w="425"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561"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8"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709" w:type="dxa"/>
            <w:vAlign w:val="center"/>
          </w:tcPr>
          <w:p w:rsidR="00CB727E" w:rsidRPr="00207C6A" w:rsidRDefault="00CB727E" w:rsidP="00207C6A">
            <w:pPr>
              <w:spacing w:after="0"/>
              <w:jc w:val="center"/>
              <w:rPr>
                <w:sz w:val="14"/>
                <w:szCs w:val="14"/>
                <w:lang w:eastAsia="en-US"/>
              </w:rPr>
            </w:pPr>
            <w:r w:rsidRPr="00207C6A">
              <w:rPr>
                <w:sz w:val="14"/>
                <w:szCs w:val="14"/>
                <w:lang w:eastAsia="en-US"/>
              </w:rPr>
              <w:t>(m</w:t>
            </w:r>
            <w:r w:rsidRPr="00207C6A">
              <w:rPr>
                <w:sz w:val="14"/>
                <w:szCs w:val="14"/>
                <w:vertAlign w:val="superscript"/>
                <w:lang w:eastAsia="en-US"/>
              </w:rPr>
              <w:t>2</w:t>
            </w:r>
            <w:r w:rsidRPr="00207C6A">
              <w:rPr>
                <w:sz w:val="14"/>
                <w:szCs w:val="14"/>
                <w:lang w:eastAsia="en-US"/>
              </w:rPr>
              <w:t>/m</w:t>
            </w:r>
            <w:r w:rsidRPr="00207C6A">
              <w:rPr>
                <w:sz w:val="14"/>
                <w:szCs w:val="14"/>
                <w:vertAlign w:val="superscript"/>
                <w:lang w:eastAsia="en-US"/>
              </w:rPr>
              <w:t>2</w:t>
            </w:r>
            <w:r w:rsidRPr="00207C6A">
              <w:rPr>
                <w:sz w:val="14"/>
                <w:szCs w:val="14"/>
                <w:lang w:eastAsia="en-US"/>
              </w:rPr>
              <w:t>)</w:t>
            </w:r>
          </w:p>
        </w:tc>
        <w:tc>
          <w:tcPr>
            <w:tcW w:w="567" w:type="dxa"/>
            <w:vAlign w:val="center"/>
          </w:tcPr>
          <w:p w:rsidR="00CB727E" w:rsidRPr="00207C6A" w:rsidRDefault="00CB727E" w:rsidP="00207C6A">
            <w:pPr>
              <w:spacing w:after="0"/>
              <w:jc w:val="center"/>
              <w:rPr>
                <w:sz w:val="14"/>
                <w:szCs w:val="14"/>
                <w:lang w:eastAsia="en-US"/>
              </w:rPr>
            </w:pPr>
            <w:r w:rsidRPr="00207C6A">
              <w:rPr>
                <w:sz w:val="14"/>
                <w:szCs w:val="14"/>
                <w:lang w:eastAsia="en-US"/>
              </w:rPr>
              <w:t>(%)</w:t>
            </w:r>
          </w:p>
        </w:tc>
      </w:tr>
      <w:tr w:rsidR="00CB727E" w:rsidRPr="00207C6A" w:rsidTr="00207C6A">
        <w:tc>
          <w:tcPr>
            <w:tcW w:w="1242" w:type="dxa"/>
            <w:shd w:val="clear" w:color="auto" w:fill="76923C"/>
            <w:vAlign w:val="center"/>
          </w:tcPr>
          <w:p w:rsidR="00CB727E" w:rsidRPr="00207C6A" w:rsidRDefault="00CB727E" w:rsidP="00207C6A">
            <w:pPr>
              <w:spacing w:after="0"/>
              <w:jc w:val="center"/>
              <w:rPr>
                <w:sz w:val="20"/>
                <w:szCs w:val="20"/>
              </w:rPr>
            </w:pPr>
            <w:r w:rsidRPr="00207C6A">
              <w:rPr>
                <w:b/>
                <w:color w:val="FFFFFF"/>
                <w:sz w:val="20"/>
                <w:szCs w:val="20"/>
              </w:rPr>
              <w:t>Kb-Kt-XI-01</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SZ</w:t>
            </w:r>
          </w:p>
        </w:tc>
        <w:tc>
          <w:tcPr>
            <w:tcW w:w="425"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2</w:t>
            </w:r>
          </w:p>
        </w:tc>
        <w:tc>
          <w:tcPr>
            <w:tcW w:w="561"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w:t>
            </w:r>
          </w:p>
        </w:tc>
        <w:tc>
          <w:tcPr>
            <w:tcW w:w="709"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4,5</w:t>
            </w:r>
          </w:p>
        </w:tc>
        <w:tc>
          <w:tcPr>
            <w:tcW w:w="709" w:type="dxa"/>
            <w:vAlign w:val="center"/>
          </w:tcPr>
          <w:p w:rsidR="00CB727E" w:rsidRPr="00207C6A" w:rsidRDefault="00CB727E" w:rsidP="00207C6A">
            <w:pPr>
              <w:spacing w:after="0"/>
              <w:jc w:val="center"/>
              <w:rPr>
                <w:b/>
                <w:sz w:val="18"/>
                <w:szCs w:val="18"/>
              </w:rPr>
            </w:pPr>
            <w:r w:rsidRPr="00207C6A">
              <w:rPr>
                <w:b/>
                <w:sz w:val="18"/>
                <w:szCs w:val="18"/>
              </w:rPr>
              <w:t>0,05</w:t>
            </w:r>
          </w:p>
        </w:tc>
        <w:tc>
          <w:tcPr>
            <w:tcW w:w="708"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0,05</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709" w:type="dxa"/>
            <w:vAlign w:val="center"/>
          </w:tcPr>
          <w:p w:rsidR="00CB727E" w:rsidRPr="00207C6A" w:rsidRDefault="00CB727E" w:rsidP="00207C6A">
            <w:pPr>
              <w:spacing w:after="0"/>
              <w:jc w:val="center"/>
              <w:rPr>
                <w:sz w:val="18"/>
                <w:szCs w:val="18"/>
                <w:lang w:eastAsia="en-US"/>
              </w:rPr>
            </w:pPr>
            <w:r w:rsidRPr="00207C6A">
              <w:rPr>
                <w:sz w:val="18"/>
                <w:szCs w:val="18"/>
                <w:lang w:eastAsia="en-US"/>
              </w:rPr>
              <w:t>0</w:t>
            </w:r>
          </w:p>
        </w:tc>
        <w:tc>
          <w:tcPr>
            <w:tcW w:w="567" w:type="dxa"/>
            <w:shd w:val="clear" w:color="auto" w:fill="D9D9D9"/>
            <w:vAlign w:val="center"/>
          </w:tcPr>
          <w:p w:rsidR="00CB727E" w:rsidRPr="00207C6A" w:rsidRDefault="00CB727E" w:rsidP="00207C6A">
            <w:pPr>
              <w:spacing w:after="0"/>
              <w:jc w:val="center"/>
              <w:rPr>
                <w:b/>
                <w:sz w:val="18"/>
                <w:szCs w:val="18"/>
              </w:rPr>
            </w:pPr>
            <w:r w:rsidRPr="00207C6A">
              <w:rPr>
                <w:b/>
                <w:sz w:val="18"/>
                <w:szCs w:val="18"/>
              </w:rPr>
              <w:t>30</w:t>
            </w:r>
          </w:p>
        </w:tc>
      </w:tr>
    </w:tbl>
    <w:p w:rsidR="00CB727E" w:rsidRDefault="00CB727E" w:rsidP="009410D9"/>
    <w:p w:rsidR="00CB727E" w:rsidRDefault="00CB727E" w:rsidP="005B67BA">
      <w:pPr>
        <w:pStyle w:val="ListParagraph"/>
        <w:numPr>
          <w:ilvl w:val="0"/>
          <w:numId w:val="63"/>
        </w:numPr>
      </w:pPr>
      <w:r>
        <w:t>Az övezet a 3000 m</w:t>
      </w:r>
      <w:r>
        <w:rPr>
          <w:vertAlign w:val="superscript"/>
        </w:rPr>
        <w:t>2</w:t>
      </w:r>
      <w:r>
        <w:t xml:space="preserve"> alatti összefüggő területű, túlnyomórészt burkolt gyalogos, elsősorban nagyobb burkolt felületű terek övezete, amelyen pihenő vagy játszó funkciók is elhelyezhetőek.</w:t>
      </w:r>
    </w:p>
    <w:p w:rsidR="00CB727E" w:rsidRDefault="00CB727E" w:rsidP="005B67BA">
      <w:pPr>
        <w:pStyle w:val="ListParagraph"/>
        <w:numPr>
          <w:ilvl w:val="0"/>
          <w:numId w:val="63"/>
        </w:numPr>
      </w:pPr>
      <w:r>
        <w:t>Közterület alakítási terv alapján:</w:t>
      </w:r>
    </w:p>
    <w:p w:rsidR="00CB727E" w:rsidRDefault="00CB727E" w:rsidP="005B67BA">
      <w:pPr>
        <w:pStyle w:val="ListParagraph"/>
        <w:numPr>
          <w:ilvl w:val="1"/>
          <w:numId w:val="63"/>
        </w:numPr>
      </w:pPr>
      <w:r>
        <w:t>ismeretterjesztést, pihenést, testedzést szolgáló rendeltetéseket,</w:t>
      </w:r>
    </w:p>
    <w:p w:rsidR="00CB727E" w:rsidRDefault="00CB727E" w:rsidP="005B67BA">
      <w:pPr>
        <w:pStyle w:val="ListParagraph"/>
        <w:numPr>
          <w:ilvl w:val="1"/>
          <w:numId w:val="63"/>
        </w:numPr>
      </w:pPr>
      <w:r>
        <w:t>a terület fenntartásához szükséges rendeltetéseket,</w:t>
      </w:r>
    </w:p>
    <w:p w:rsidR="00CB727E" w:rsidRDefault="00CB727E" w:rsidP="005B67BA">
      <w:pPr>
        <w:pStyle w:val="ListParagraph"/>
        <w:numPr>
          <w:ilvl w:val="1"/>
          <w:numId w:val="63"/>
        </w:numPr>
      </w:pPr>
      <w:r>
        <w:t>a környezetet nem zavaró módon a közműellátást bizotsító rendeltetéseket,</w:t>
      </w:r>
    </w:p>
    <w:p w:rsidR="00CB727E" w:rsidRDefault="00CB727E" w:rsidP="005B67BA">
      <w:pPr>
        <w:pStyle w:val="ListParagraph"/>
        <w:numPr>
          <w:ilvl w:val="1"/>
          <w:numId w:val="63"/>
        </w:numPr>
      </w:pPr>
      <w:r>
        <w:t>terepszint alatt mélygarázs legalább 1,5 méteres talajtakarással</w:t>
      </w:r>
    </w:p>
    <w:p w:rsidR="00CB727E" w:rsidRDefault="00CB727E" w:rsidP="008834A9">
      <w:pPr>
        <w:ind w:left="360"/>
      </w:pPr>
      <w:r>
        <w:t>magukba foglaló építményeket lehet elhelyezni.</w:t>
      </w:r>
    </w:p>
    <w:p w:rsidR="00CB727E" w:rsidRDefault="00CB727E" w:rsidP="005B67BA">
      <w:pPr>
        <w:pStyle w:val="ListParagraph"/>
        <w:numPr>
          <w:ilvl w:val="0"/>
          <w:numId w:val="63"/>
        </w:numPr>
      </w:pPr>
      <w:r>
        <w:t>Az övezet teljes területe építési helynek minösül, azon belül építmény elhelyezése az egyéb szabályok betartása mellett bárhol lehetséges.</w:t>
      </w:r>
    </w:p>
    <w:p w:rsidR="00CB727E" w:rsidRDefault="00CB727E" w:rsidP="005B67BA">
      <w:pPr>
        <w:pStyle w:val="ListParagraph"/>
        <w:numPr>
          <w:ilvl w:val="0"/>
          <w:numId w:val="63"/>
        </w:numPr>
      </w:pPr>
      <w:r>
        <w:t>Az övezeten belül területet közhasználat elől elzárni nem lehet.</w:t>
      </w:r>
    </w:p>
    <w:p w:rsidR="00CB727E" w:rsidRPr="00540A59" w:rsidRDefault="00CB727E" w:rsidP="00392FC0">
      <w:pPr>
        <w:pStyle w:val="Heading3"/>
        <w:spacing w:after="0"/>
        <w:rPr>
          <w:sz w:val="28"/>
          <w:szCs w:val="28"/>
        </w:rPr>
      </w:pPr>
      <w:bookmarkStart w:id="266" w:name="_Toc479689935"/>
      <w:r>
        <w:rPr>
          <w:sz w:val="28"/>
          <w:szCs w:val="28"/>
        </w:rPr>
        <w:t>Kb</w:t>
      </w:r>
      <w:r w:rsidRPr="00540A59">
        <w:rPr>
          <w:sz w:val="28"/>
          <w:szCs w:val="28"/>
        </w:rPr>
        <w:t>-</w:t>
      </w:r>
      <w:r>
        <w:rPr>
          <w:sz w:val="28"/>
          <w:szCs w:val="28"/>
        </w:rPr>
        <w:t>Va-</w:t>
      </w:r>
      <w:r w:rsidRPr="00540A59">
        <w:rPr>
          <w:sz w:val="28"/>
          <w:szCs w:val="28"/>
        </w:rPr>
        <w:t>XI</w:t>
      </w:r>
      <w:bookmarkEnd w:id="266"/>
    </w:p>
    <w:p w:rsidR="00CB727E" w:rsidRPr="00540A59" w:rsidRDefault="00CB727E" w:rsidP="00392FC0">
      <w:pPr>
        <w:pStyle w:val="Heading3"/>
        <w:spacing w:before="0"/>
        <w:rPr>
          <w:sz w:val="20"/>
          <w:szCs w:val="20"/>
        </w:rPr>
      </w:pPr>
      <w:bookmarkStart w:id="267" w:name="_Toc479689936"/>
      <w:r>
        <w:rPr>
          <w:sz w:val="20"/>
          <w:szCs w:val="20"/>
        </w:rPr>
        <w:t>Különleges beépítésre nem szánt egyéb v</w:t>
      </w:r>
      <w:r w:rsidRPr="00540A59">
        <w:rPr>
          <w:sz w:val="20"/>
          <w:szCs w:val="20"/>
        </w:rPr>
        <w:t>asút</w:t>
      </w:r>
      <w:r>
        <w:rPr>
          <w:sz w:val="20"/>
          <w:szCs w:val="20"/>
        </w:rPr>
        <w:t>i közlekedési területek övezetére vonatkozó előírások</w:t>
      </w:r>
      <w:bookmarkEnd w:id="267"/>
    </w:p>
    <w:p w:rsidR="00CB727E" w:rsidRPr="00887CCC" w:rsidRDefault="00CB727E" w:rsidP="006E60BA">
      <w:pPr>
        <w:pStyle w:val="Paragrafus"/>
      </w:pPr>
      <w:r>
        <w:t>§</w:t>
      </w:r>
    </w:p>
    <w:p w:rsidR="00CB727E" w:rsidRDefault="00CB727E" w:rsidP="00392FC0">
      <w:pPr>
        <w:pStyle w:val="ListParagraph"/>
        <w:numPr>
          <w:ilvl w:val="0"/>
          <w:numId w:val="75"/>
        </w:numPr>
      </w:pPr>
      <w:r>
        <w:t>Az övezet a TSZT által nem KÖkterületfelhasználási egységbe sorolt, de vasúti közlekedés által használt területek tartoznak.</w:t>
      </w:r>
    </w:p>
    <w:p w:rsidR="00CB727E" w:rsidRDefault="00CB727E" w:rsidP="00392FC0">
      <w:pPr>
        <w:pStyle w:val="ListParagraph"/>
        <w:numPr>
          <w:ilvl w:val="0"/>
          <w:numId w:val="75"/>
        </w:numPr>
      </w:pPr>
      <w:r>
        <w:t>Az övezet kizárólag az országos és helyi érdekű vasúti hálózatok, regionális gyorsvasútak vonalainak, műtárgyainak, üzemi épületeinek, csapadékvízelvezető-rendszerének, valamint az ezt kiszolgáló közúti közlekedési pályái, parkolók, közmű és elektronikus hírközlési építmények, közlekedési zöldfelületei elhelyezésére szolgál.</w:t>
      </w:r>
    </w:p>
    <w:p w:rsidR="00CB727E" w:rsidRDefault="00CB727E" w:rsidP="00392FC0">
      <w:r>
        <w:br w:type="page"/>
      </w:r>
    </w:p>
    <w:p w:rsidR="00CB727E" w:rsidRDefault="00CB727E" w:rsidP="00F76214">
      <w:pPr>
        <w:pStyle w:val="Heading1"/>
      </w:pPr>
      <w:bookmarkStart w:id="268" w:name="_Toc479689937"/>
      <w:r>
        <w:t>fejezet</w:t>
      </w:r>
      <w:bookmarkEnd w:id="268"/>
    </w:p>
    <w:p w:rsidR="00CB727E" w:rsidRPr="00344F4D" w:rsidRDefault="00CB727E" w:rsidP="00344F4D">
      <w:pPr>
        <w:pStyle w:val="Heading2"/>
        <w:pBdr>
          <w:top w:val="single" w:sz="4" w:space="1" w:color="037AA8"/>
          <w:bottom w:val="single" w:sz="4" w:space="1" w:color="037AA8"/>
        </w:pBdr>
        <w:spacing w:before="120"/>
        <w:rPr>
          <w:sz w:val="28"/>
          <w:szCs w:val="28"/>
        </w:rPr>
      </w:pPr>
      <w:bookmarkStart w:id="269" w:name="_Toc479689938"/>
      <w:r w:rsidRPr="00344F4D">
        <w:rPr>
          <w:sz w:val="28"/>
          <w:szCs w:val="28"/>
        </w:rPr>
        <w:t>záró rendelkezések</w:t>
      </w:r>
      <w:bookmarkEnd w:id="269"/>
    </w:p>
    <w:p w:rsidR="00CB727E" w:rsidRDefault="00CB727E" w:rsidP="006E60BA">
      <w:pPr>
        <w:pStyle w:val="Paragrafus"/>
      </w:pPr>
      <w:r>
        <w:t>§</w:t>
      </w:r>
    </w:p>
    <w:p w:rsidR="00CB727E" w:rsidRDefault="00CB727E" w:rsidP="005B67BA">
      <w:pPr>
        <w:pStyle w:val="ListParagraph"/>
        <w:numPr>
          <w:ilvl w:val="0"/>
          <w:numId w:val="55"/>
        </w:numPr>
      </w:pPr>
      <w:r>
        <w:t>A rendelet 2016. … . … .-án lép hatályba</w:t>
      </w:r>
    </w:p>
    <w:p w:rsidR="00CB727E" w:rsidRDefault="00CB727E" w:rsidP="005B67BA">
      <w:pPr>
        <w:pStyle w:val="ListParagraph"/>
        <w:numPr>
          <w:ilvl w:val="0"/>
          <w:numId w:val="55"/>
        </w:numPr>
        <w:ind w:left="426" w:hanging="426"/>
      </w:pPr>
      <w:r>
        <w:t>Jelen rendelet rendelkezéseit a hatályba lépést követően indított ügyekben kell alakalmazni.</w:t>
      </w:r>
    </w:p>
    <w:p w:rsidR="00CB727E" w:rsidRPr="00616B72" w:rsidRDefault="00CB727E" w:rsidP="005B67BA">
      <w:pPr>
        <w:pStyle w:val="ListParagraph"/>
        <w:numPr>
          <w:ilvl w:val="0"/>
          <w:numId w:val="55"/>
        </w:numPr>
        <w:ind w:left="426" w:hanging="426"/>
      </w:pPr>
      <w:r>
        <w:rPr>
          <w:sz w:val="23"/>
          <w:szCs w:val="23"/>
        </w:rPr>
        <w:t>Jelen rendelet hatályba lépésével a .. § (…)-ban lehatárolt területre vonatkozó minden korábbi szabályozási terv és azokról alkotott rendelet hatályát veszti.</w:t>
      </w:r>
    </w:p>
    <w:p w:rsidR="00CB727E" w:rsidRPr="00A31A75" w:rsidRDefault="00CB727E" w:rsidP="005B67BA">
      <w:pPr>
        <w:pStyle w:val="ListParagraph"/>
        <w:numPr>
          <w:ilvl w:val="0"/>
          <w:numId w:val="55"/>
        </w:numPr>
        <w:ind w:left="426" w:hanging="426"/>
      </w:pPr>
      <w:r w:rsidRPr="00A31A75">
        <w:rPr>
          <w:sz w:val="23"/>
          <w:szCs w:val="23"/>
        </w:rPr>
        <w:t>A jelen rendelet hatálya alá tartozó területre vonatkozóan a Budapest Főváros XI. Kerületi Önkormányzat 35/20</w:t>
      </w:r>
      <w:r>
        <w:rPr>
          <w:sz w:val="23"/>
          <w:szCs w:val="23"/>
        </w:rPr>
        <w:t>04. (VI.22.) ÖK számú rendelet.</w:t>
      </w:r>
    </w:p>
    <w:p w:rsidR="00CB727E" w:rsidRDefault="00CB727E" w:rsidP="009410D9"/>
    <w:p w:rsidR="00CB727E" w:rsidRDefault="00CB727E" w:rsidP="009410D9"/>
    <w:p w:rsidR="00CB727E" w:rsidRDefault="00CB727E" w:rsidP="009410D9"/>
    <w:p w:rsidR="00CB727E" w:rsidRDefault="00CB727E" w:rsidP="009410D9"/>
    <w:tbl>
      <w:tblPr>
        <w:tblW w:w="0" w:type="auto"/>
        <w:jc w:val="center"/>
        <w:tblLook w:val="01E0"/>
      </w:tblPr>
      <w:tblGrid>
        <w:gridCol w:w="4463"/>
        <w:gridCol w:w="4464"/>
      </w:tblGrid>
      <w:tr w:rsidR="00CB727E" w:rsidRPr="00207C6A" w:rsidTr="005D28D4">
        <w:trPr>
          <w:jc w:val="center"/>
        </w:trPr>
        <w:tc>
          <w:tcPr>
            <w:tcW w:w="4463" w:type="dxa"/>
          </w:tcPr>
          <w:p w:rsidR="00CB727E" w:rsidRPr="00207C6A" w:rsidRDefault="00CB727E" w:rsidP="005D28D4">
            <w:pPr>
              <w:spacing w:after="0" w:line="240" w:lineRule="auto"/>
              <w:jc w:val="center"/>
            </w:pPr>
            <w:r w:rsidRPr="00207C6A">
              <w:rPr>
                <w:b/>
                <w:bCs/>
                <w:color w:val="000000"/>
              </w:rPr>
              <w:t>dr. Hoffmann Tamás s. k.</w:t>
            </w:r>
          </w:p>
          <w:p w:rsidR="00CB727E" w:rsidRPr="00207C6A" w:rsidRDefault="00CB727E" w:rsidP="005D28D4">
            <w:pPr>
              <w:spacing w:after="0" w:line="240" w:lineRule="auto"/>
              <w:jc w:val="center"/>
              <w:rPr>
                <w:color w:val="000000"/>
              </w:rPr>
            </w:pPr>
            <w:r w:rsidRPr="00207C6A">
              <w:rPr>
                <w:b/>
                <w:bCs/>
                <w:color w:val="000000"/>
              </w:rPr>
              <w:t>polgármester</w:t>
            </w:r>
          </w:p>
        </w:tc>
        <w:tc>
          <w:tcPr>
            <w:tcW w:w="4464" w:type="dxa"/>
          </w:tcPr>
          <w:p w:rsidR="00CB727E" w:rsidRPr="00207C6A" w:rsidRDefault="00CB727E" w:rsidP="005D28D4">
            <w:pPr>
              <w:spacing w:after="0" w:line="240" w:lineRule="auto"/>
              <w:jc w:val="center"/>
            </w:pPr>
            <w:r w:rsidRPr="00207C6A">
              <w:rPr>
                <w:b/>
                <w:bCs/>
                <w:color w:val="000000"/>
              </w:rPr>
              <w:t>dr. Horti István s. k.</w:t>
            </w:r>
          </w:p>
          <w:p w:rsidR="00CB727E" w:rsidRPr="00207C6A" w:rsidRDefault="00CB727E" w:rsidP="005D28D4">
            <w:pPr>
              <w:spacing w:after="0" w:line="240" w:lineRule="auto"/>
              <w:jc w:val="center"/>
              <w:rPr>
                <w:color w:val="000000"/>
              </w:rPr>
            </w:pPr>
            <w:r w:rsidRPr="00207C6A">
              <w:rPr>
                <w:b/>
                <w:bCs/>
                <w:color w:val="000000"/>
              </w:rPr>
              <w:t>jegyző</w:t>
            </w:r>
          </w:p>
        </w:tc>
      </w:tr>
    </w:tbl>
    <w:p w:rsidR="00CB727E" w:rsidRDefault="00CB727E" w:rsidP="009410D9"/>
    <w:p w:rsidR="00CB727E" w:rsidRDefault="00CB727E" w:rsidP="009410D9">
      <w:r>
        <w:br w:type="page"/>
      </w:r>
    </w:p>
    <w:p w:rsidR="00CB727E" w:rsidRDefault="00CB727E" w:rsidP="00F76214"/>
    <w:p w:rsidR="00CB727E" w:rsidRDefault="00CB727E" w:rsidP="00F76214"/>
    <w:p w:rsidR="00CB727E" w:rsidRDefault="00CB727E" w:rsidP="009410D9"/>
    <w:p w:rsidR="00CB727E" w:rsidRDefault="00CB727E" w:rsidP="009410D9"/>
    <w:p w:rsidR="00CB727E" w:rsidRDefault="00CB727E" w:rsidP="009410D9"/>
    <w:p w:rsidR="00CB727E" w:rsidRDefault="00CB727E" w:rsidP="009410D9"/>
    <w:p w:rsidR="00CB727E" w:rsidRDefault="00CB727E" w:rsidP="009410D9"/>
    <w:p w:rsidR="00CB727E" w:rsidRDefault="00CB727E" w:rsidP="009410D9"/>
    <w:p w:rsidR="00CB727E" w:rsidRDefault="00CB727E" w:rsidP="009410D9"/>
    <w:p w:rsidR="00CB727E" w:rsidRDefault="00CB727E" w:rsidP="009410D9"/>
    <w:p w:rsidR="00CB727E" w:rsidRDefault="00CB727E" w:rsidP="009410D9"/>
    <w:p w:rsidR="00CB727E" w:rsidRDefault="00CB727E" w:rsidP="00724359">
      <w:pPr>
        <w:pStyle w:val="Heading3"/>
        <w:pBdr>
          <w:top w:val="single" w:sz="4" w:space="1" w:color="037AA8"/>
          <w:bottom w:val="single" w:sz="4" w:space="1" w:color="037AA8"/>
        </w:pBdr>
      </w:pPr>
      <w:bookmarkStart w:id="270" w:name="_Toc476308194"/>
      <w:bookmarkStart w:id="271" w:name="_Toc479689939"/>
      <w:r>
        <w:t>1. MELLÉKLET</w:t>
      </w:r>
      <w:bookmarkEnd w:id="270"/>
      <w:bookmarkEnd w:id="271"/>
    </w:p>
    <w:p w:rsidR="00CB727E" w:rsidRDefault="00CB727E" w:rsidP="009410D9"/>
    <w:p w:rsidR="00CB727E" w:rsidRDefault="00CB727E" w:rsidP="009410D9"/>
    <w:p w:rsidR="00CB727E" w:rsidRDefault="00CB727E" w:rsidP="009D07A6">
      <w:pPr>
        <w:pStyle w:val="Heading3"/>
      </w:pPr>
      <w:bookmarkStart w:id="272" w:name="_Toc461107315"/>
      <w:bookmarkStart w:id="273" w:name="_Toc461176367"/>
      <w:bookmarkStart w:id="274" w:name="_Toc461436015"/>
      <w:bookmarkStart w:id="275" w:name="_Toc462646534"/>
      <w:bookmarkStart w:id="276" w:name="_Toc462756305"/>
      <w:bookmarkStart w:id="277" w:name="_Toc462910534"/>
      <w:bookmarkStart w:id="278" w:name="_Toc464553713"/>
      <w:bookmarkStart w:id="279" w:name="_Toc465436634"/>
      <w:bookmarkStart w:id="280" w:name="_Toc476308195"/>
      <w:bookmarkStart w:id="281" w:name="_Toc479689940"/>
      <w:r w:rsidRPr="00724359">
        <w:rPr>
          <w:u w:val="single"/>
        </w:rPr>
        <w:t>1.a. melléklet:</w:t>
      </w:r>
      <w:bookmarkEnd w:id="272"/>
      <w:bookmarkEnd w:id="273"/>
      <w:bookmarkEnd w:id="274"/>
      <w:bookmarkEnd w:id="275"/>
      <w:r w:rsidRPr="00A73B65">
        <w:t>SZABÁLYOZÁ</w:t>
      </w:r>
      <w:r>
        <w:t>SI TERV – SZABÁLYOZÁSI ELEMEK (KÉSZ-1A</w:t>
      </w:r>
      <w:r w:rsidRPr="00A73B65">
        <w:t>)</w:t>
      </w:r>
      <w:bookmarkEnd w:id="276"/>
      <w:bookmarkEnd w:id="277"/>
      <w:bookmarkEnd w:id="278"/>
      <w:bookmarkEnd w:id="279"/>
      <w:bookmarkEnd w:id="280"/>
      <w:bookmarkEnd w:id="281"/>
    </w:p>
    <w:p w:rsidR="00CB727E" w:rsidRDefault="00CB727E" w:rsidP="009D07A6">
      <w:pPr>
        <w:pStyle w:val="Heading3"/>
        <w:pBdr>
          <w:bottom w:val="single" w:sz="4" w:space="1" w:color="037AA8"/>
        </w:pBdr>
      </w:pPr>
      <w:bookmarkStart w:id="282" w:name="_Toc476308196"/>
      <w:bookmarkStart w:id="283" w:name="_Toc479689941"/>
      <w:r>
        <w:t>/szelvényezve dokumentálva: 1.a.melléklet – SZELVÉNY-01 (KÉSZ-1A/SZ-01) ; 1.a.melléklet – SZELVÉNY-02 (KÉSZ-1A/SZ-02); 1.a.melléklet – SZELVÉNY-03 (KÉSZ-1A/SZ-03)/</w:t>
      </w:r>
      <w:bookmarkEnd w:id="282"/>
      <w:bookmarkEnd w:id="283"/>
    </w:p>
    <w:p w:rsidR="00CB727E" w:rsidRDefault="00CB727E" w:rsidP="009D07A6">
      <w:pPr>
        <w:pStyle w:val="Heading3"/>
      </w:pPr>
      <w:bookmarkStart w:id="284" w:name="_Toc462756306"/>
      <w:bookmarkStart w:id="285" w:name="_Toc462910535"/>
      <w:bookmarkStart w:id="286" w:name="_Toc464553714"/>
      <w:bookmarkStart w:id="287" w:name="_Toc465436635"/>
    </w:p>
    <w:p w:rsidR="00CB727E" w:rsidRDefault="00CB727E" w:rsidP="009D07A6">
      <w:pPr>
        <w:pStyle w:val="Heading3"/>
        <w:pBdr>
          <w:bottom w:val="single" w:sz="4" w:space="1" w:color="037AA8"/>
        </w:pBdr>
      </w:pPr>
      <w:bookmarkStart w:id="288" w:name="_Toc476308197"/>
      <w:bookmarkStart w:id="289" w:name="_Toc479689942"/>
      <w:r w:rsidRPr="00A73B65">
        <w:t>1.b</w:t>
      </w:r>
      <w:r>
        <w:t>.</w:t>
      </w:r>
      <w:r w:rsidRPr="00A73B65">
        <w:t xml:space="preserve"> melléklet: SZABÁLYOZÁSI TERV – VÉDELEM, KORLÁ</w:t>
      </w:r>
      <w:r>
        <w:t>ZOZÁS, KÖTELEZETTSÉG ELEMEI (KÉSZ-1B</w:t>
      </w:r>
      <w:r w:rsidRPr="00A73B65">
        <w:t>)</w:t>
      </w:r>
      <w:bookmarkEnd w:id="284"/>
      <w:bookmarkEnd w:id="285"/>
      <w:bookmarkEnd w:id="286"/>
      <w:bookmarkEnd w:id="287"/>
      <w:bookmarkEnd w:id="288"/>
      <w:bookmarkEnd w:id="289"/>
    </w:p>
    <w:p w:rsidR="00CB727E" w:rsidRDefault="00CB727E" w:rsidP="009D07A6">
      <w:pPr>
        <w:pStyle w:val="Heading3"/>
      </w:pPr>
    </w:p>
    <w:p w:rsidR="00CB727E" w:rsidRPr="00724359" w:rsidRDefault="00CB727E" w:rsidP="009D07A6">
      <w:pPr>
        <w:pStyle w:val="Heading3"/>
        <w:pBdr>
          <w:bottom w:val="single" w:sz="4" w:space="1" w:color="037AA8"/>
        </w:pBdr>
      </w:pPr>
      <w:bookmarkStart w:id="290" w:name="_Toc476308198"/>
      <w:bookmarkStart w:id="291" w:name="_Toc479689943"/>
      <w:r>
        <w:t>1.c.</w:t>
      </w:r>
      <w:r w:rsidRPr="00A73B65">
        <w:t xml:space="preserve"> melléklet: </w:t>
      </w:r>
      <w:r>
        <w:t>ÖVEZETI</w:t>
      </w:r>
      <w:r w:rsidRPr="00A73B65">
        <w:t xml:space="preserve"> TERV </w:t>
      </w:r>
      <w:r>
        <w:t>(KÉSZ-1C</w:t>
      </w:r>
      <w:r w:rsidRPr="00A73B65">
        <w:t>)</w:t>
      </w:r>
      <w:bookmarkEnd w:id="290"/>
      <w:bookmarkEnd w:id="291"/>
    </w:p>
    <w:p w:rsidR="00CB727E" w:rsidRDefault="00CB727E" w:rsidP="00724359"/>
    <w:p w:rsidR="00CB727E" w:rsidRDefault="00CB727E" w:rsidP="00B953CA"/>
    <w:p w:rsidR="00CB727E" w:rsidRPr="00DA2B01" w:rsidRDefault="00CB727E" w:rsidP="003018B3">
      <w:pPr>
        <w:pStyle w:val="Heading3"/>
        <w:pBdr>
          <w:bottom w:val="single" w:sz="4" w:space="1" w:color="037AA8"/>
        </w:pBdr>
        <w:rPr>
          <w:u w:val="single"/>
        </w:rPr>
      </w:pPr>
      <w:r>
        <w:br w:type="page"/>
      </w:r>
      <w:bookmarkStart w:id="292" w:name="_Toc462756307"/>
      <w:bookmarkStart w:id="293" w:name="_Toc462910536"/>
      <w:bookmarkStart w:id="294" w:name="_Toc464553715"/>
      <w:bookmarkStart w:id="295" w:name="_Toc465436636"/>
      <w:bookmarkStart w:id="296" w:name="_Toc476308199"/>
      <w:bookmarkStart w:id="297" w:name="_Toc479689944"/>
      <w:r>
        <w:t xml:space="preserve">2. </w:t>
      </w:r>
      <w:bookmarkStart w:id="298" w:name="_Toc461107310"/>
      <w:bookmarkStart w:id="299" w:name="_Toc461176362"/>
      <w:bookmarkStart w:id="300" w:name="_Toc461436010"/>
      <w:bookmarkStart w:id="301" w:name="_Toc462646529"/>
      <w:r>
        <w:t>MELLÉKLET</w:t>
      </w:r>
      <w:r w:rsidRPr="00DA2B01">
        <w:t>: Az alkalmazott építési övezetek jeleinek ismertetése</w:t>
      </w:r>
      <w:bookmarkEnd w:id="292"/>
      <w:bookmarkEnd w:id="293"/>
      <w:bookmarkEnd w:id="294"/>
      <w:bookmarkEnd w:id="295"/>
      <w:bookmarkEnd w:id="296"/>
      <w:bookmarkEnd w:id="298"/>
      <w:bookmarkEnd w:id="299"/>
      <w:bookmarkEnd w:id="300"/>
      <w:bookmarkEnd w:id="301"/>
      <w:bookmarkEnd w:id="297"/>
    </w:p>
    <w:p w:rsidR="00CB727E" w:rsidRPr="00DA2B01" w:rsidRDefault="00CB727E" w:rsidP="00D81AE1">
      <w:r w:rsidRPr="00DA2B01">
        <w:t>A Kerületi Építési Szabályzatban és Szabályozási Terven az építési övezeteket az alábbi minta alapján kell értelmezni:</w:t>
      </w:r>
    </w:p>
    <w:p w:rsidR="00CB727E" w:rsidRPr="00024A0E" w:rsidRDefault="00CB727E" w:rsidP="006F745F">
      <w:pPr>
        <w:pStyle w:val="ListParagraph"/>
        <w:spacing w:after="0"/>
        <w:ind w:left="0"/>
        <w:jc w:val="center"/>
        <w:rPr>
          <w:b/>
          <w:sz w:val="32"/>
          <w:szCs w:val="32"/>
        </w:rPr>
      </w:pPr>
      <w:r>
        <w:rPr>
          <w:b/>
          <w:sz w:val="32"/>
          <w:szCs w:val="32"/>
        </w:rPr>
        <w:t>Ln-T-XI-I-01</w:t>
      </w:r>
    </w:p>
    <w:p w:rsidR="00CB727E" w:rsidRDefault="00CB727E" w:rsidP="006F745F">
      <w:pPr>
        <w:pStyle w:val="ListParagraph"/>
        <w:ind w:left="0"/>
        <w:jc w:val="center"/>
        <w:rPr>
          <w:b/>
        </w:rPr>
      </w:pPr>
      <w:r>
        <w:rPr>
          <w:b/>
        </w:rPr>
        <w:t>3000</w:t>
      </w:r>
      <w:r w:rsidRPr="00024A0E">
        <w:rPr>
          <w:b/>
        </w:rPr>
        <w:t>-S</w:t>
      </w:r>
      <w:r>
        <w:rPr>
          <w:b/>
        </w:rPr>
        <w:t>Z-35-35-ém:4,5-7,5-0,5-40</w:t>
      </w:r>
    </w:p>
    <w:p w:rsidR="00CB727E" w:rsidRPr="00024A0E" w:rsidRDefault="00CB727E" w:rsidP="006F745F">
      <w:pPr>
        <w:pStyle w:val="ListParagraph"/>
        <w:ind w:left="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
        <w:gridCol w:w="302"/>
        <w:gridCol w:w="699"/>
        <w:gridCol w:w="302"/>
        <w:gridCol w:w="736"/>
        <w:gridCol w:w="319"/>
        <w:gridCol w:w="801"/>
      </w:tblGrid>
      <w:tr w:rsidR="00CB727E" w:rsidRPr="00207C6A" w:rsidTr="00207C6A">
        <w:trPr>
          <w:jc w:val="center"/>
        </w:trPr>
        <w:tc>
          <w:tcPr>
            <w:tcW w:w="839" w:type="dxa"/>
          </w:tcPr>
          <w:p w:rsidR="00CB727E" w:rsidRPr="00207C6A" w:rsidRDefault="00CB727E" w:rsidP="00207C6A">
            <w:pPr>
              <w:pStyle w:val="ListParagraph"/>
              <w:spacing w:after="0"/>
              <w:ind w:left="0"/>
              <w:jc w:val="center"/>
              <w:rPr>
                <w:b/>
                <w:szCs w:val="20"/>
              </w:rPr>
            </w:pPr>
            <w:r w:rsidRPr="00207C6A">
              <w:rPr>
                <w:b/>
                <w:szCs w:val="20"/>
              </w:rPr>
              <w:t>1.</w:t>
            </w:r>
          </w:p>
        </w:tc>
        <w:tc>
          <w:tcPr>
            <w:tcW w:w="302" w:type="dxa"/>
          </w:tcPr>
          <w:p w:rsidR="00CB727E" w:rsidRPr="00207C6A" w:rsidRDefault="00CB727E" w:rsidP="00207C6A">
            <w:pPr>
              <w:pStyle w:val="ListParagraph"/>
              <w:spacing w:after="0"/>
              <w:ind w:left="0"/>
              <w:jc w:val="center"/>
              <w:rPr>
                <w:b/>
                <w:szCs w:val="20"/>
              </w:rPr>
            </w:pPr>
          </w:p>
        </w:tc>
        <w:tc>
          <w:tcPr>
            <w:tcW w:w="699" w:type="dxa"/>
          </w:tcPr>
          <w:p w:rsidR="00CB727E" w:rsidRPr="00207C6A" w:rsidRDefault="00CB727E" w:rsidP="00207C6A">
            <w:pPr>
              <w:pStyle w:val="ListParagraph"/>
              <w:spacing w:after="0"/>
              <w:ind w:left="0"/>
              <w:jc w:val="center"/>
              <w:rPr>
                <w:b/>
                <w:szCs w:val="20"/>
              </w:rPr>
            </w:pPr>
            <w:r w:rsidRPr="00207C6A">
              <w:rPr>
                <w:b/>
                <w:szCs w:val="20"/>
              </w:rPr>
              <w:t>2.</w:t>
            </w:r>
          </w:p>
        </w:tc>
        <w:tc>
          <w:tcPr>
            <w:tcW w:w="302" w:type="dxa"/>
          </w:tcPr>
          <w:p w:rsidR="00CB727E" w:rsidRPr="00207C6A" w:rsidRDefault="00CB727E" w:rsidP="00207C6A">
            <w:pPr>
              <w:pStyle w:val="ListParagraph"/>
              <w:spacing w:after="0"/>
              <w:ind w:left="0"/>
              <w:jc w:val="center"/>
              <w:rPr>
                <w:b/>
                <w:szCs w:val="20"/>
              </w:rPr>
            </w:pPr>
          </w:p>
        </w:tc>
        <w:tc>
          <w:tcPr>
            <w:tcW w:w="736" w:type="dxa"/>
          </w:tcPr>
          <w:p w:rsidR="00CB727E" w:rsidRPr="00207C6A" w:rsidRDefault="00CB727E" w:rsidP="00207C6A">
            <w:pPr>
              <w:pStyle w:val="ListParagraph"/>
              <w:spacing w:after="0"/>
              <w:ind w:left="0"/>
              <w:jc w:val="center"/>
              <w:rPr>
                <w:b/>
                <w:szCs w:val="20"/>
              </w:rPr>
            </w:pPr>
            <w:r w:rsidRPr="00207C6A">
              <w:rPr>
                <w:b/>
                <w:szCs w:val="20"/>
              </w:rPr>
              <w:t>3.</w:t>
            </w:r>
          </w:p>
        </w:tc>
        <w:tc>
          <w:tcPr>
            <w:tcW w:w="319" w:type="dxa"/>
          </w:tcPr>
          <w:p w:rsidR="00CB727E" w:rsidRPr="00207C6A" w:rsidRDefault="00CB727E" w:rsidP="00207C6A">
            <w:pPr>
              <w:pStyle w:val="ListParagraph"/>
              <w:spacing w:after="0"/>
              <w:ind w:left="0"/>
              <w:jc w:val="center"/>
              <w:rPr>
                <w:b/>
                <w:szCs w:val="20"/>
              </w:rPr>
            </w:pPr>
          </w:p>
        </w:tc>
        <w:tc>
          <w:tcPr>
            <w:tcW w:w="801" w:type="dxa"/>
          </w:tcPr>
          <w:p w:rsidR="00CB727E" w:rsidRPr="00207C6A" w:rsidRDefault="00CB727E" w:rsidP="00207C6A">
            <w:pPr>
              <w:pStyle w:val="ListParagraph"/>
              <w:spacing w:after="0"/>
              <w:ind w:left="0"/>
              <w:jc w:val="center"/>
              <w:rPr>
                <w:b/>
                <w:szCs w:val="20"/>
              </w:rPr>
            </w:pPr>
            <w:r w:rsidRPr="00207C6A">
              <w:rPr>
                <w:b/>
                <w:szCs w:val="20"/>
              </w:rPr>
              <w:t>4.</w:t>
            </w:r>
          </w:p>
        </w:tc>
      </w:tr>
      <w:tr w:rsidR="00CB727E" w:rsidRPr="00207C6A" w:rsidTr="00207C6A">
        <w:trPr>
          <w:jc w:val="center"/>
        </w:trPr>
        <w:tc>
          <w:tcPr>
            <w:tcW w:w="839" w:type="dxa"/>
            <w:shd w:val="clear" w:color="auto" w:fill="D9D9D9"/>
          </w:tcPr>
          <w:p w:rsidR="00CB727E" w:rsidRPr="00207C6A" w:rsidRDefault="00CB727E" w:rsidP="00207C6A">
            <w:pPr>
              <w:pStyle w:val="ListParagraph"/>
              <w:spacing w:after="0"/>
              <w:ind w:left="0"/>
              <w:jc w:val="center"/>
              <w:rPr>
                <w:b/>
                <w:sz w:val="28"/>
                <w:szCs w:val="28"/>
              </w:rPr>
            </w:pPr>
            <w:r w:rsidRPr="00207C6A">
              <w:rPr>
                <w:b/>
                <w:sz w:val="28"/>
                <w:szCs w:val="28"/>
              </w:rPr>
              <w:t>Ln-T</w:t>
            </w:r>
          </w:p>
        </w:tc>
        <w:tc>
          <w:tcPr>
            <w:tcW w:w="302" w:type="dxa"/>
          </w:tcPr>
          <w:p w:rsidR="00CB727E" w:rsidRPr="00207C6A" w:rsidRDefault="00CB727E" w:rsidP="00207C6A">
            <w:pPr>
              <w:pStyle w:val="ListParagraph"/>
              <w:spacing w:after="0"/>
              <w:ind w:left="0"/>
              <w:jc w:val="center"/>
              <w:rPr>
                <w:b/>
                <w:sz w:val="28"/>
                <w:szCs w:val="28"/>
              </w:rPr>
            </w:pPr>
            <w:r w:rsidRPr="00207C6A">
              <w:rPr>
                <w:b/>
                <w:sz w:val="28"/>
                <w:szCs w:val="28"/>
              </w:rPr>
              <w:t>-</w:t>
            </w:r>
          </w:p>
        </w:tc>
        <w:tc>
          <w:tcPr>
            <w:tcW w:w="699" w:type="dxa"/>
            <w:shd w:val="clear" w:color="auto" w:fill="D9D9D9"/>
          </w:tcPr>
          <w:p w:rsidR="00CB727E" w:rsidRPr="00207C6A" w:rsidRDefault="00CB727E" w:rsidP="00207C6A">
            <w:pPr>
              <w:pStyle w:val="ListParagraph"/>
              <w:spacing w:after="0"/>
              <w:ind w:left="0"/>
              <w:jc w:val="center"/>
              <w:rPr>
                <w:b/>
                <w:sz w:val="28"/>
                <w:szCs w:val="28"/>
              </w:rPr>
            </w:pPr>
            <w:r w:rsidRPr="00207C6A">
              <w:rPr>
                <w:b/>
                <w:sz w:val="28"/>
                <w:szCs w:val="28"/>
              </w:rPr>
              <w:t>XI</w:t>
            </w:r>
          </w:p>
        </w:tc>
        <w:tc>
          <w:tcPr>
            <w:tcW w:w="302" w:type="dxa"/>
          </w:tcPr>
          <w:p w:rsidR="00CB727E" w:rsidRPr="00207C6A" w:rsidRDefault="00CB727E" w:rsidP="00207C6A">
            <w:pPr>
              <w:pStyle w:val="ListParagraph"/>
              <w:spacing w:after="0"/>
              <w:ind w:left="0"/>
              <w:jc w:val="center"/>
              <w:rPr>
                <w:b/>
                <w:sz w:val="28"/>
                <w:szCs w:val="28"/>
              </w:rPr>
            </w:pPr>
            <w:r w:rsidRPr="00207C6A">
              <w:rPr>
                <w:b/>
                <w:sz w:val="28"/>
                <w:szCs w:val="28"/>
              </w:rPr>
              <w:t>-</w:t>
            </w:r>
          </w:p>
        </w:tc>
        <w:tc>
          <w:tcPr>
            <w:tcW w:w="736" w:type="dxa"/>
            <w:shd w:val="clear" w:color="auto" w:fill="D9D9D9"/>
          </w:tcPr>
          <w:p w:rsidR="00CB727E" w:rsidRPr="00207C6A" w:rsidRDefault="00CB727E" w:rsidP="00207C6A">
            <w:pPr>
              <w:pStyle w:val="ListParagraph"/>
              <w:spacing w:after="0"/>
              <w:ind w:left="0"/>
              <w:jc w:val="center"/>
              <w:rPr>
                <w:b/>
                <w:sz w:val="28"/>
                <w:szCs w:val="28"/>
              </w:rPr>
            </w:pPr>
            <w:r w:rsidRPr="00207C6A">
              <w:rPr>
                <w:b/>
                <w:sz w:val="28"/>
                <w:szCs w:val="28"/>
              </w:rPr>
              <w:t>I</w:t>
            </w:r>
          </w:p>
        </w:tc>
        <w:tc>
          <w:tcPr>
            <w:tcW w:w="319" w:type="dxa"/>
          </w:tcPr>
          <w:p w:rsidR="00CB727E" w:rsidRPr="00207C6A" w:rsidRDefault="00CB727E" w:rsidP="00207C6A">
            <w:pPr>
              <w:pStyle w:val="ListParagraph"/>
              <w:spacing w:after="0"/>
              <w:ind w:left="0"/>
              <w:jc w:val="center"/>
              <w:rPr>
                <w:b/>
                <w:sz w:val="28"/>
                <w:szCs w:val="28"/>
              </w:rPr>
            </w:pPr>
            <w:r w:rsidRPr="00207C6A">
              <w:rPr>
                <w:b/>
                <w:sz w:val="28"/>
                <w:szCs w:val="28"/>
              </w:rPr>
              <w:t>-</w:t>
            </w:r>
          </w:p>
        </w:tc>
        <w:tc>
          <w:tcPr>
            <w:tcW w:w="801" w:type="dxa"/>
            <w:shd w:val="clear" w:color="auto" w:fill="D9D9D9"/>
          </w:tcPr>
          <w:p w:rsidR="00CB727E" w:rsidRPr="00207C6A" w:rsidRDefault="00CB727E" w:rsidP="00207C6A">
            <w:pPr>
              <w:pStyle w:val="ListParagraph"/>
              <w:spacing w:after="0"/>
              <w:ind w:left="0"/>
              <w:jc w:val="center"/>
              <w:rPr>
                <w:b/>
                <w:sz w:val="28"/>
                <w:szCs w:val="28"/>
              </w:rPr>
            </w:pPr>
            <w:r w:rsidRPr="00207C6A">
              <w:rPr>
                <w:b/>
                <w:sz w:val="28"/>
                <w:szCs w:val="28"/>
              </w:rPr>
              <w:t>01</w:t>
            </w:r>
          </w:p>
        </w:tc>
      </w:tr>
    </w:tbl>
    <w:p w:rsidR="00CB727E" w:rsidRDefault="00CB727E" w:rsidP="006F745F">
      <w:pPr>
        <w:pStyle w:val="ListParagraph"/>
        <w:spacing w:after="0"/>
        <w:ind w:left="357"/>
        <w:jc w:val="center"/>
      </w:pPr>
    </w:p>
    <w:p w:rsidR="00CB727E" w:rsidRPr="00024A0E" w:rsidRDefault="00CB727E" w:rsidP="006F745F">
      <w:pPr>
        <w:pStyle w:val="ListParagraph"/>
        <w:ind w:left="360"/>
      </w:pPr>
      <w:r>
        <w:rPr>
          <w:b/>
        </w:rPr>
        <w:t>1</w:t>
      </w:r>
      <w:r w:rsidRPr="00024A0E">
        <w:rPr>
          <w:b/>
        </w:rPr>
        <w:t xml:space="preserve">. </w:t>
      </w:r>
      <w:r>
        <w:t>„Ln-T</w:t>
      </w:r>
      <w:r w:rsidRPr="00024A0E">
        <w:t>”: a Fővárosi Településszerkezeti Tervben meghatározott területfelhasználási módok sajátos építési használat szerinti jelei. (pl.: Vi-2, Gksz-2…stb.)</w:t>
      </w:r>
    </w:p>
    <w:p w:rsidR="00CB727E" w:rsidRPr="00024A0E" w:rsidRDefault="00CB727E" w:rsidP="006F745F">
      <w:pPr>
        <w:pStyle w:val="ListParagraph"/>
        <w:ind w:left="360"/>
      </w:pPr>
      <w:r w:rsidRPr="00024A0E">
        <w:rPr>
          <w:b/>
        </w:rPr>
        <w:t xml:space="preserve">2. </w:t>
      </w:r>
      <w:r w:rsidRPr="00024A0E">
        <w:t>„XI”: a Kerület száma, a Fővároson belüli elhelyezkedése.</w:t>
      </w:r>
    </w:p>
    <w:p w:rsidR="00CB727E" w:rsidRDefault="00CB727E" w:rsidP="006F745F">
      <w:pPr>
        <w:pStyle w:val="ListParagraph"/>
        <w:ind w:left="360"/>
      </w:pPr>
      <w:r w:rsidRPr="00024A0E">
        <w:rPr>
          <w:b/>
        </w:rPr>
        <w:t xml:space="preserve">3. </w:t>
      </w:r>
      <w:r>
        <w:t>„I</w:t>
      </w:r>
      <w:r w:rsidRPr="00024A0E">
        <w:t>”: a területfelhasználási egységen belüli egyedi övezet (csak abban az esetben, ha van ilyen).</w:t>
      </w:r>
    </w:p>
    <w:p w:rsidR="00CB727E" w:rsidRDefault="00CB727E" w:rsidP="006F745F">
      <w:pPr>
        <w:pStyle w:val="ListParagraph"/>
        <w:ind w:left="360"/>
      </w:pPr>
      <w:r w:rsidRPr="00024A0E">
        <w:rPr>
          <w:b/>
        </w:rPr>
        <w:t xml:space="preserve">4. </w:t>
      </w:r>
      <w:r w:rsidRPr="00024A0E">
        <w:t>„</w:t>
      </w:r>
      <w:r>
        <w:t>01</w:t>
      </w:r>
      <w:r w:rsidRPr="00024A0E">
        <w:t xml:space="preserve">”: az </w:t>
      </w:r>
      <w:r>
        <w:t>eltérő építési övezetek, övezetek sorszáma.</w:t>
      </w:r>
    </w:p>
    <w:p w:rsidR="00CB727E" w:rsidRPr="00024A0E" w:rsidRDefault="00CB727E" w:rsidP="006F745F">
      <w:pPr>
        <w:pStyle w:val="ListParagraph"/>
        <w:spacing w:before="240" w:after="240"/>
        <w:ind w:left="357"/>
      </w:pPr>
      <w:r>
        <w:t>A szabályozási tervlap informatívabbá tétele érdekében az építési övezetekre vonatkozó legfontosabb meghatározott paraméterek is feltüntetésre kerülnek, kiegészítve az övezeti jelet, de tájékoztató elemként: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284"/>
        <w:gridCol w:w="615"/>
        <w:gridCol w:w="290"/>
        <w:gridCol w:w="678"/>
        <w:gridCol w:w="295"/>
        <w:gridCol w:w="680"/>
        <w:gridCol w:w="284"/>
        <w:gridCol w:w="734"/>
        <w:gridCol w:w="283"/>
        <w:gridCol w:w="994"/>
        <w:gridCol w:w="284"/>
        <w:gridCol w:w="895"/>
        <w:gridCol w:w="284"/>
        <w:gridCol w:w="784"/>
        <w:gridCol w:w="284"/>
        <w:gridCol w:w="750"/>
      </w:tblGrid>
      <w:tr w:rsidR="00CB727E" w:rsidRPr="00207C6A" w:rsidTr="00207C6A">
        <w:tc>
          <w:tcPr>
            <w:tcW w:w="850" w:type="dxa"/>
          </w:tcPr>
          <w:p w:rsidR="00CB727E" w:rsidRPr="00207C6A" w:rsidRDefault="00CB727E" w:rsidP="00207C6A">
            <w:pPr>
              <w:pStyle w:val="ListParagraph"/>
              <w:spacing w:after="0"/>
              <w:ind w:left="0"/>
              <w:jc w:val="center"/>
              <w:rPr>
                <w:b/>
                <w:szCs w:val="20"/>
              </w:rPr>
            </w:pPr>
            <w:r w:rsidRPr="00207C6A">
              <w:rPr>
                <w:b/>
                <w:szCs w:val="20"/>
              </w:rPr>
              <w:t>5.</w:t>
            </w:r>
          </w:p>
        </w:tc>
        <w:tc>
          <w:tcPr>
            <w:tcW w:w="284" w:type="dxa"/>
          </w:tcPr>
          <w:p w:rsidR="00CB727E" w:rsidRPr="00207C6A" w:rsidRDefault="00CB727E" w:rsidP="00207C6A">
            <w:pPr>
              <w:pStyle w:val="ListParagraph"/>
              <w:spacing w:after="0"/>
              <w:ind w:left="0"/>
              <w:jc w:val="center"/>
              <w:rPr>
                <w:b/>
                <w:szCs w:val="20"/>
              </w:rPr>
            </w:pPr>
          </w:p>
        </w:tc>
        <w:tc>
          <w:tcPr>
            <w:tcW w:w="615" w:type="dxa"/>
          </w:tcPr>
          <w:p w:rsidR="00CB727E" w:rsidRPr="00207C6A" w:rsidRDefault="00CB727E" w:rsidP="00207C6A">
            <w:pPr>
              <w:pStyle w:val="ListParagraph"/>
              <w:spacing w:after="0"/>
              <w:ind w:left="0"/>
              <w:jc w:val="center"/>
              <w:rPr>
                <w:b/>
                <w:szCs w:val="20"/>
              </w:rPr>
            </w:pPr>
            <w:r w:rsidRPr="00207C6A">
              <w:rPr>
                <w:b/>
                <w:szCs w:val="20"/>
              </w:rPr>
              <w:t>6.</w:t>
            </w:r>
          </w:p>
        </w:tc>
        <w:tc>
          <w:tcPr>
            <w:tcW w:w="290" w:type="dxa"/>
          </w:tcPr>
          <w:p w:rsidR="00CB727E" w:rsidRPr="00207C6A" w:rsidRDefault="00CB727E" w:rsidP="00207C6A">
            <w:pPr>
              <w:pStyle w:val="ListParagraph"/>
              <w:spacing w:after="0"/>
              <w:ind w:left="0"/>
              <w:jc w:val="center"/>
              <w:rPr>
                <w:b/>
                <w:szCs w:val="20"/>
              </w:rPr>
            </w:pPr>
          </w:p>
        </w:tc>
        <w:tc>
          <w:tcPr>
            <w:tcW w:w="678" w:type="dxa"/>
          </w:tcPr>
          <w:p w:rsidR="00CB727E" w:rsidRPr="00207C6A" w:rsidRDefault="00CB727E" w:rsidP="00207C6A">
            <w:pPr>
              <w:pStyle w:val="ListParagraph"/>
              <w:spacing w:after="0"/>
              <w:ind w:left="0"/>
              <w:jc w:val="center"/>
              <w:rPr>
                <w:b/>
                <w:szCs w:val="20"/>
              </w:rPr>
            </w:pPr>
            <w:r w:rsidRPr="00207C6A">
              <w:rPr>
                <w:b/>
                <w:szCs w:val="20"/>
              </w:rPr>
              <w:t>7.</w:t>
            </w:r>
          </w:p>
        </w:tc>
        <w:tc>
          <w:tcPr>
            <w:tcW w:w="295" w:type="dxa"/>
          </w:tcPr>
          <w:p w:rsidR="00CB727E" w:rsidRPr="00207C6A" w:rsidRDefault="00CB727E" w:rsidP="00207C6A">
            <w:pPr>
              <w:pStyle w:val="ListParagraph"/>
              <w:spacing w:after="0"/>
              <w:ind w:left="0"/>
              <w:jc w:val="center"/>
              <w:rPr>
                <w:b/>
                <w:szCs w:val="20"/>
              </w:rPr>
            </w:pPr>
          </w:p>
        </w:tc>
        <w:tc>
          <w:tcPr>
            <w:tcW w:w="680" w:type="dxa"/>
          </w:tcPr>
          <w:p w:rsidR="00CB727E" w:rsidRPr="00207C6A" w:rsidRDefault="00CB727E" w:rsidP="00207C6A">
            <w:pPr>
              <w:pStyle w:val="ListParagraph"/>
              <w:spacing w:after="0"/>
              <w:ind w:left="0"/>
              <w:jc w:val="center"/>
              <w:rPr>
                <w:b/>
                <w:szCs w:val="20"/>
              </w:rPr>
            </w:pPr>
            <w:r w:rsidRPr="00207C6A">
              <w:rPr>
                <w:b/>
                <w:szCs w:val="20"/>
              </w:rPr>
              <w:t>8.</w:t>
            </w:r>
          </w:p>
        </w:tc>
        <w:tc>
          <w:tcPr>
            <w:tcW w:w="284" w:type="dxa"/>
          </w:tcPr>
          <w:p w:rsidR="00CB727E" w:rsidRPr="00207C6A" w:rsidRDefault="00CB727E" w:rsidP="00207C6A">
            <w:pPr>
              <w:pStyle w:val="ListParagraph"/>
              <w:spacing w:after="0"/>
              <w:ind w:left="0"/>
              <w:jc w:val="center"/>
              <w:rPr>
                <w:b/>
                <w:szCs w:val="20"/>
              </w:rPr>
            </w:pPr>
          </w:p>
        </w:tc>
        <w:tc>
          <w:tcPr>
            <w:tcW w:w="734" w:type="dxa"/>
          </w:tcPr>
          <w:p w:rsidR="00CB727E" w:rsidRPr="00207C6A" w:rsidRDefault="00CB727E" w:rsidP="00207C6A">
            <w:pPr>
              <w:pStyle w:val="ListParagraph"/>
              <w:spacing w:after="0"/>
              <w:ind w:left="0"/>
              <w:jc w:val="center"/>
              <w:rPr>
                <w:b/>
                <w:szCs w:val="20"/>
              </w:rPr>
            </w:pPr>
            <w:r w:rsidRPr="00207C6A">
              <w:rPr>
                <w:b/>
                <w:szCs w:val="20"/>
              </w:rPr>
              <w:t>9.</w:t>
            </w:r>
          </w:p>
        </w:tc>
        <w:tc>
          <w:tcPr>
            <w:tcW w:w="283" w:type="dxa"/>
          </w:tcPr>
          <w:p w:rsidR="00CB727E" w:rsidRPr="00207C6A" w:rsidRDefault="00CB727E" w:rsidP="00207C6A">
            <w:pPr>
              <w:pStyle w:val="ListParagraph"/>
              <w:spacing w:after="0"/>
              <w:ind w:left="0"/>
              <w:jc w:val="center"/>
              <w:rPr>
                <w:b/>
                <w:szCs w:val="20"/>
              </w:rPr>
            </w:pPr>
          </w:p>
        </w:tc>
        <w:tc>
          <w:tcPr>
            <w:tcW w:w="994" w:type="dxa"/>
          </w:tcPr>
          <w:p w:rsidR="00CB727E" w:rsidRPr="00207C6A" w:rsidRDefault="00CB727E" w:rsidP="00207C6A">
            <w:pPr>
              <w:pStyle w:val="ListParagraph"/>
              <w:spacing w:after="0"/>
              <w:ind w:left="0"/>
              <w:jc w:val="center"/>
              <w:rPr>
                <w:b/>
                <w:szCs w:val="20"/>
              </w:rPr>
            </w:pPr>
            <w:r w:rsidRPr="00207C6A">
              <w:rPr>
                <w:b/>
                <w:szCs w:val="20"/>
              </w:rPr>
              <w:t>10.</w:t>
            </w:r>
          </w:p>
        </w:tc>
        <w:tc>
          <w:tcPr>
            <w:tcW w:w="284" w:type="dxa"/>
          </w:tcPr>
          <w:p w:rsidR="00CB727E" w:rsidRPr="00207C6A" w:rsidRDefault="00CB727E" w:rsidP="00207C6A">
            <w:pPr>
              <w:pStyle w:val="ListParagraph"/>
              <w:spacing w:after="0"/>
              <w:ind w:left="0"/>
              <w:jc w:val="center"/>
              <w:rPr>
                <w:b/>
                <w:szCs w:val="20"/>
              </w:rPr>
            </w:pPr>
          </w:p>
        </w:tc>
        <w:tc>
          <w:tcPr>
            <w:tcW w:w="895" w:type="dxa"/>
          </w:tcPr>
          <w:p w:rsidR="00CB727E" w:rsidRPr="00207C6A" w:rsidRDefault="00CB727E" w:rsidP="00207C6A">
            <w:pPr>
              <w:pStyle w:val="ListParagraph"/>
              <w:spacing w:after="0"/>
              <w:ind w:left="0"/>
              <w:jc w:val="center"/>
              <w:rPr>
                <w:b/>
                <w:szCs w:val="20"/>
              </w:rPr>
            </w:pPr>
            <w:r w:rsidRPr="00207C6A">
              <w:rPr>
                <w:b/>
                <w:szCs w:val="20"/>
              </w:rPr>
              <w:t>11.</w:t>
            </w:r>
          </w:p>
        </w:tc>
        <w:tc>
          <w:tcPr>
            <w:tcW w:w="284" w:type="dxa"/>
          </w:tcPr>
          <w:p w:rsidR="00CB727E" w:rsidRPr="00207C6A" w:rsidRDefault="00CB727E" w:rsidP="00207C6A">
            <w:pPr>
              <w:pStyle w:val="ListParagraph"/>
              <w:spacing w:after="0"/>
              <w:ind w:left="0"/>
              <w:jc w:val="center"/>
              <w:rPr>
                <w:b/>
                <w:szCs w:val="20"/>
              </w:rPr>
            </w:pPr>
          </w:p>
        </w:tc>
        <w:tc>
          <w:tcPr>
            <w:tcW w:w="784" w:type="dxa"/>
          </w:tcPr>
          <w:p w:rsidR="00CB727E" w:rsidRPr="00207C6A" w:rsidRDefault="00CB727E" w:rsidP="00207C6A">
            <w:pPr>
              <w:pStyle w:val="ListParagraph"/>
              <w:spacing w:after="0"/>
              <w:ind w:left="0"/>
              <w:jc w:val="center"/>
              <w:rPr>
                <w:b/>
                <w:szCs w:val="20"/>
              </w:rPr>
            </w:pPr>
            <w:r w:rsidRPr="00207C6A">
              <w:rPr>
                <w:b/>
                <w:szCs w:val="20"/>
              </w:rPr>
              <w:t>12.</w:t>
            </w:r>
          </w:p>
        </w:tc>
        <w:tc>
          <w:tcPr>
            <w:tcW w:w="284" w:type="dxa"/>
          </w:tcPr>
          <w:p w:rsidR="00CB727E" w:rsidRPr="00207C6A" w:rsidRDefault="00CB727E" w:rsidP="00207C6A">
            <w:pPr>
              <w:pStyle w:val="ListParagraph"/>
              <w:spacing w:after="0"/>
              <w:ind w:left="0"/>
              <w:jc w:val="center"/>
              <w:rPr>
                <w:b/>
                <w:szCs w:val="20"/>
              </w:rPr>
            </w:pPr>
          </w:p>
        </w:tc>
        <w:tc>
          <w:tcPr>
            <w:tcW w:w="750" w:type="dxa"/>
          </w:tcPr>
          <w:p w:rsidR="00CB727E" w:rsidRPr="00207C6A" w:rsidRDefault="00CB727E" w:rsidP="00207C6A">
            <w:pPr>
              <w:pStyle w:val="ListParagraph"/>
              <w:spacing w:after="0"/>
              <w:ind w:left="0"/>
              <w:jc w:val="center"/>
              <w:rPr>
                <w:b/>
                <w:szCs w:val="20"/>
              </w:rPr>
            </w:pPr>
            <w:r w:rsidRPr="00207C6A">
              <w:rPr>
                <w:b/>
                <w:szCs w:val="20"/>
              </w:rPr>
              <w:t>13.</w:t>
            </w:r>
          </w:p>
        </w:tc>
      </w:tr>
      <w:tr w:rsidR="00CB727E" w:rsidRPr="00207C6A" w:rsidTr="00207C6A">
        <w:tc>
          <w:tcPr>
            <w:tcW w:w="850" w:type="dxa"/>
            <w:shd w:val="clear" w:color="auto" w:fill="D9D9D9"/>
          </w:tcPr>
          <w:p w:rsidR="00CB727E" w:rsidRPr="00207C6A" w:rsidRDefault="00CB727E" w:rsidP="00207C6A">
            <w:pPr>
              <w:pStyle w:val="ListParagraph"/>
              <w:spacing w:after="0"/>
              <w:ind w:left="0"/>
              <w:jc w:val="center"/>
              <w:rPr>
                <w:b/>
              </w:rPr>
            </w:pPr>
            <w:r w:rsidRPr="00207C6A">
              <w:rPr>
                <w:b/>
              </w:rPr>
              <w:t>3000</w:t>
            </w:r>
          </w:p>
        </w:tc>
        <w:tc>
          <w:tcPr>
            <w:tcW w:w="284" w:type="dxa"/>
          </w:tcPr>
          <w:p w:rsidR="00CB727E" w:rsidRPr="00207C6A" w:rsidRDefault="00CB727E" w:rsidP="00207C6A">
            <w:pPr>
              <w:pStyle w:val="ListParagraph"/>
              <w:spacing w:after="0"/>
              <w:ind w:left="0"/>
              <w:jc w:val="center"/>
              <w:rPr>
                <w:b/>
              </w:rPr>
            </w:pPr>
            <w:r w:rsidRPr="00207C6A">
              <w:rPr>
                <w:b/>
              </w:rPr>
              <w:t>-</w:t>
            </w:r>
          </w:p>
        </w:tc>
        <w:tc>
          <w:tcPr>
            <w:tcW w:w="615" w:type="dxa"/>
            <w:shd w:val="clear" w:color="auto" w:fill="D9D9D9"/>
          </w:tcPr>
          <w:p w:rsidR="00CB727E" w:rsidRPr="00207C6A" w:rsidRDefault="00CB727E" w:rsidP="00207C6A">
            <w:pPr>
              <w:pStyle w:val="ListParagraph"/>
              <w:spacing w:after="0"/>
              <w:ind w:left="0"/>
              <w:jc w:val="center"/>
              <w:rPr>
                <w:b/>
              </w:rPr>
            </w:pPr>
            <w:r w:rsidRPr="00207C6A">
              <w:rPr>
                <w:b/>
              </w:rPr>
              <w:t>SZ</w:t>
            </w:r>
          </w:p>
        </w:tc>
        <w:tc>
          <w:tcPr>
            <w:tcW w:w="290" w:type="dxa"/>
          </w:tcPr>
          <w:p w:rsidR="00CB727E" w:rsidRPr="00207C6A" w:rsidRDefault="00CB727E" w:rsidP="00207C6A">
            <w:pPr>
              <w:pStyle w:val="ListParagraph"/>
              <w:spacing w:after="0"/>
              <w:ind w:left="0"/>
              <w:jc w:val="center"/>
              <w:rPr>
                <w:b/>
              </w:rPr>
            </w:pPr>
            <w:r w:rsidRPr="00207C6A">
              <w:rPr>
                <w:b/>
              </w:rPr>
              <w:t>-</w:t>
            </w:r>
          </w:p>
        </w:tc>
        <w:tc>
          <w:tcPr>
            <w:tcW w:w="678" w:type="dxa"/>
            <w:shd w:val="clear" w:color="auto" w:fill="D9D9D9"/>
          </w:tcPr>
          <w:p w:rsidR="00CB727E" w:rsidRPr="00207C6A" w:rsidRDefault="00CB727E" w:rsidP="00207C6A">
            <w:pPr>
              <w:pStyle w:val="ListParagraph"/>
              <w:spacing w:after="0"/>
              <w:ind w:left="0"/>
              <w:jc w:val="center"/>
              <w:rPr>
                <w:b/>
              </w:rPr>
            </w:pPr>
            <w:r w:rsidRPr="00207C6A">
              <w:rPr>
                <w:b/>
              </w:rPr>
              <w:t>35</w:t>
            </w:r>
          </w:p>
        </w:tc>
        <w:tc>
          <w:tcPr>
            <w:tcW w:w="295" w:type="dxa"/>
          </w:tcPr>
          <w:p w:rsidR="00CB727E" w:rsidRPr="00207C6A" w:rsidRDefault="00CB727E" w:rsidP="00207C6A">
            <w:pPr>
              <w:pStyle w:val="ListParagraph"/>
              <w:spacing w:after="0"/>
              <w:ind w:left="0"/>
              <w:jc w:val="center"/>
              <w:rPr>
                <w:b/>
              </w:rPr>
            </w:pPr>
            <w:r w:rsidRPr="00207C6A">
              <w:rPr>
                <w:b/>
              </w:rPr>
              <w:t>-</w:t>
            </w:r>
          </w:p>
        </w:tc>
        <w:tc>
          <w:tcPr>
            <w:tcW w:w="680" w:type="dxa"/>
            <w:shd w:val="clear" w:color="auto" w:fill="D9D9D9"/>
          </w:tcPr>
          <w:p w:rsidR="00CB727E" w:rsidRPr="00207C6A" w:rsidRDefault="00CB727E" w:rsidP="00207C6A">
            <w:pPr>
              <w:pStyle w:val="ListParagraph"/>
              <w:spacing w:after="0"/>
              <w:ind w:left="0"/>
              <w:jc w:val="center"/>
              <w:rPr>
                <w:b/>
              </w:rPr>
            </w:pPr>
            <w:r w:rsidRPr="00207C6A">
              <w:rPr>
                <w:b/>
              </w:rPr>
              <w:t>35</w:t>
            </w:r>
          </w:p>
        </w:tc>
        <w:tc>
          <w:tcPr>
            <w:tcW w:w="284" w:type="dxa"/>
          </w:tcPr>
          <w:p w:rsidR="00CB727E" w:rsidRPr="00207C6A" w:rsidRDefault="00CB727E" w:rsidP="00207C6A">
            <w:pPr>
              <w:pStyle w:val="ListParagraph"/>
              <w:spacing w:after="0"/>
              <w:ind w:left="0"/>
              <w:jc w:val="center"/>
              <w:rPr>
                <w:b/>
              </w:rPr>
            </w:pPr>
            <w:r w:rsidRPr="00207C6A">
              <w:rPr>
                <w:b/>
              </w:rPr>
              <w:t>-</w:t>
            </w:r>
          </w:p>
        </w:tc>
        <w:tc>
          <w:tcPr>
            <w:tcW w:w="734" w:type="dxa"/>
            <w:shd w:val="clear" w:color="auto" w:fill="D9D9D9"/>
          </w:tcPr>
          <w:p w:rsidR="00CB727E" w:rsidRPr="00207C6A" w:rsidRDefault="00CB727E" w:rsidP="00207C6A">
            <w:pPr>
              <w:pStyle w:val="ListParagraph"/>
              <w:spacing w:after="0"/>
              <w:ind w:left="0"/>
              <w:jc w:val="center"/>
              <w:rPr>
                <w:b/>
              </w:rPr>
            </w:pPr>
            <w:r w:rsidRPr="00207C6A">
              <w:rPr>
                <w:b/>
              </w:rPr>
              <w:t>ém</w:t>
            </w:r>
          </w:p>
        </w:tc>
        <w:tc>
          <w:tcPr>
            <w:tcW w:w="283" w:type="dxa"/>
          </w:tcPr>
          <w:p w:rsidR="00CB727E" w:rsidRPr="00207C6A" w:rsidRDefault="00CB727E" w:rsidP="00207C6A">
            <w:pPr>
              <w:pStyle w:val="ListParagraph"/>
              <w:spacing w:after="0"/>
              <w:ind w:left="0"/>
              <w:jc w:val="center"/>
              <w:rPr>
                <w:b/>
              </w:rPr>
            </w:pPr>
            <w:r w:rsidRPr="00207C6A">
              <w:rPr>
                <w:b/>
              </w:rPr>
              <w:t>:</w:t>
            </w:r>
          </w:p>
        </w:tc>
        <w:tc>
          <w:tcPr>
            <w:tcW w:w="994" w:type="dxa"/>
            <w:shd w:val="clear" w:color="auto" w:fill="D9D9D9"/>
          </w:tcPr>
          <w:p w:rsidR="00CB727E" w:rsidRPr="00207C6A" w:rsidRDefault="00CB727E" w:rsidP="00207C6A">
            <w:pPr>
              <w:pStyle w:val="ListParagraph"/>
              <w:spacing w:after="0"/>
              <w:ind w:left="0"/>
              <w:jc w:val="center"/>
              <w:rPr>
                <w:b/>
              </w:rPr>
            </w:pPr>
            <w:r w:rsidRPr="00207C6A">
              <w:rPr>
                <w:b/>
              </w:rPr>
              <w:t>4,5</w:t>
            </w:r>
          </w:p>
        </w:tc>
        <w:tc>
          <w:tcPr>
            <w:tcW w:w="284" w:type="dxa"/>
          </w:tcPr>
          <w:p w:rsidR="00CB727E" w:rsidRPr="00207C6A" w:rsidRDefault="00CB727E" w:rsidP="00207C6A">
            <w:pPr>
              <w:pStyle w:val="ListParagraph"/>
              <w:spacing w:after="0"/>
              <w:ind w:left="0"/>
              <w:jc w:val="center"/>
              <w:rPr>
                <w:b/>
              </w:rPr>
            </w:pPr>
            <w:r w:rsidRPr="00207C6A">
              <w:rPr>
                <w:b/>
              </w:rPr>
              <w:t>-</w:t>
            </w:r>
          </w:p>
        </w:tc>
        <w:tc>
          <w:tcPr>
            <w:tcW w:w="895" w:type="dxa"/>
            <w:shd w:val="clear" w:color="auto" w:fill="D9D9D9"/>
          </w:tcPr>
          <w:p w:rsidR="00CB727E" w:rsidRPr="00207C6A" w:rsidRDefault="00CB727E" w:rsidP="00207C6A">
            <w:pPr>
              <w:pStyle w:val="ListParagraph"/>
              <w:spacing w:after="0"/>
              <w:ind w:left="0"/>
              <w:jc w:val="center"/>
              <w:rPr>
                <w:b/>
              </w:rPr>
            </w:pPr>
            <w:r w:rsidRPr="00207C6A">
              <w:rPr>
                <w:b/>
              </w:rPr>
              <w:t>7,5</w:t>
            </w:r>
          </w:p>
        </w:tc>
        <w:tc>
          <w:tcPr>
            <w:tcW w:w="284" w:type="dxa"/>
          </w:tcPr>
          <w:p w:rsidR="00CB727E" w:rsidRPr="00207C6A" w:rsidRDefault="00CB727E" w:rsidP="00207C6A">
            <w:pPr>
              <w:pStyle w:val="ListParagraph"/>
              <w:spacing w:after="0"/>
              <w:ind w:left="0"/>
              <w:jc w:val="center"/>
              <w:rPr>
                <w:b/>
              </w:rPr>
            </w:pPr>
            <w:r w:rsidRPr="00207C6A">
              <w:rPr>
                <w:b/>
              </w:rPr>
              <w:t>-</w:t>
            </w:r>
          </w:p>
        </w:tc>
        <w:tc>
          <w:tcPr>
            <w:tcW w:w="784" w:type="dxa"/>
            <w:shd w:val="clear" w:color="auto" w:fill="D9D9D9"/>
          </w:tcPr>
          <w:p w:rsidR="00CB727E" w:rsidRPr="00207C6A" w:rsidRDefault="00CB727E" w:rsidP="00207C6A">
            <w:pPr>
              <w:pStyle w:val="ListParagraph"/>
              <w:spacing w:after="0"/>
              <w:ind w:left="0"/>
              <w:jc w:val="center"/>
              <w:rPr>
                <w:b/>
              </w:rPr>
            </w:pPr>
            <w:r w:rsidRPr="00207C6A">
              <w:rPr>
                <w:b/>
              </w:rPr>
              <w:t>0,5</w:t>
            </w:r>
          </w:p>
        </w:tc>
        <w:tc>
          <w:tcPr>
            <w:tcW w:w="284" w:type="dxa"/>
          </w:tcPr>
          <w:p w:rsidR="00CB727E" w:rsidRPr="00207C6A" w:rsidRDefault="00CB727E" w:rsidP="00207C6A">
            <w:pPr>
              <w:pStyle w:val="ListParagraph"/>
              <w:spacing w:after="0"/>
              <w:ind w:left="0"/>
              <w:jc w:val="center"/>
              <w:rPr>
                <w:b/>
              </w:rPr>
            </w:pPr>
            <w:r w:rsidRPr="00207C6A">
              <w:rPr>
                <w:b/>
              </w:rPr>
              <w:t>-</w:t>
            </w:r>
          </w:p>
        </w:tc>
        <w:tc>
          <w:tcPr>
            <w:tcW w:w="750" w:type="dxa"/>
            <w:shd w:val="clear" w:color="auto" w:fill="D9D9D9"/>
          </w:tcPr>
          <w:p w:rsidR="00CB727E" w:rsidRPr="00207C6A" w:rsidRDefault="00CB727E" w:rsidP="00207C6A">
            <w:pPr>
              <w:pStyle w:val="ListParagraph"/>
              <w:spacing w:after="0"/>
              <w:ind w:left="0"/>
              <w:jc w:val="center"/>
              <w:rPr>
                <w:b/>
              </w:rPr>
            </w:pPr>
            <w:r w:rsidRPr="00207C6A">
              <w:rPr>
                <w:b/>
              </w:rPr>
              <w:t>40</w:t>
            </w:r>
          </w:p>
        </w:tc>
      </w:tr>
    </w:tbl>
    <w:p w:rsidR="00CB727E" w:rsidRPr="00024A0E" w:rsidRDefault="00CB727E" w:rsidP="006F745F"/>
    <w:p w:rsidR="00CB727E" w:rsidRPr="00024A0E" w:rsidRDefault="00CB727E" w:rsidP="006F745F">
      <w:pPr>
        <w:pStyle w:val="ListParagraph"/>
        <w:ind w:left="360"/>
      </w:pPr>
      <w:r>
        <w:rPr>
          <w:b/>
        </w:rPr>
        <w:t>5</w:t>
      </w:r>
      <w:r w:rsidRPr="00024A0E">
        <w:rPr>
          <w:b/>
        </w:rPr>
        <w:t xml:space="preserve">. </w:t>
      </w:r>
      <w:r>
        <w:t>„3000</w:t>
      </w:r>
      <w:r w:rsidRPr="00024A0E">
        <w:t>”: az építési övezetben, övezetben legkisebb kialakítható telekterület m2-ben.</w:t>
      </w:r>
    </w:p>
    <w:p w:rsidR="00CB727E" w:rsidRPr="00024A0E" w:rsidRDefault="00CB727E" w:rsidP="006F745F">
      <w:pPr>
        <w:pStyle w:val="ListParagraph"/>
        <w:ind w:left="360"/>
      </w:pPr>
      <w:r>
        <w:rPr>
          <w:b/>
        </w:rPr>
        <w:t>6</w:t>
      </w:r>
      <w:r w:rsidRPr="00024A0E">
        <w:rPr>
          <w:b/>
        </w:rPr>
        <w:t xml:space="preserve">. </w:t>
      </w:r>
      <w:r w:rsidRPr="00024A0E">
        <w:t>„</w:t>
      </w:r>
      <w:r>
        <w:t>S</w:t>
      </w:r>
      <w:r w:rsidRPr="00024A0E">
        <w:t>Z”: az építési övezet, övezet beépítési módja. A beépítési mód a telek épületek elhelyezésére szolgáló része és a telek viszonya. (pl.: Z-zártsorú, SZ-szabadonálló, O-oldalhatáron álló, V-vegyes)</w:t>
      </w:r>
    </w:p>
    <w:p w:rsidR="00CB727E" w:rsidRPr="00024A0E" w:rsidRDefault="00CB727E" w:rsidP="006F745F">
      <w:pPr>
        <w:pStyle w:val="ListParagraph"/>
        <w:ind w:left="360"/>
      </w:pPr>
      <w:r>
        <w:rPr>
          <w:b/>
        </w:rPr>
        <w:t>7</w:t>
      </w:r>
      <w:r w:rsidRPr="00024A0E">
        <w:rPr>
          <w:b/>
        </w:rPr>
        <w:t xml:space="preserve">. </w:t>
      </w:r>
      <w:r>
        <w:t>„35</w:t>
      </w:r>
      <w:r w:rsidRPr="00024A0E">
        <w:t>”: az építé</w:t>
      </w:r>
      <w:r w:rsidRPr="00024A0E">
        <w:rPr>
          <w:spacing w:val="-1"/>
        </w:rPr>
        <w:t>s</w:t>
      </w:r>
      <w:r w:rsidRPr="00024A0E">
        <w:t>i övez</w:t>
      </w:r>
      <w:r w:rsidRPr="00024A0E">
        <w:rPr>
          <w:spacing w:val="1"/>
        </w:rPr>
        <w:t>e</w:t>
      </w:r>
      <w:r w:rsidRPr="00024A0E">
        <w:t>tben, öve</w:t>
      </w:r>
      <w:r w:rsidRPr="00024A0E">
        <w:rPr>
          <w:spacing w:val="-2"/>
        </w:rPr>
        <w:t>z</w:t>
      </w:r>
      <w:r w:rsidRPr="00024A0E">
        <w:t xml:space="preserve">etben megengedett legnagyobb </w:t>
      </w:r>
      <w:r w:rsidRPr="00024A0E">
        <w:rPr>
          <w:b/>
        </w:rPr>
        <w:t>terepszint feletti beépítettség</w:t>
      </w:r>
      <w:r w:rsidRPr="00024A0E">
        <w:t xml:space="preserve"> értéke (beépítési %). A be</w:t>
      </w:r>
      <w:r w:rsidRPr="00024A0E">
        <w:rPr>
          <w:spacing w:val="1"/>
        </w:rPr>
        <w:t>é</w:t>
      </w:r>
      <w:r w:rsidRPr="00024A0E">
        <w:t>píté</w:t>
      </w:r>
      <w:r w:rsidRPr="00024A0E">
        <w:rPr>
          <w:spacing w:val="-1"/>
        </w:rPr>
        <w:t>s</w:t>
      </w:r>
      <w:r w:rsidRPr="00024A0E">
        <w:t>i % az épít</w:t>
      </w:r>
      <w:r w:rsidRPr="00024A0E">
        <w:rPr>
          <w:spacing w:val="-1"/>
        </w:rPr>
        <w:t>m</w:t>
      </w:r>
      <w:r w:rsidRPr="00024A0E">
        <w:t>én</w:t>
      </w:r>
      <w:r w:rsidRPr="00024A0E">
        <w:rPr>
          <w:spacing w:val="1"/>
        </w:rPr>
        <w:t>y</w:t>
      </w:r>
      <w:r w:rsidRPr="00024A0E">
        <w:t>ek bru</w:t>
      </w:r>
      <w:r w:rsidRPr="00024A0E">
        <w:rPr>
          <w:spacing w:val="-2"/>
        </w:rPr>
        <w:t>t</w:t>
      </w:r>
      <w:r w:rsidRPr="00024A0E">
        <w:t>tó alapterületé</w:t>
      </w:r>
      <w:r w:rsidRPr="00024A0E">
        <w:rPr>
          <w:spacing w:val="-2"/>
        </w:rPr>
        <w:t>n</w:t>
      </w:r>
      <w:r w:rsidRPr="00024A0E">
        <w:t>ek a te</w:t>
      </w:r>
      <w:r w:rsidRPr="00024A0E">
        <w:rPr>
          <w:spacing w:val="-2"/>
        </w:rPr>
        <w:t>l</w:t>
      </w:r>
      <w:r w:rsidRPr="00024A0E">
        <w:t>ek te</w:t>
      </w:r>
      <w:r w:rsidRPr="00024A0E">
        <w:rPr>
          <w:spacing w:val="-3"/>
        </w:rPr>
        <w:t>r</w:t>
      </w:r>
      <w:r w:rsidRPr="00024A0E">
        <w:t>ü</w:t>
      </w:r>
      <w:r w:rsidRPr="00024A0E">
        <w:rPr>
          <w:spacing w:val="1"/>
        </w:rPr>
        <w:t>l</w:t>
      </w:r>
      <w:r w:rsidRPr="00024A0E">
        <w:t>etéhezviszo</w:t>
      </w:r>
      <w:r w:rsidRPr="00024A0E">
        <w:rPr>
          <w:spacing w:val="-3"/>
        </w:rPr>
        <w:t>n</w:t>
      </w:r>
      <w:r w:rsidRPr="00024A0E">
        <w:t>yíto</w:t>
      </w:r>
      <w:r w:rsidRPr="00024A0E">
        <w:rPr>
          <w:spacing w:val="-1"/>
        </w:rPr>
        <w:t>t</w:t>
      </w:r>
      <w:r w:rsidRPr="00024A0E">
        <w:t>t ará</w:t>
      </w:r>
      <w:r w:rsidRPr="00024A0E">
        <w:rPr>
          <w:spacing w:val="-3"/>
        </w:rPr>
        <w:t>n</w:t>
      </w:r>
      <w:r w:rsidRPr="00024A0E">
        <w:t>ya</w:t>
      </w:r>
      <w:r w:rsidRPr="00024A0E">
        <w:rPr>
          <w:spacing w:val="-2"/>
        </w:rPr>
        <w:t>s</w:t>
      </w:r>
      <w:r w:rsidRPr="00024A0E">
        <w:t>z</w:t>
      </w:r>
      <w:r w:rsidRPr="00024A0E">
        <w:rPr>
          <w:spacing w:val="1"/>
        </w:rPr>
        <w:t>á</w:t>
      </w:r>
      <w:r w:rsidRPr="00024A0E">
        <w:rPr>
          <w:spacing w:val="-2"/>
        </w:rPr>
        <w:t>z</w:t>
      </w:r>
      <w:r w:rsidRPr="00024A0E">
        <w:t>alékbankifeje</w:t>
      </w:r>
      <w:r w:rsidRPr="00024A0E">
        <w:rPr>
          <w:spacing w:val="-1"/>
        </w:rPr>
        <w:t>z</w:t>
      </w:r>
      <w:r w:rsidRPr="00024A0E">
        <w:t>ve.</w:t>
      </w:r>
    </w:p>
    <w:p w:rsidR="00CB727E" w:rsidRPr="00024A0E" w:rsidRDefault="00CB727E" w:rsidP="006F745F">
      <w:pPr>
        <w:pStyle w:val="ListParagraph"/>
        <w:ind w:left="360"/>
      </w:pPr>
      <w:r>
        <w:rPr>
          <w:b/>
        </w:rPr>
        <w:t>8</w:t>
      </w:r>
      <w:r w:rsidRPr="00024A0E">
        <w:rPr>
          <w:b/>
        </w:rPr>
        <w:t xml:space="preserve">. </w:t>
      </w:r>
      <w:r>
        <w:t>„35</w:t>
      </w:r>
      <w:r w:rsidRPr="00024A0E">
        <w:t>”: az építé</w:t>
      </w:r>
      <w:r w:rsidRPr="00024A0E">
        <w:rPr>
          <w:spacing w:val="-1"/>
        </w:rPr>
        <w:t>s</w:t>
      </w:r>
      <w:r w:rsidRPr="00024A0E">
        <w:t>i övez</w:t>
      </w:r>
      <w:r w:rsidRPr="00024A0E">
        <w:rPr>
          <w:spacing w:val="1"/>
        </w:rPr>
        <w:t>e</w:t>
      </w:r>
      <w:r w:rsidRPr="00024A0E">
        <w:t>tben, öve</w:t>
      </w:r>
      <w:r w:rsidRPr="00024A0E">
        <w:rPr>
          <w:spacing w:val="-2"/>
        </w:rPr>
        <w:t>z</w:t>
      </w:r>
      <w:r w:rsidRPr="00024A0E">
        <w:t xml:space="preserve">etben megengedett legnagyobb </w:t>
      </w:r>
      <w:r w:rsidRPr="00024A0E">
        <w:rPr>
          <w:b/>
        </w:rPr>
        <w:t>terepszint alatti beépítettség</w:t>
      </w:r>
      <w:r w:rsidRPr="00024A0E">
        <w:t xml:space="preserve"> értéke (beépítési %). A be</w:t>
      </w:r>
      <w:r w:rsidRPr="00024A0E">
        <w:rPr>
          <w:spacing w:val="1"/>
        </w:rPr>
        <w:t>é</w:t>
      </w:r>
      <w:r w:rsidRPr="00024A0E">
        <w:t>píté</w:t>
      </w:r>
      <w:r w:rsidRPr="00024A0E">
        <w:rPr>
          <w:spacing w:val="-1"/>
        </w:rPr>
        <w:t>s</w:t>
      </w:r>
      <w:r w:rsidRPr="00024A0E">
        <w:t>i % az épít</w:t>
      </w:r>
      <w:r w:rsidRPr="00024A0E">
        <w:rPr>
          <w:spacing w:val="-1"/>
        </w:rPr>
        <w:t>m</w:t>
      </w:r>
      <w:r w:rsidRPr="00024A0E">
        <w:t>én</w:t>
      </w:r>
      <w:r w:rsidRPr="00024A0E">
        <w:rPr>
          <w:spacing w:val="1"/>
        </w:rPr>
        <w:t>y</w:t>
      </w:r>
      <w:r w:rsidRPr="00024A0E">
        <w:t>ek bru</w:t>
      </w:r>
      <w:r w:rsidRPr="00024A0E">
        <w:rPr>
          <w:spacing w:val="-2"/>
        </w:rPr>
        <w:t>t</w:t>
      </w:r>
      <w:r w:rsidRPr="00024A0E">
        <w:t>tó alapterületé</w:t>
      </w:r>
      <w:r w:rsidRPr="00024A0E">
        <w:rPr>
          <w:spacing w:val="-2"/>
        </w:rPr>
        <w:t>n</w:t>
      </w:r>
      <w:r w:rsidRPr="00024A0E">
        <w:t>ek a te</w:t>
      </w:r>
      <w:r w:rsidRPr="00024A0E">
        <w:rPr>
          <w:spacing w:val="-2"/>
        </w:rPr>
        <w:t>l</w:t>
      </w:r>
      <w:r w:rsidRPr="00024A0E">
        <w:t>ek te</w:t>
      </w:r>
      <w:r w:rsidRPr="00024A0E">
        <w:rPr>
          <w:spacing w:val="-3"/>
        </w:rPr>
        <w:t>r</w:t>
      </w:r>
      <w:r w:rsidRPr="00024A0E">
        <w:t>ü</w:t>
      </w:r>
      <w:r w:rsidRPr="00024A0E">
        <w:rPr>
          <w:spacing w:val="1"/>
        </w:rPr>
        <w:t>l</w:t>
      </w:r>
      <w:r w:rsidRPr="00024A0E">
        <w:t>etéhezviszo</w:t>
      </w:r>
      <w:r w:rsidRPr="00024A0E">
        <w:rPr>
          <w:spacing w:val="-3"/>
        </w:rPr>
        <w:t>n</w:t>
      </w:r>
      <w:r w:rsidRPr="00024A0E">
        <w:t>yíto</w:t>
      </w:r>
      <w:r w:rsidRPr="00024A0E">
        <w:rPr>
          <w:spacing w:val="-1"/>
        </w:rPr>
        <w:t>t</w:t>
      </w:r>
      <w:r w:rsidRPr="00024A0E">
        <w:t>t ará</w:t>
      </w:r>
      <w:r w:rsidRPr="00024A0E">
        <w:rPr>
          <w:spacing w:val="-3"/>
        </w:rPr>
        <w:t>n</w:t>
      </w:r>
      <w:r w:rsidRPr="00024A0E">
        <w:t>ya</w:t>
      </w:r>
      <w:r w:rsidRPr="00024A0E">
        <w:rPr>
          <w:spacing w:val="-2"/>
        </w:rPr>
        <w:t>s</w:t>
      </w:r>
      <w:r w:rsidRPr="00024A0E">
        <w:t>z</w:t>
      </w:r>
      <w:r w:rsidRPr="00024A0E">
        <w:rPr>
          <w:spacing w:val="1"/>
        </w:rPr>
        <w:t>á</w:t>
      </w:r>
      <w:r w:rsidRPr="00024A0E">
        <w:rPr>
          <w:spacing w:val="-2"/>
        </w:rPr>
        <w:t>z</w:t>
      </w:r>
      <w:r w:rsidRPr="00024A0E">
        <w:t>alékbankifeje</w:t>
      </w:r>
      <w:r w:rsidRPr="00024A0E">
        <w:rPr>
          <w:spacing w:val="-1"/>
        </w:rPr>
        <w:t>z</w:t>
      </w:r>
      <w:r w:rsidRPr="00024A0E">
        <w:t>ve.</w:t>
      </w:r>
    </w:p>
    <w:p w:rsidR="00CB727E" w:rsidRPr="00024A0E" w:rsidRDefault="00CB727E" w:rsidP="006F745F">
      <w:pPr>
        <w:pStyle w:val="ListParagraph"/>
        <w:ind w:left="360"/>
      </w:pPr>
      <w:r>
        <w:rPr>
          <w:b/>
        </w:rPr>
        <w:t>9</w:t>
      </w:r>
      <w:r w:rsidRPr="00024A0E">
        <w:rPr>
          <w:b/>
        </w:rPr>
        <w:t xml:space="preserve">. </w:t>
      </w:r>
      <w:r w:rsidRPr="00024A0E">
        <w:t>„ém”: az adott építési övezetben szabályozott beépítési magasság kategóriájának meghatározása. (ém: épületmagasság, hm: homlokzatmagasság, pm: párkánymagasság)</w:t>
      </w:r>
    </w:p>
    <w:p w:rsidR="00CB727E" w:rsidRPr="00024A0E" w:rsidRDefault="00CB727E" w:rsidP="006F745F">
      <w:pPr>
        <w:pStyle w:val="ListParagraph"/>
        <w:ind w:left="360"/>
      </w:pPr>
      <w:r>
        <w:rPr>
          <w:b/>
        </w:rPr>
        <w:t>10</w:t>
      </w:r>
      <w:r w:rsidRPr="00024A0E">
        <w:rPr>
          <w:b/>
        </w:rPr>
        <w:t xml:space="preserve">. </w:t>
      </w:r>
      <w:r>
        <w:t>„4,5</w:t>
      </w:r>
      <w:r w:rsidRPr="00024A0E">
        <w:t xml:space="preserve">”: az </w:t>
      </w:r>
      <w:r w:rsidRPr="00024A0E">
        <w:rPr>
          <w:spacing w:val="1"/>
        </w:rPr>
        <w:t>é</w:t>
      </w:r>
      <w:r w:rsidRPr="00024A0E">
        <w:t>pí</w:t>
      </w:r>
      <w:r w:rsidRPr="00024A0E">
        <w:rPr>
          <w:spacing w:val="-3"/>
        </w:rPr>
        <w:t>t</w:t>
      </w:r>
      <w:r w:rsidRPr="00024A0E">
        <w:t>ési övez</w:t>
      </w:r>
      <w:r w:rsidRPr="00024A0E">
        <w:rPr>
          <w:spacing w:val="-1"/>
        </w:rPr>
        <w:t>e</w:t>
      </w:r>
      <w:r w:rsidRPr="00024A0E">
        <w:t>tben, öv</w:t>
      </w:r>
      <w:r w:rsidRPr="00024A0E">
        <w:rPr>
          <w:spacing w:val="1"/>
        </w:rPr>
        <w:t>e</w:t>
      </w:r>
      <w:r w:rsidRPr="00024A0E">
        <w:t>z</w:t>
      </w:r>
      <w:r w:rsidRPr="00024A0E">
        <w:rPr>
          <w:spacing w:val="1"/>
        </w:rPr>
        <w:t>e</w:t>
      </w:r>
      <w:r w:rsidRPr="00024A0E">
        <w:t>tben</w:t>
      </w:r>
      <w:r w:rsidRPr="00024A0E">
        <w:rPr>
          <w:spacing w:val="-3"/>
        </w:rPr>
        <w:t>m</w:t>
      </w:r>
      <w:r w:rsidRPr="00024A0E">
        <w:t>egen</w:t>
      </w:r>
      <w:r w:rsidRPr="00024A0E">
        <w:rPr>
          <w:spacing w:val="-2"/>
        </w:rPr>
        <w:t>ge</w:t>
      </w:r>
      <w:r w:rsidRPr="00024A0E">
        <w:t xml:space="preserve">dett legkisebb </w:t>
      </w:r>
      <w:r w:rsidRPr="00024A0E">
        <w:rPr>
          <w:spacing w:val="1"/>
        </w:rPr>
        <w:t>beépítési magasság</w:t>
      </w:r>
      <w:r w:rsidRPr="00024A0E">
        <w:t xml:space="preserve"> méterben.</w:t>
      </w:r>
    </w:p>
    <w:p w:rsidR="00CB727E" w:rsidRPr="00024A0E" w:rsidRDefault="00CB727E" w:rsidP="006F745F">
      <w:pPr>
        <w:pStyle w:val="ListParagraph"/>
        <w:ind w:left="360"/>
      </w:pPr>
      <w:r>
        <w:rPr>
          <w:b/>
        </w:rPr>
        <w:t>11</w:t>
      </w:r>
      <w:r w:rsidRPr="00024A0E">
        <w:rPr>
          <w:b/>
        </w:rPr>
        <w:t xml:space="preserve">. </w:t>
      </w:r>
      <w:r>
        <w:t>„7,5</w:t>
      </w:r>
      <w:r w:rsidRPr="00024A0E">
        <w:t xml:space="preserve">”: az </w:t>
      </w:r>
      <w:r w:rsidRPr="00024A0E">
        <w:rPr>
          <w:spacing w:val="1"/>
        </w:rPr>
        <w:t>é</w:t>
      </w:r>
      <w:r w:rsidRPr="00024A0E">
        <w:t>pí</w:t>
      </w:r>
      <w:r w:rsidRPr="00024A0E">
        <w:rPr>
          <w:spacing w:val="-3"/>
        </w:rPr>
        <w:t>t</w:t>
      </w:r>
      <w:r w:rsidRPr="00024A0E">
        <w:t>ési övez</w:t>
      </w:r>
      <w:r w:rsidRPr="00024A0E">
        <w:rPr>
          <w:spacing w:val="-1"/>
        </w:rPr>
        <w:t>e</w:t>
      </w:r>
      <w:r w:rsidRPr="00024A0E">
        <w:t>tben, öv</w:t>
      </w:r>
      <w:r w:rsidRPr="00024A0E">
        <w:rPr>
          <w:spacing w:val="1"/>
        </w:rPr>
        <w:t>e</w:t>
      </w:r>
      <w:r w:rsidRPr="00024A0E">
        <w:t>z</w:t>
      </w:r>
      <w:r w:rsidRPr="00024A0E">
        <w:rPr>
          <w:spacing w:val="1"/>
        </w:rPr>
        <w:t>e</w:t>
      </w:r>
      <w:r w:rsidRPr="00024A0E">
        <w:t>tben</w:t>
      </w:r>
      <w:r w:rsidRPr="00024A0E">
        <w:rPr>
          <w:spacing w:val="-3"/>
        </w:rPr>
        <w:t>m</w:t>
      </w:r>
      <w:r w:rsidRPr="00024A0E">
        <w:t>egen</w:t>
      </w:r>
      <w:r w:rsidRPr="00024A0E">
        <w:rPr>
          <w:spacing w:val="-2"/>
        </w:rPr>
        <w:t>ge</w:t>
      </w:r>
      <w:r w:rsidRPr="00024A0E">
        <w:t>dett legn</w:t>
      </w:r>
      <w:r w:rsidRPr="00024A0E">
        <w:rPr>
          <w:spacing w:val="1"/>
        </w:rPr>
        <w:t>a</w:t>
      </w:r>
      <w:r w:rsidRPr="00024A0E">
        <w:rPr>
          <w:spacing w:val="-2"/>
        </w:rPr>
        <w:t>g</w:t>
      </w:r>
      <w:r w:rsidRPr="00024A0E">
        <w:t xml:space="preserve">yobb </w:t>
      </w:r>
      <w:r w:rsidRPr="00024A0E">
        <w:rPr>
          <w:spacing w:val="1"/>
        </w:rPr>
        <w:t>beépítési magasság</w:t>
      </w:r>
      <w:r w:rsidRPr="00024A0E">
        <w:t xml:space="preserve"> méterben.</w:t>
      </w:r>
    </w:p>
    <w:p w:rsidR="00CB727E" w:rsidRPr="00024A0E" w:rsidRDefault="00CB727E" w:rsidP="006F745F">
      <w:pPr>
        <w:pStyle w:val="ListParagraph"/>
        <w:ind w:left="360"/>
      </w:pPr>
      <w:r>
        <w:rPr>
          <w:b/>
        </w:rPr>
        <w:t>12</w:t>
      </w:r>
      <w:r w:rsidRPr="00024A0E">
        <w:rPr>
          <w:b/>
        </w:rPr>
        <w:t xml:space="preserve">. </w:t>
      </w:r>
      <w:r>
        <w:t>„0,5</w:t>
      </w:r>
      <w:r w:rsidRPr="00024A0E">
        <w:t>”: az építési övezetben meghatározott szintterületi mutató megengedett legnagyobb mértéke</w:t>
      </w:r>
    </w:p>
    <w:p w:rsidR="00CB727E" w:rsidRPr="00024A0E" w:rsidRDefault="00CB727E" w:rsidP="006F745F">
      <w:pPr>
        <w:pStyle w:val="ListParagraph"/>
        <w:ind w:left="360"/>
      </w:pPr>
      <w:r>
        <w:rPr>
          <w:b/>
        </w:rPr>
        <w:t>13</w:t>
      </w:r>
      <w:r w:rsidRPr="00024A0E">
        <w:rPr>
          <w:b/>
        </w:rPr>
        <w:t xml:space="preserve">. </w:t>
      </w:r>
      <w:r>
        <w:t>„40</w:t>
      </w:r>
      <w:r w:rsidRPr="00024A0E">
        <w:t>”: az építé</w:t>
      </w:r>
      <w:r w:rsidRPr="00024A0E">
        <w:rPr>
          <w:spacing w:val="-1"/>
        </w:rPr>
        <w:t>s</w:t>
      </w:r>
      <w:r w:rsidRPr="00024A0E">
        <w:t>i övez</w:t>
      </w:r>
      <w:r w:rsidRPr="00024A0E">
        <w:rPr>
          <w:spacing w:val="1"/>
        </w:rPr>
        <w:t>e</w:t>
      </w:r>
      <w:r w:rsidRPr="00024A0E">
        <w:t>tben, öve</w:t>
      </w:r>
      <w:r w:rsidRPr="00024A0E">
        <w:rPr>
          <w:spacing w:val="-2"/>
        </w:rPr>
        <w:t>z</w:t>
      </w:r>
      <w:r w:rsidRPr="00024A0E">
        <w:t xml:space="preserve">et meghatározott a telek méretéhez viszonyított kialakítandó legkisebb zöldfelület mértéke százalékban kifejezve. </w:t>
      </w:r>
    </w:p>
    <w:p w:rsidR="00CB727E" w:rsidRDefault="00CB727E" w:rsidP="006F745F">
      <w:pPr>
        <w:spacing w:after="240"/>
      </w:pPr>
      <w:r w:rsidRPr="00DA2B01">
        <w:t>A</w:t>
      </w:r>
      <w:r>
        <w:t>hol</w:t>
      </w:r>
      <w:r w:rsidRPr="00DA2B01">
        <w:t xml:space="preserve"> az építési övezetben meghatározott paraméterek közül valamelyik érték nem kerül szabályo</w:t>
      </w:r>
      <w:r>
        <w:t>zásra, ott az adott szakaszon „-</w:t>
      </w:r>
      <w:r w:rsidRPr="00DA2B01">
        <w:t>”-vel kell jelölni annak hiányát, s ebben az esetben a többi vonatkozó jogszabály betartása szükséges. Abban az esetben ha az adott helyen „0” szerepel, ott az adott paraméter nem vehető igénybe, az értéke nulla.</w:t>
      </w:r>
    </w:p>
    <w:p w:rsidR="00CB727E" w:rsidRDefault="00CB727E" w:rsidP="00B953CA">
      <w:r>
        <w:br w:type="page"/>
      </w:r>
    </w:p>
    <w:p w:rsidR="00CB727E" w:rsidRDefault="00CB727E" w:rsidP="00A31378"/>
    <w:p w:rsidR="00CB727E" w:rsidRDefault="00CB727E" w:rsidP="00A31378"/>
    <w:p w:rsidR="00CB727E" w:rsidRDefault="00CB727E" w:rsidP="00A31378"/>
    <w:p w:rsidR="00CB727E" w:rsidRDefault="00CB727E" w:rsidP="00A31378"/>
    <w:p w:rsidR="00CB727E" w:rsidRDefault="00CB727E" w:rsidP="00A31378"/>
    <w:p w:rsidR="00CB727E" w:rsidRDefault="00CB727E" w:rsidP="00A31378"/>
    <w:p w:rsidR="00CB727E" w:rsidRDefault="00CB727E" w:rsidP="00A31378"/>
    <w:p w:rsidR="00CB727E" w:rsidRDefault="00CB727E" w:rsidP="00A31378"/>
    <w:p w:rsidR="00CB727E" w:rsidRDefault="00CB727E" w:rsidP="00A31378"/>
    <w:p w:rsidR="00CB727E" w:rsidRDefault="00CB727E" w:rsidP="00A31378"/>
    <w:p w:rsidR="00CB727E" w:rsidRDefault="00CB727E" w:rsidP="00A31378"/>
    <w:p w:rsidR="00CB727E" w:rsidRDefault="00CB727E" w:rsidP="00A31378"/>
    <w:p w:rsidR="00CB727E" w:rsidRDefault="00CB727E" w:rsidP="00A31378"/>
    <w:p w:rsidR="00CB727E" w:rsidRDefault="00CB727E" w:rsidP="00A31378"/>
    <w:p w:rsidR="00CB727E" w:rsidRDefault="00CB727E" w:rsidP="003018B3">
      <w:pPr>
        <w:pStyle w:val="Heading3"/>
        <w:pBdr>
          <w:top w:val="single" w:sz="4" w:space="1" w:color="037AA8"/>
          <w:bottom w:val="single" w:sz="4" w:space="1" w:color="037AA8"/>
        </w:pBdr>
      </w:pPr>
      <w:bookmarkStart w:id="302" w:name="_Toc476308200"/>
      <w:bookmarkStart w:id="303" w:name="_Toc479689945"/>
      <w:r>
        <w:t>3. MELLÉKLET</w:t>
      </w:r>
      <w:bookmarkEnd w:id="302"/>
      <w:bookmarkEnd w:id="303"/>
    </w:p>
    <w:p w:rsidR="00CB727E" w:rsidRDefault="00CB727E" w:rsidP="00FB4BC3">
      <w:pPr>
        <w:pStyle w:val="Heading3"/>
      </w:pPr>
      <w:bookmarkStart w:id="304" w:name="_Toc476308201"/>
      <w:bookmarkStart w:id="305" w:name="_Toc479689946"/>
      <w:r>
        <w:t>A parkolás helyi rendjének szabályozásával összefüggő mellékletek:</w:t>
      </w:r>
      <w:bookmarkEnd w:id="304"/>
      <w:bookmarkEnd w:id="305"/>
    </w:p>
    <w:p w:rsidR="00CB727E" w:rsidRDefault="00CB727E" w:rsidP="00FB4BC3"/>
    <w:p w:rsidR="00CB727E" w:rsidRDefault="00CB727E" w:rsidP="00FB4BC3">
      <w:pPr>
        <w:pStyle w:val="Heading3"/>
      </w:pPr>
      <w:bookmarkStart w:id="306" w:name="_Toc476308202"/>
      <w:bookmarkStart w:id="307" w:name="_Toc479689947"/>
      <w:r>
        <w:t>3.a. melléklet: Parkolási zónák - térkép</w:t>
      </w:r>
      <w:bookmarkEnd w:id="306"/>
      <w:bookmarkEnd w:id="307"/>
    </w:p>
    <w:p w:rsidR="00CB727E" w:rsidRDefault="00CB727E" w:rsidP="00FB4BC3">
      <w:pPr>
        <w:pStyle w:val="Heading3"/>
      </w:pPr>
      <w:bookmarkStart w:id="308" w:name="_Toc476308203"/>
      <w:bookmarkStart w:id="309" w:name="_Toc479689948"/>
      <w:r>
        <w:t>3.b. melléklet: Parkolási zónák területi hatálya</w:t>
      </w:r>
      <w:bookmarkEnd w:id="308"/>
      <w:bookmarkEnd w:id="309"/>
    </w:p>
    <w:p w:rsidR="00CB727E" w:rsidRDefault="00CB727E" w:rsidP="009D495F">
      <w:pPr>
        <w:pStyle w:val="Heading3"/>
      </w:pPr>
      <w:bookmarkStart w:id="310" w:name="_Toc476308204"/>
      <w:bookmarkStart w:id="311" w:name="_Toc479689949"/>
      <w:r>
        <w:t>3.c</w:t>
      </w:r>
      <w:r w:rsidRPr="009D495F">
        <w:t>. melléklet: Parkolási előírások a BELSŐ ZÓNA területén</w:t>
      </w:r>
      <w:bookmarkEnd w:id="310"/>
      <w:bookmarkEnd w:id="311"/>
    </w:p>
    <w:p w:rsidR="00CB727E" w:rsidRPr="009D495F" w:rsidRDefault="00CB727E" w:rsidP="009D495F">
      <w:pPr>
        <w:pStyle w:val="Heading3"/>
      </w:pPr>
      <w:bookmarkStart w:id="312" w:name="_Toc476308205"/>
      <w:bookmarkStart w:id="313" w:name="_Toc479689950"/>
      <w:r>
        <w:t>3.d</w:t>
      </w:r>
      <w:r w:rsidRPr="009D495F">
        <w:t>. melléklet: Parkolási előírások a HEGYVIDÉKI ZÓNA területén</w:t>
      </w:r>
      <w:bookmarkEnd w:id="312"/>
      <w:bookmarkEnd w:id="313"/>
    </w:p>
    <w:p w:rsidR="00CB727E" w:rsidRPr="009D495F" w:rsidRDefault="00CB727E" w:rsidP="009D495F">
      <w:pPr>
        <w:pStyle w:val="Heading3"/>
      </w:pPr>
      <w:bookmarkStart w:id="314" w:name="_Toc476308206"/>
      <w:bookmarkStart w:id="315" w:name="_Toc479689951"/>
      <w:r>
        <w:t>3.e</w:t>
      </w:r>
      <w:r w:rsidRPr="009D495F">
        <w:t>. melléklet: Parkolási előírások az ÁTMENETI ZÓNA területén</w:t>
      </w:r>
      <w:bookmarkEnd w:id="314"/>
      <w:bookmarkEnd w:id="315"/>
    </w:p>
    <w:p w:rsidR="00CB727E" w:rsidRPr="009D495F" w:rsidRDefault="00CB727E" w:rsidP="009D495F"/>
    <w:p w:rsidR="00CB727E" w:rsidRPr="00FB4BC3" w:rsidRDefault="00CB727E" w:rsidP="00FB4BC3"/>
    <w:p w:rsidR="00CB727E" w:rsidRDefault="00CB727E" w:rsidP="00A31378"/>
    <w:p w:rsidR="00CB727E" w:rsidRDefault="00CB727E" w:rsidP="00A31378"/>
    <w:p w:rsidR="00CB727E" w:rsidRDefault="00CB727E" w:rsidP="00A31378"/>
    <w:p w:rsidR="00CB727E" w:rsidRDefault="00CB727E" w:rsidP="00A31378"/>
    <w:p w:rsidR="00CB727E" w:rsidRDefault="00CB727E" w:rsidP="00A31378">
      <w:r>
        <w:br w:type="page"/>
      </w:r>
    </w:p>
    <w:p w:rsidR="00CB727E" w:rsidRDefault="00CB727E" w:rsidP="00275CF7">
      <w:pPr>
        <w:pageBreakBefore/>
        <w:rPr>
          <w:b/>
          <w:i/>
          <w:sz w:val="20"/>
        </w:rPr>
      </w:pPr>
      <w:r>
        <w:rPr>
          <w:b/>
          <w:i/>
          <w:sz w:val="20"/>
        </w:rPr>
        <w:t>3.a. melléklet: Parkolási zónák - térkép</w:t>
      </w:r>
    </w:p>
    <w:p w:rsidR="00CB727E" w:rsidRDefault="00CB727E" w:rsidP="00275CF7">
      <w:pPr>
        <w:spacing w:line="480" w:lineRule="auto"/>
        <w:jc w:val="center"/>
        <w:rPr>
          <w:b/>
          <w:i/>
          <w:sz w:val="20"/>
        </w:rPr>
      </w:pPr>
      <w:r w:rsidRPr="001E26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i1025" type="#_x0000_t75" style="width:447pt;height:416.25pt;visibility:visible" filled="t">
            <v:fill recolor="t" type="frame"/>
            <v:imagedata r:id="rId8" o:title=""/>
          </v:shape>
        </w:pict>
      </w:r>
    </w:p>
    <w:p w:rsidR="00CB727E" w:rsidRDefault="00CB727E" w:rsidP="00836A86">
      <w:pPr>
        <w:numPr>
          <w:ilvl w:val="0"/>
          <w:numId w:val="30"/>
        </w:numPr>
        <w:tabs>
          <w:tab w:val="left" w:pos="4320"/>
        </w:tabs>
        <w:suppressAutoHyphens/>
        <w:spacing w:after="0" w:line="240" w:lineRule="auto"/>
        <w:ind w:left="2880"/>
        <w:rPr>
          <w:b/>
          <w:i/>
          <w:sz w:val="20"/>
        </w:rPr>
      </w:pPr>
      <w:r>
        <w:rPr>
          <w:b/>
          <w:i/>
          <w:sz w:val="20"/>
        </w:rPr>
        <w:t>BELSŐ ZÓNA</w:t>
      </w:r>
    </w:p>
    <w:p w:rsidR="00CB727E" w:rsidRDefault="00CB727E" w:rsidP="00836A86">
      <w:pPr>
        <w:numPr>
          <w:ilvl w:val="0"/>
          <w:numId w:val="30"/>
        </w:numPr>
        <w:tabs>
          <w:tab w:val="left" w:pos="4680"/>
        </w:tabs>
        <w:suppressAutoHyphens/>
        <w:spacing w:after="0" w:line="240" w:lineRule="auto"/>
        <w:ind w:left="3240"/>
        <w:rPr>
          <w:sz w:val="20"/>
        </w:rPr>
      </w:pPr>
      <w:r>
        <w:rPr>
          <w:sz w:val="20"/>
        </w:rPr>
        <w:t>BZ-1 Kerület központ</w:t>
      </w:r>
    </w:p>
    <w:p w:rsidR="00CB727E" w:rsidRDefault="00CB727E" w:rsidP="00836A86">
      <w:pPr>
        <w:numPr>
          <w:ilvl w:val="0"/>
          <w:numId w:val="30"/>
        </w:numPr>
        <w:tabs>
          <w:tab w:val="left" w:pos="4680"/>
        </w:tabs>
        <w:suppressAutoHyphens/>
        <w:spacing w:after="0" w:line="240" w:lineRule="auto"/>
        <w:ind w:left="3240"/>
        <w:rPr>
          <w:sz w:val="20"/>
        </w:rPr>
      </w:pPr>
      <w:r>
        <w:rPr>
          <w:sz w:val="20"/>
        </w:rPr>
        <w:t>BZ-2 Belső városrész</w:t>
      </w:r>
    </w:p>
    <w:p w:rsidR="00CB727E" w:rsidRDefault="00CB727E" w:rsidP="00836A86">
      <w:pPr>
        <w:numPr>
          <w:ilvl w:val="0"/>
          <w:numId w:val="30"/>
        </w:numPr>
        <w:tabs>
          <w:tab w:val="left" w:pos="4680"/>
        </w:tabs>
        <w:suppressAutoHyphens/>
        <w:spacing w:after="0" w:line="240" w:lineRule="auto"/>
        <w:ind w:left="3240"/>
        <w:rPr>
          <w:sz w:val="20"/>
        </w:rPr>
      </w:pPr>
      <w:r>
        <w:rPr>
          <w:sz w:val="20"/>
        </w:rPr>
        <w:t>BZ-3 Gellért hegy</w:t>
      </w:r>
    </w:p>
    <w:p w:rsidR="00CB727E" w:rsidRDefault="00CB727E" w:rsidP="00836A86">
      <w:pPr>
        <w:numPr>
          <w:ilvl w:val="0"/>
          <w:numId w:val="30"/>
        </w:numPr>
        <w:tabs>
          <w:tab w:val="left" w:pos="4680"/>
        </w:tabs>
        <w:suppressAutoHyphens/>
        <w:spacing w:after="0" w:line="240" w:lineRule="auto"/>
        <w:ind w:left="3240"/>
        <w:rPr>
          <w:sz w:val="20"/>
        </w:rPr>
      </w:pPr>
      <w:r>
        <w:rPr>
          <w:sz w:val="20"/>
        </w:rPr>
        <w:t>BZ-4 Egyetemváros</w:t>
      </w:r>
    </w:p>
    <w:p w:rsidR="00CB727E" w:rsidRDefault="00CB727E" w:rsidP="00836A86">
      <w:pPr>
        <w:numPr>
          <w:ilvl w:val="0"/>
          <w:numId w:val="30"/>
        </w:numPr>
        <w:tabs>
          <w:tab w:val="left" w:pos="4320"/>
        </w:tabs>
        <w:suppressAutoHyphens/>
        <w:spacing w:after="0" w:line="240" w:lineRule="auto"/>
        <w:ind w:left="2880"/>
        <w:rPr>
          <w:b/>
          <w:i/>
          <w:sz w:val="20"/>
        </w:rPr>
      </w:pPr>
      <w:r>
        <w:rPr>
          <w:b/>
          <w:i/>
          <w:sz w:val="20"/>
        </w:rPr>
        <w:t>HEGYVIDÉKI ZÓNA</w:t>
      </w:r>
    </w:p>
    <w:p w:rsidR="00CB727E" w:rsidRDefault="00CB727E" w:rsidP="00836A86">
      <w:pPr>
        <w:numPr>
          <w:ilvl w:val="0"/>
          <w:numId w:val="30"/>
        </w:numPr>
        <w:tabs>
          <w:tab w:val="left" w:pos="4680"/>
        </w:tabs>
        <w:suppressAutoHyphens/>
        <w:spacing w:after="0" w:line="240" w:lineRule="auto"/>
        <w:ind w:left="3240"/>
        <w:rPr>
          <w:sz w:val="20"/>
        </w:rPr>
      </w:pPr>
      <w:r>
        <w:rPr>
          <w:sz w:val="20"/>
        </w:rPr>
        <w:t>HZ-1 Gazdagréti lakótelep</w:t>
      </w:r>
    </w:p>
    <w:p w:rsidR="00CB727E" w:rsidRDefault="00CB727E" w:rsidP="00836A86">
      <w:pPr>
        <w:numPr>
          <w:ilvl w:val="0"/>
          <w:numId w:val="30"/>
        </w:numPr>
        <w:tabs>
          <w:tab w:val="left" w:pos="4680"/>
        </w:tabs>
        <w:suppressAutoHyphens/>
        <w:spacing w:after="0" w:line="240" w:lineRule="auto"/>
        <w:ind w:left="3240"/>
        <w:rPr>
          <w:sz w:val="20"/>
        </w:rPr>
      </w:pPr>
      <w:r>
        <w:rPr>
          <w:sz w:val="20"/>
        </w:rPr>
        <w:t>HZ-2 Hegyvidék</w:t>
      </w:r>
    </w:p>
    <w:p w:rsidR="00CB727E" w:rsidRDefault="00CB727E" w:rsidP="00836A86">
      <w:pPr>
        <w:numPr>
          <w:ilvl w:val="0"/>
          <w:numId w:val="31"/>
        </w:numPr>
        <w:tabs>
          <w:tab w:val="left" w:pos="4680"/>
        </w:tabs>
        <w:suppressAutoHyphens/>
        <w:spacing w:after="0" w:line="240" w:lineRule="auto"/>
        <w:ind w:left="3240"/>
        <w:rPr>
          <w:sz w:val="20"/>
        </w:rPr>
      </w:pPr>
      <w:r>
        <w:rPr>
          <w:sz w:val="20"/>
        </w:rPr>
        <w:t>HZ-3 Hegyvidék széle</w:t>
      </w:r>
    </w:p>
    <w:p w:rsidR="00CB727E" w:rsidRDefault="00CB727E" w:rsidP="00836A86">
      <w:pPr>
        <w:numPr>
          <w:ilvl w:val="0"/>
          <w:numId w:val="31"/>
        </w:numPr>
        <w:tabs>
          <w:tab w:val="left" w:pos="4680"/>
        </w:tabs>
        <w:suppressAutoHyphens/>
        <w:spacing w:after="0" w:line="240" w:lineRule="auto"/>
        <w:ind w:left="3240"/>
        <w:rPr>
          <w:sz w:val="20"/>
        </w:rPr>
      </w:pPr>
      <w:r>
        <w:rPr>
          <w:sz w:val="20"/>
        </w:rPr>
        <w:t>HZ-4 Egyéb területek</w:t>
      </w:r>
    </w:p>
    <w:p w:rsidR="00CB727E" w:rsidRDefault="00CB727E" w:rsidP="00836A86">
      <w:pPr>
        <w:numPr>
          <w:ilvl w:val="0"/>
          <w:numId w:val="30"/>
        </w:numPr>
        <w:tabs>
          <w:tab w:val="left" w:pos="4320"/>
        </w:tabs>
        <w:suppressAutoHyphens/>
        <w:spacing w:after="0" w:line="240" w:lineRule="auto"/>
        <w:ind w:left="2880"/>
        <w:rPr>
          <w:b/>
          <w:i/>
          <w:sz w:val="20"/>
        </w:rPr>
      </w:pPr>
      <w:r>
        <w:rPr>
          <w:b/>
          <w:i/>
          <w:sz w:val="20"/>
        </w:rPr>
        <w:t>ÁTMENETI ZÓNA</w:t>
      </w:r>
    </w:p>
    <w:p w:rsidR="00CB727E" w:rsidRDefault="00CB727E" w:rsidP="00836A86">
      <w:pPr>
        <w:numPr>
          <w:ilvl w:val="0"/>
          <w:numId w:val="30"/>
        </w:numPr>
        <w:tabs>
          <w:tab w:val="left" w:pos="4680"/>
        </w:tabs>
        <w:suppressAutoHyphens/>
        <w:spacing w:after="0" w:line="240" w:lineRule="auto"/>
        <w:ind w:left="3240"/>
        <w:rPr>
          <w:sz w:val="20"/>
        </w:rPr>
      </w:pPr>
      <w:r>
        <w:rPr>
          <w:sz w:val="20"/>
        </w:rPr>
        <w:t>AZ-1 Lakótelepek</w:t>
      </w:r>
    </w:p>
    <w:p w:rsidR="00CB727E" w:rsidRDefault="00CB727E" w:rsidP="00836A86">
      <w:pPr>
        <w:numPr>
          <w:ilvl w:val="0"/>
          <w:numId w:val="30"/>
        </w:numPr>
        <w:tabs>
          <w:tab w:val="left" w:pos="4680"/>
        </w:tabs>
        <w:suppressAutoHyphens/>
        <w:spacing w:after="0" w:line="240" w:lineRule="auto"/>
        <w:ind w:left="3240"/>
        <w:rPr>
          <w:sz w:val="20"/>
        </w:rPr>
      </w:pPr>
      <w:r>
        <w:rPr>
          <w:sz w:val="20"/>
        </w:rPr>
        <w:t>AZ-2 Kertes kisváros</w:t>
      </w:r>
    </w:p>
    <w:p w:rsidR="00CB727E" w:rsidRDefault="00CB727E" w:rsidP="00836A86">
      <w:pPr>
        <w:numPr>
          <w:ilvl w:val="0"/>
          <w:numId w:val="30"/>
        </w:numPr>
        <w:tabs>
          <w:tab w:val="left" w:pos="4680"/>
        </w:tabs>
        <w:suppressAutoHyphens/>
        <w:spacing w:after="0" w:line="240" w:lineRule="auto"/>
        <w:ind w:left="3240"/>
        <w:rPr>
          <w:sz w:val="20"/>
        </w:rPr>
      </w:pPr>
      <w:r>
        <w:rPr>
          <w:sz w:val="20"/>
        </w:rPr>
        <w:t>AZ-3 Déli kertváros</w:t>
      </w:r>
    </w:p>
    <w:p w:rsidR="00CB727E" w:rsidRDefault="00CB727E" w:rsidP="00836A86">
      <w:pPr>
        <w:numPr>
          <w:ilvl w:val="0"/>
          <w:numId w:val="30"/>
        </w:numPr>
        <w:tabs>
          <w:tab w:val="left" w:pos="4680"/>
        </w:tabs>
        <w:suppressAutoHyphens/>
        <w:spacing w:after="0" w:line="240" w:lineRule="auto"/>
        <w:ind w:left="3240"/>
        <w:rPr>
          <w:sz w:val="20"/>
        </w:rPr>
      </w:pPr>
      <w:r>
        <w:rPr>
          <w:sz w:val="20"/>
        </w:rPr>
        <w:t>AZ-4 Egyéb területek</w:t>
      </w:r>
    </w:p>
    <w:p w:rsidR="00CB727E" w:rsidRPr="001B7BC3" w:rsidRDefault="00CB727E" w:rsidP="001B7BC3">
      <w:pPr>
        <w:numPr>
          <w:ilvl w:val="0"/>
          <w:numId w:val="30"/>
        </w:numPr>
        <w:tabs>
          <w:tab w:val="left" w:pos="4680"/>
        </w:tabs>
        <w:suppressAutoHyphens/>
        <w:spacing w:after="0" w:line="240" w:lineRule="auto"/>
        <w:ind w:left="3240"/>
        <w:rPr>
          <w:sz w:val="20"/>
        </w:rPr>
      </w:pPr>
      <w:r>
        <w:rPr>
          <w:sz w:val="20"/>
        </w:rPr>
        <w:t xml:space="preserve">AZ-5 </w:t>
      </w:r>
      <w:r w:rsidRPr="001B7BC3">
        <w:rPr>
          <w:sz w:val="20"/>
        </w:rPr>
        <w:t>Kelenföld városközpont (I. ütem); Kelenföldi pályaudvar imcs.</w:t>
      </w:r>
      <w:r>
        <w:rPr>
          <w:sz w:val="20"/>
        </w:rPr>
        <w:t xml:space="preserve"> (metrókijáratok környezete)</w:t>
      </w:r>
    </w:p>
    <w:p w:rsidR="00CB727E" w:rsidRPr="00932AE3" w:rsidRDefault="00CB727E" w:rsidP="00836A86">
      <w:pPr>
        <w:numPr>
          <w:ilvl w:val="0"/>
          <w:numId w:val="30"/>
        </w:numPr>
        <w:tabs>
          <w:tab w:val="left" w:pos="4320"/>
        </w:tabs>
        <w:suppressAutoHyphens/>
        <w:spacing w:after="0" w:line="240" w:lineRule="auto"/>
        <w:ind w:left="2880"/>
        <w:jc w:val="left"/>
        <w:rPr>
          <w:sz w:val="20"/>
        </w:rPr>
      </w:pPr>
      <w:r>
        <w:rPr>
          <w:b/>
          <w:i/>
          <w:sz w:val="20"/>
        </w:rPr>
        <w:t>ELŐVÁROSI ZÓNA</w:t>
      </w:r>
      <w:r w:rsidRPr="00932AE3">
        <w:rPr>
          <w:sz w:val="20"/>
        </w:rPr>
        <w:t>– tervezett Albertfalvai híd vonalától délre</w:t>
      </w:r>
    </w:p>
    <w:p w:rsidR="00CB727E" w:rsidRDefault="00CB727E" w:rsidP="00307FB8">
      <w:pPr>
        <w:tabs>
          <w:tab w:val="left" w:pos="4320"/>
        </w:tabs>
        <w:suppressAutoHyphens/>
        <w:spacing w:after="0" w:line="240" w:lineRule="auto"/>
        <w:jc w:val="left"/>
        <w:rPr>
          <w:b/>
          <w:i/>
          <w:sz w:val="20"/>
        </w:rPr>
      </w:pPr>
      <w:r>
        <w:br w:type="page"/>
      </w:r>
      <w:r>
        <w:rPr>
          <w:b/>
          <w:i/>
          <w:sz w:val="20"/>
        </w:rPr>
        <w:t>3.b. melléklet: Parkolási zónák területi hatálya</w:t>
      </w:r>
    </w:p>
    <w:p w:rsidR="00CB727E" w:rsidRDefault="00CB727E" w:rsidP="00307FB8">
      <w:pPr>
        <w:tabs>
          <w:tab w:val="left" w:pos="4320"/>
        </w:tabs>
        <w:suppressAutoHyphens/>
        <w:spacing w:after="0" w:line="240" w:lineRule="auto"/>
        <w:jc w:val="left"/>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735"/>
      </w:tblGrid>
      <w:tr w:rsidR="00CB727E" w:rsidRPr="00207C6A" w:rsidTr="00207C6A">
        <w:tc>
          <w:tcPr>
            <w:tcW w:w="9552" w:type="dxa"/>
            <w:gridSpan w:val="2"/>
            <w:shd w:val="clear" w:color="auto" w:fill="BFBFBF"/>
          </w:tcPr>
          <w:p w:rsidR="00CB727E" w:rsidRPr="00207C6A" w:rsidRDefault="00CB727E" w:rsidP="00207C6A">
            <w:pPr>
              <w:tabs>
                <w:tab w:val="left" w:pos="4320"/>
              </w:tabs>
              <w:suppressAutoHyphens/>
              <w:spacing w:before="60" w:after="60" w:line="240" w:lineRule="auto"/>
              <w:jc w:val="center"/>
              <w:rPr>
                <w:b/>
                <w:i/>
                <w:sz w:val="20"/>
              </w:rPr>
            </w:pPr>
            <w:r w:rsidRPr="00207C6A">
              <w:rPr>
                <w:b/>
                <w:i/>
                <w:sz w:val="20"/>
              </w:rPr>
              <w:t>BELSŐ ZÓNA</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sz w:val="20"/>
              </w:rPr>
            </w:pPr>
            <w:r w:rsidRPr="00207C6A">
              <w:rPr>
                <w:b/>
                <w:sz w:val="20"/>
              </w:rPr>
              <w:t>BZ-2</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Bartók Béla út –Rimaszombati utca – Budaörsi út – Hamzsabégi út</w:t>
            </w:r>
            <w:r w:rsidRPr="00207C6A">
              <w:rPr>
                <w:sz w:val="20"/>
              </w:rPr>
              <w:tab/>
            </w:r>
          </w:p>
        </w:tc>
      </w:tr>
      <w:tr w:rsidR="00CB727E" w:rsidRPr="00207C6A" w:rsidTr="00207C6A">
        <w:tc>
          <w:tcPr>
            <w:tcW w:w="9552" w:type="dxa"/>
            <w:gridSpan w:val="2"/>
            <w:shd w:val="clear" w:color="auto" w:fill="BFBFBF"/>
          </w:tcPr>
          <w:p w:rsidR="00CB727E" w:rsidRPr="00207C6A" w:rsidRDefault="00CB727E" w:rsidP="00207C6A">
            <w:pPr>
              <w:tabs>
                <w:tab w:val="left" w:pos="4320"/>
              </w:tabs>
              <w:suppressAutoHyphens/>
              <w:spacing w:before="60" w:after="60" w:line="240" w:lineRule="auto"/>
              <w:jc w:val="center"/>
              <w:rPr>
                <w:b/>
                <w:i/>
                <w:sz w:val="20"/>
              </w:rPr>
            </w:pPr>
            <w:r w:rsidRPr="00207C6A">
              <w:rPr>
                <w:b/>
                <w:i/>
                <w:sz w:val="20"/>
              </w:rPr>
              <w:t>HEGYVIDÉKI ZÓNA</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HZ-2</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Balatoni út –Dobogó út – M1-M7 közös szakasza</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HZ-4</w:t>
            </w:r>
          </w:p>
        </w:tc>
        <w:tc>
          <w:tcPr>
            <w:tcW w:w="8735" w:type="dxa"/>
            <w:tcBorders>
              <w:left w:val="double" w:sz="4" w:space="0" w:color="auto"/>
            </w:tcBorders>
          </w:tcPr>
          <w:p w:rsidR="00CB727E" w:rsidRPr="00207C6A" w:rsidRDefault="00CB727E" w:rsidP="00207C6A">
            <w:pPr>
              <w:tabs>
                <w:tab w:val="left" w:pos="4320"/>
              </w:tabs>
              <w:suppressAutoHyphens/>
              <w:spacing w:after="0" w:line="240" w:lineRule="auto"/>
              <w:jc w:val="left"/>
              <w:rPr>
                <w:b/>
                <w:i/>
                <w:sz w:val="20"/>
              </w:rPr>
            </w:pPr>
            <w:r w:rsidRPr="00207C6A">
              <w:rPr>
                <w:sz w:val="20"/>
              </w:rPr>
              <w:t xml:space="preserve">M1-M7 közös szakasza – Dobogó út – Balatoni út – Egér út – Kőérberki út </w:t>
            </w:r>
          </w:p>
        </w:tc>
      </w:tr>
      <w:tr w:rsidR="00CB727E" w:rsidRPr="00207C6A" w:rsidTr="00207C6A">
        <w:tc>
          <w:tcPr>
            <w:tcW w:w="9552" w:type="dxa"/>
            <w:gridSpan w:val="2"/>
            <w:shd w:val="clear" w:color="auto" w:fill="BFBFBF"/>
          </w:tcPr>
          <w:p w:rsidR="00CB727E" w:rsidRPr="00207C6A" w:rsidRDefault="00CB727E" w:rsidP="00207C6A">
            <w:pPr>
              <w:tabs>
                <w:tab w:val="left" w:pos="4320"/>
              </w:tabs>
              <w:suppressAutoHyphens/>
              <w:spacing w:before="60" w:after="60" w:line="240" w:lineRule="auto"/>
              <w:jc w:val="center"/>
              <w:rPr>
                <w:b/>
                <w:i/>
                <w:sz w:val="20"/>
              </w:rPr>
            </w:pPr>
            <w:r w:rsidRPr="00207C6A">
              <w:rPr>
                <w:b/>
                <w:i/>
                <w:sz w:val="20"/>
              </w:rPr>
              <w:t>ÁTMENETI ZÓNA</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AZ-1</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Galambóc utca – Szerémi út – Hengermalom út – Nándorfejérvári út – Barázda utca – Fehérvári út – Andor utca – Rátz László utca – Leningen út – Bikszádi utca – Hadak útja – Borszéki út – Etele út – Etele tér – Vasút utca – Bartók Béla út – Somogyi út – Fraknó utca – Tétényi út – Bártfai utca – Fejér Lipót utca – Kocsis utca – Mohai utca – Mérnök utca – Petzvál József utca – Etele út – Fehérvári út</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AZ-1</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Balatoni út – Mikes Kelemen utca – Péterhegyi út – Boldizsár utca</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AZ-2</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Bartók Béla út – Hamzsabégi út – Fehérvári út – Etele út – Petzvál József utca – Mérnök utca – Mohai út – Kocsis utca Fejér Lipót utca – Bártfai utca – Tétényi út – Fraknó utca Somogyi út</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AZ-2</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Bikszádi utca – Leningen utca – Rátz László utca – Andor utca – Pajkos utca – Hadak útja</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AZ-3</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 xml:space="preserve">Balatoni út – Létra utca – Mikes Kelemen utca – Péterhegyi út – Egér út </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AZ-4</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Dombóvári út – Fehérvári út – Galambóc utca –Szerémi út – Hengermalom utca – Nándorfejérvári út – Barázda utca – Fehérvári út – Galvani út – kerülethatár – Hengermalom utca – 4045/6 hrsz. telek nyugati határa – 4045/9 hrsz. telek déli határa – Budafoki út</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AZ-4</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Bartók Béla út – Vasút utca – Etele tér – Etele út – Borszéki út – Hadak útja – Pajkos utca – Andor utca – Egér út – Péterhegyi út – Boldizsár utca – Balatoni út – Rimaszombati út</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AZ-5</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Kelenföld Városközpont I. ütem</w:t>
            </w:r>
          </w:p>
          <w:p w:rsidR="00CB727E" w:rsidRPr="00207C6A" w:rsidRDefault="00CB727E" w:rsidP="00207C6A">
            <w:pPr>
              <w:tabs>
                <w:tab w:val="left" w:pos="4320"/>
                <w:tab w:val="left" w:pos="5790"/>
              </w:tabs>
              <w:suppressAutoHyphens/>
              <w:spacing w:after="0" w:line="240" w:lineRule="auto"/>
              <w:jc w:val="left"/>
              <w:rPr>
                <w:sz w:val="20"/>
              </w:rPr>
            </w:pPr>
            <w:r w:rsidRPr="00207C6A">
              <w:rPr>
                <w:sz w:val="20"/>
              </w:rPr>
              <w:t>Kelenföldi pályaudvar intermodáslis csomópont környezete</w:t>
            </w:r>
          </w:p>
        </w:tc>
      </w:tr>
      <w:tr w:rsidR="00CB727E" w:rsidRPr="00207C6A" w:rsidTr="00207C6A">
        <w:tc>
          <w:tcPr>
            <w:tcW w:w="9552" w:type="dxa"/>
            <w:gridSpan w:val="2"/>
            <w:shd w:val="clear" w:color="auto" w:fill="BFBFBF"/>
          </w:tcPr>
          <w:p w:rsidR="00CB727E" w:rsidRPr="00207C6A" w:rsidRDefault="00CB727E" w:rsidP="00207C6A">
            <w:pPr>
              <w:tabs>
                <w:tab w:val="left" w:pos="4320"/>
              </w:tabs>
              <w:suppressAutoHyphens/>
              <w:spacing w:before="60" w:after="60" w:line="240" w:lineRule="auto"/>
              <w:jc w:val="center"/>
              <w:rPr>
                <w:b/>
                <w:i/>
                <w:sz w:val="20"/>
              </w:rPr>
            </w:pPr>
            <w:r w:rsidRPr="00207C6A">
              <w:rPr>
                <w:b/>
                <w:i/>
                <w:sz w:val="20"/>
              </w:rPr>
              <w:t>ELŐVÁROSI ZÓNA</w:t>
            </w:r>
          </w:p>
        </w:tc>
      </w:tr>
      <w:tr w:rsidR="00CB727E" w:rsidRPr="00207C6A" w:rsidTr="00207C6A">
        <w:tc>
          <w:tcPr>
            <w:tcW w:w="817" w:type="dxa"/>
            <w:tcBorders>
              <w:right w:val="double" w:sz="4" w:space="0" w:color="auto"/>
            </w:tcBorders>
          </w:tcPr>
          <w:p w:rsidR="00CB727E" w:rsidRPr="00207C6A" w:rsidRDefault="00CB727E" w:rsidP="00207C6A">
            <w:pPr>
              <w:tabs>
                <w:tab w:val="left" w:pos="4320"/>
              </w:tabs>
              <w:suppressAutoHyphens/>
              <w:spacing w:after="0" w:line="240" w:lineRule="auto"/>
              <w:jc w:val="center"/>
              <w:rPr>
                <w:b/>
                <w:i/>
                <w:sz w:val="20"/>
              </w:rPr>
            </w:pPr>
            <w:r w:rsidRPr="00207C6A">
              <w:rPr>
                <w:b/>
                <w:i/>
                <w:sz w:val="20"/>
              </w:rPr>
              <w:t>-</w:t>
            </w:r>
          </w:p>
        </w:tc>
        <w:tc>
          <w:tcPr>
            <w:tcW w:w="8735" w:type="dxa"/>
            <w:tcBorders>
              <w:left w:val="double" w:sz="4" w:space="0" w:color="auto"/>
            </w:tcBorders>
          </w:tcPr>
          <w:p w:rsidR="00CB727E" w:rsidRPr="00207C6A" w:rsidRDefault="00CB727E" w:rsidP="00207C6A">
            <w:pPr>
              <w:tabs>
                <w:tab w:val="left" w:pos="4320"/>
                <w:tab w:val="left" w:pos="5790"/>
              </w:tabs>
              <w:suppressAutoHyphens/>
              <w:spacing w:after="0" w:line="240" w:lineRule="auto"/>
              <w:jc w:val="left"/>
              <w:rPr>
                <w:sz w:val="20"/>
              </w:rPr>
            </w:pPr>
            <w:r w:rsidRPr="00207C6A">
              <w:rPr>
                <w:sz w:val="20"/>
              </w:rPr>
              <w:t>Tervezett Albertfalvai híd vonala - kerülethatár</w:t>
            </w:r>
          </w:p>
        </w:tc>
      </w:tr>
    </w:tbl>
    <w:p w:rsidR="00CB727E" w:rsidRDefault="00CB727E" w:rsidP="00307FB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pPr>
      <w:r>
        <w:rPr>
          <w:b/>
          <w:i/>
          <w:sz w:val="20"/>
        </w:rPr>
        <w:br w:type="page"/>
      </w:r>
    </w:p>
    <w:p w:rsidR="00CB727E" w:rsidRDefault="00CB727E" w:rsidP="00FB4BC3">
      <w:pPr>
        <w:tabs>
          <w:tab w:val="left" w:pos="4320"/>
        </w:tabs>
        <w:suppressAutoHyphens/>
        <w:spacing w:after="0" w:line="240" w:lineRule="auto"/>
        <w:jc w:val="left"/>
        <w:rPr>
          <w:b/>
          <w:i/>
          <w:sz w:val="20"/>
        </w:rPr>
      </w:pPr>
      <w:r>
        <w:rPr>
          <w:b/>
          <w:i/>
          <w:sz w:val="20"/>
        </w:rPr>
        <w:t>3.c. melléklet: Parkolási előírások a BELSŐ ZÓNA területén</w:t>
      </w:r>
    </w:p>
    <w:p w:rsidR="00CB727E" w:rsidRDefault="00CB727E" w:rsidP="00327BCD">
      <w:pPr>
        <w:tabs>
          <w:tab w:val="left" w:pos="4320"/>
        </w:tabs>
        <w:suppressAutoHyphens/>
        <w:spacing w:before="240" w:line="240" w:lineRule="auto"/>
        <w:jc w:val="left"/>
        <w:rPr>
          <w:b/>
          <w:i/>
          <w:sz w:val="20"/>
        </w:rPr>
      </w:pPr>
      <w:r>
        <w:rPr>
          <w:sz w:val="18"/>
          <w:szCs w:val="18"/>
        </w:rPr>
        <w:t>1 db személygépjármű elhelyezését kell biztosítani:</w:t>
      </w:r>
    </w:p>
    <w:tbl>
      <w:tblPr>
        <w:tblW w:w="7232"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86"/>
        <w:gridCol w:w="567"/>
        <w:gridCol w:w="4963"/>
        <w:gridCol w:w="707"/>
        <w:gridCol w:w="709"/>
      </w:tblGrid>
      <w:tr w:rsidR="00CB727E" w:rsidRPr="00207C6A" w:rsidTr="00BB589C">
        <w:trPr>
          <w:cantSplit/>
          <w:trHeight w:hRule="exact" w:val="378"/>
        </w:trPr>
        <w:tc>
          <w:tcPr>
            <w:tcW w:w="286" w:type="dxa"/>
          </w:tcPr>
          <w:p w:rsidR="00CB727E" w:rsidRPr="00207C6A" w:rsidRDefault="00CB727E" w:rsidP="00672AC8">
            <w:pPr>
              <w:spacing w:line="240" w:lineRule="auto"/>
              <w:jc w:val="center"/>
              <w:rPr>
                <w:sz w:val="16"/>
              </w:rPr>
            </w:pPr>
          </w:p>
        </w:tc>
        <w:tc>
          <w:tcPr>
            <w:tcW w:w="567" w:type="dxa"/>
            <w:vMerge w:val="restart"/>
            <w:vAlign w:val="center"/>
          </w:tcPr>
          <w:p w:rsidR="00CB727E" w:rsidRPr="00207C6A" w:rsidRDefault="00CB727E" w:rsidP="00672AC8">
            <w:pPr>
              <w:spacing w:line="240" w:lineRule="auto"/>
              <w:jc w:val="center"/>
              <w:rPr>
                <w:sz w:val="16"/>
              </w:rPr>
            </w:pPr>
            <w:r w:rsidRPr="00207C6A">
              <w:rPr>
                <w:sz w:val="16"/>
              </w:rPr>
              <w:t>Ssz.</w:t>
            </w:r>
          </w:p>
        </w:tc>
        <w:tc>
          <w:tcPr>
            <w:tcW w:w="4963" w:type="dxa"/>
            <w:vMerge w:val="restart"/>
            <w:tcBorders>
              <w:right w:val="double" w:sz="4" w:space="0" w:color="auto"/>
            </w:tcBorders>
            <w:vAlign w:val="center"/>
          </w:tcPr>
          <w:p w:rsidR="00CB727E" w:rsidRPr="00207C6A" w:rsidRDefault="00CB727E" w:rsidP="00672AC8">
            <w:pPr>
              <w:spacing w:line="240" w:lineRule="auto"/>
              <w:jc w:val="center"/>
              <w:rPr>
                <w:sz w:val="16"/>
              </w:rPr>
            </w:pPr>
            <w:r w:rsidRPr="00207C6A">
              <w:rPr>
                <w:sz w:val="16"/>
              </w:rPr>
              <w:t>Funkció - rendeltetés</w:t>
            </w:r>
          </w:p>
        </w:tc>
        <w:tc>
          <w:tcPr>
            <w:tcW w:w="1416" w:type="dxa"/>
            <w:gridSpan w:val="2"/>
            <w:tcBorders>
              <w:left w:val="double" w:sz="4" w:space="0" w:color="auto"/>
              <w:right w:val="double" w:sz="4" w:space="0" w:color="auto"/>
            </w:tcBorders>
            <w:vAlign w:val="center"/>
          </w:tcPr>
          <w:p w:rsidR="00CB727E" w:rsidRPr="00207C6A" w:rsidRDefault="00CB727E" w:rsidP="00672AC8">
            <w:pPr>
              <w:spacing w:after="0" w:line="240" w:lineRule="auto"/>
              <w:jc w:val="center"/>
              <w:rPr>
                <w:b/>
                <w:sz w:val="20"/>
                <w:szCs w:val="20"/>
              </w:rPr>
            </w:pPr>
            <w:r w:rsidRPr="00207C6A">
              <w:rPr>
                <w:b/>
                <w:sz w:val="20"/>
                <w:szCs w:val="20"/>
              </w:rPr>
              <w:t>BZ-1</w:t>
            </w:r>
          </w:p>
        </w:tc>
      </w:tr>
      <w:tr w:rsidR="00CB727E" w:rsidRPr="00207C6A" w:rsidTr="00BB589C">
        <w:trPr>
          <w:cantSplit/>
          <w:trHeight w:hRule="exact" w:val="995"/>
        </w:trPr>
        <w:tc>
          <w:tcPr>
            <w:tcW w:w="286" w:type="dxa"/>
          </w:tcPr>
          <w:p w:rsidR="00CB727E" w:rsidRPr="00207C6A" w:rsidRDefault="00CB727E" w:rsidP="00672AC8"/>
        </w:tc>
        <w:tc>
          <w:tcPr>
            <w:tcW w:w="567" w:type="dxa"/>
            <w:vMerge/>
            <w:vAlign w:val="center"/>
          </w:tcPr>
          <w:p w:rsidR="00CB727E" w:rsidRPr="00207C6A" w:rsidRDefault="00CB727E" w:rsidP="00672AC8"/>
        </w:tc>
        <w:tc>
          <w:tcPr>
            <w:tcW w:w="4963" w:type="dxa"/>
            <w:vMerge/>
            <w:tcBorders>
              <w:right w:val="double" w:sz="4" w:space="0" w:color="auto"/>
            </w:tcBorders>
            <w:vAlign w:val="center"/>
          </w:tcPr>
          <w:p w:rsidR="00CB727E" w:rsidRPr="00207C6A" w:rsidRDefault="00CB727E" w:rsidP="00672AC8"/>
        </w:tc>
        <w:tc>
          <w:tcPr>
            <w:tcW w:w="1416" w:type="dxa"/>
            <w:gridSpan w:val="2"/>
            <w:tcBorders>
              <w:left w:val="double" w:sz="4" w:space="0" w:color="auto"/>
              <w:right w:val="double" w:sz="4" w:space="0" w:color="auto"/>
            </w:tcBorders>
            <w:vAlign w:val="center"/>
          </w:tcPr>
          <w:p w:rsidR="00CB727E" w:rsidRPr="00207C6A" w:rsidRDefault="00CB727E" w:rsidP="00672AC8">
            <w:pPr>
              <w:spacing w:after="0"/>
              <w:jc w:val="center"/>
              <w:rPr>
                <w:sz w:val="20"/>
                <w:szCs w:val="20"/>
              </w:rPr>
            </w:pPr>
            <w:r w:rsidRPr="00207C6A">
              <w:rPr>
                <w:sz w:val="20"/>
                <w:szCs w:val="20"/>
              </w:rPr>
              <w:t>BELSŐ VÁROSRÉSZ</w:t>
            </w:r>
          </w:p>
        </w:tc>
      </w:tr>
      <w:tr w:rsidR="00CB727E" w:rsidRPr="00207C6A" w:rsidTr="00BB589C">
        <w:trPr>
          <w:cantSplit/>
          <w:trHeight w:hRule="exact" w:val="995"/>
        </w:trPr>
        <w:tc>
          <w:tcPr>
            <w:tcW w:w="286" w:type="dxa"/>
          </w:tcPr>
          <w:p w:rsidR="00CB727E" w:rsidRPr="00207C6A" w:rsidRDefault="00CB727E" w:rsidP="00672AC8"/>
        </w:tc>
        <w:tc>
          <w:tcPr>
            <w:tcW w:w="567" w:type="dxa"/>
            <w:vMerge/>
            <w:vAlign w:val="center"/>
          </w:tcPr>
          <w:p w:rsidR="00CB727E" w:rsidRPr="00207C6A" w:rsidRDefault="00CB727E" w:rsidP="00672AC8"/>
        </w:tc>
        <w:tc>
          <w:tcPr>
            <w:tcW w:w="4963" w:type="dxa"/>
            <w:vMerge/>
            <w:tcBorders>
              <w:right w:val="double" w:sz="4" w:space="0" w:color="auto"/>
            </w:tcBorders>
            <w:vAlign w:val="center"/>
          </w:tcPr>
          <w:p w:rsidR="00CB727E" w:rsidRPr="00207C6A" w:rsidRDefault="00CB727E" w:rsidP="00672AC8"/>
        </w:tc>
        <w:tc>
          <w:tcPr>
            <w:tcW w:w="707" w:type="dxa"/>
            <w:tcBorders>
              <w:left w:val="double" w:sz="4" w:space="0" w:color="auto"/>
            </w:tcBorders>
            <w:vAlign w:val="center"/>
          </w:tcPr>
          <w:p w:rsidR="00CB727E" w:rsidRPr="00207C6A" w:rsidRDefault="00CB727E" w:rsidP="00672AC8">
            <w:pPr>
              <w:spacing w:after="0"/>
              <w:jc w:val="center"/>
              <w:rPr>
                <w:b/>
                <w:sz w:val="20"/>
                <w:szCs w:val="20"/>
              </w:rPr>
            </w:pPr>
            <w:r w:rsidRPr="00207C6A">
              <w:rPr>
                <w:b/>
                <w:sz w:val="20"/>
                <w:szCs w:val="20"/>
              </w:rPr>
              <w:t>(x)</w:t>
            </w:r>
          </w:p>
        </w:tc>
        <w:tc>
          <w:tcPr>
            <w:tcW w:w="709" w:type="dxa"/>
            <w:tcBorders>
              <w:right w:val="double" w:sz="4" w:space="0" w:color="auto"/>
            </w:tcBorders>
            <w:vAlign w:val="center"/>
          </w:tcPr>
          <w:p w:rsidR="00CB727E" w:rsidRPr="00207C6A" w:rsidRDefault="00CB727E" w:rsidP="00672AC8">
            <w:pPr>
              <w:spacing w:after="0"/>
              <w:jc w:val="center"/>
              <w:rPr>
                <w:b/>
                <w:sz w:val="20"/>
                <w:szCs w:val="20"/>
              </w:rPr>
            </w:pPr>
            <w:r w:rsidRPr="00207C6A">
              <w:rPr>
                <w:b/>
                <w:sz w:val="20"/>
                <w:szCs w:val="20"/>
              </w:rPr>
              <w:t>(y)</w:t>
            </w:r>
          </w:p>
        </w:tc>
      </w:tr>
      <w:tr w:rsidR="00CB727E" w:rsidRPr="00207C6A" w:rsidTr="00BB589C">
        <w:trPr>
          <w:cantSplit/>
          <w:trHeight w:val="386"/>
        </w:trPr>
        <w:tc>
          <w:tcPr>
            <w:tcW w:w="286" w:type="dxa"/>
            <w:vMerge w:val="restart"/>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Lakás</w:t>
            </w: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1 A1</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Minden lakás önálló rendeltetési </w:t>
            </w:r>
            <w:r w:rsidRPr="00207C6A">
              <w:rPr>
                <w:b/>
                <w:sz w:val="16"/>
                <w:szCs w:val="16"/>
              </w:rPr>
              <w:t xml:space="preserve">(x) </w:t>
            </w:r>
            <w:r w:rsidRPr="00207C6A">
              <w:rPr>
                <w:sz w:val="16"/>
                <w:szCs w:val="16"/>
              </w:rPr>
              <w:t xml:space="preserve">egysége utána </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1 A2</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Legfeljebb 2 db lakás emeletráépítés, tetőtér-beépítés, funkcióváltás esetén az újonnan létrejövő önálló rendeltetési </w:t>
            </w:r>
            <w:r w:rsidRPr="00207C6A">
              <w:rPr>
                <w:b/>
                <w:sz w:val="16"/>
                <w:szCs w:val="16"/>
              </w:rPr>
              <w:t xml:space="preserve">(x) </w:t>
            </w:r>
            <w:r w:rsidRPr="00207C6A">
              <w:rPr>
                <w:sz w:val="16"/>
                <w:szCs w:val="16"/>
              </w:rPr>
              <w:t xml:space="preserve">egysége után </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1 A3</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Több mint 2 db lakás emeletráépítés, tetőtér-beépítés, funkcióváltás esetén az újonnan létrejövő önálló rendeltetési </w:t>
            </w:r>
            <w:r w:rsidRPr="00207C6A">
              <w:rPr>
                <w:b/>
                <w:sz w:val="16"/>
                <w:szCs w:val="16"/>
              </w:rPr>
              <w:t xml:space="preserve">(x) </w:t>
            </w:r>
            <w:r w:rsidRPr="00207C6A">
              <w:rPr>
                <w:sz w:val="16"/>
                <w:szCs w:val="16"/>
              </w:rPr>
              <w:t xml:space="preserve">egysége után </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 B</w:t>
            </w:r>
          </w:p>
        </w:tc>
        <w:tc>
          <w:tcPr>
            <w:tcW w:w="4963" w:type="dxa"/>
            <w:tcBorders>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Minden üdülő önálló rendeltetési </w:t>
            </w:r>
            <w:r w:rsidRPr="00207C6A">
              <w:rPr>
                <w:b/>
                <w:sz w:val="16"/>
                <w:szCs w:val="16"/>
              </w:rPr>
              <w:t xml:space="preserve">(x) </w:t>
            </w:r>
            <w:r w:rsidRPr="00207C6A">
              <w:rPr>
                <w:sz w:val="16"/>
                <w:szCs w:val="16"/>
              </w:rPr>
              <w:t xml:space="preserve">egysége utána </w:t>
            </w:r>
          </w:p>
        </w:tc>
        <w:tc>
          <w:tcPr>
            <w:tcW w:w="707"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val="restart"/>
            <w:tcBorders>
              <w:top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Kereskedelem, szolgáltatás</w:t>
            </w:r>
          </w:p>
        </w:tc>
        <w:tc>
          <w:tcPr>
            <w:tcW w:w="567" w:type="dxa"/>
            <w:tcBorders>
              <w:top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2 A1</w:t>
            </w:r>
          </w:p>
        </w:tc>
        <w:tc>
          <w:tcPr>
            <w:tcW w:w="4963" w:type="dxa"/>
            <w:tcBorders>
              <w:top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szintterületig </w:t>
            </w:r>
            <w:r w:rsidRPr="00207C6A">
              <w:rPr>
                <w:sz w:val="16"/>
                <w:szCs w:val="16"/>
                <w:u w:val="single"/>
              </w:rPr>
              <w:t>új építés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top w:val="double" w:sz="4" w:space="0" w:color="auto"/>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top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r>
      <w:tr w:rsidR="00CB727E" w:rsidRPr="00207C6A" w:rsidTr="00BB589C">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2 A2</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 felett </w:t>
            </w:r>
            <w:r w:rsidRPr="00207C6A">
              <w:rPr>
                <w:sz w:val="16"/>
                <w:szCs w:val="16"/>
                <w:u w:val="single"/>
              </w:rPr>
              <w:t>új építés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r>
      <w:tr w:rsidR="00CB727E" w:rsidRPr="00207C6A" w:rsidTr="00BB589C">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2 B1</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szintterületig </w:t>
            </w:r>
            <w:r w:rsidRPr="00207C6A">
              <w:rPr>
                <w:sz w:val="16"/>
                <w:szCs w:val="16"/>
                <w:u w:val="single"/>
              </w:rPr>
              <w:t>funkcióváltás, bővítés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r>
      <w:tr w:rsidR="00CB727E" w:rsidRPr="00207C6A" w:rsidTr="00BB589C">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2 B2</w:t>
            </w:r>
          </w:p>
        </w:tc>
        <w:tc>
          <w:tcPr>
            <w:tcW w:w="4963" w:type="dxa"/>
            <w:tcBorders>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 felett </w:t>
            </w:r>
            <w:r w:rsidRPr="00207C6A">
              <w:rPr>
                <w:sz w:val="16"/>
                <w:szCs w:val="16"/>
                <w:u w:val="single"/>
              </w:rPr>
              <w:t>funkcióváltás, bővítés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12,5</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25</w:t>
            </w:r>
          </w:p>
        </w:tc>
      </w:tr>
      <w:tr w:rsidR="00CB727E" w:rsidRPr="00207C6A" w:rsidTr="00BB589C">
        <w:trPr>
          <w:cantSplit/>
          <w:trHeight w:val="386"/>
        </w:trPr>
        <w:tc>
          <w:tcPr>
            <w:tcW w:w="286" w:type="dxa"/>
            <w:vMerge w:val="restart"/>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Szálláshely</w:t>
            </w: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3 A1</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Szállás jellegű - kivéve hajléktalanszálló és idősek otthona, diákszálló, diákotthon - önálló rendeltetési egység minden </w:t>
            </w:r>
            <w:r w:rsidRPr="00207C6A">
              <w:rPr>
                <w:b/>
                <w:sz w:val="16"/>
                <w:szCs w:val="16"/>
              </w:rPr>
              <w:t>(x)</w:t>
            </w:r>
            <w:r w:rsidRPr="00207C6A">
              <w:rPr>
                <w:sz w:val="16"/>
                <w:szCs w:val="16"/>
              </w:rPr>
              <w:t xml:space="preserve"> vendégszoba után </w:t>
            </w:r>
            <w:r w:rsidRPr="00207C6A">
              <w:rPr>
                <w:sz w:val="16"/>
                <w:szCs w:val="16"/>
                <w:u w:val="single"/>
              </w:rPr>
              <w:t>új építés esetén</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3 A2</w:t>
            </w:r>
          </w:p>
        </w:tc>
        <w:tc>
          <w:tcPr>
            <w:tcW w:w="4963" w:type="dxa"/>
            <w:tcBorders>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Szállás jellegű - kivéve hajléktalanszálló és idősek otthona, diákszálló, diákotthon - önálló rendeltetési egység minden </w:t>
            </w:r>
            <w:r w:rsidRPr="00207C6A">
              <w:rPr>
                <w:b/>
                <w:sz w:val="16"/>
                <w:szCs w:val="16"/>
              </w:rPr>
              <w:t>(x)</w:t>
            </w:r>
            <w:r w:rsidRPr="00207C6A">
              <w:rPr>
                <w:sz w:val="16"/>
                <w:szCs w:val="16"/>
              </w:rPr>
              <w:t xml:space="preserve"> vendégszoba után </w:t>
            </w:r>
            <w:r w:rsidRPr="00207C6A">
              <w:rPr>
                <w:sz w:val="16"/>
                <w:szCs w:val="16"/>
                <w:u w:val="single"/>
              </w:rPr>
              <w:t>funkcióváltás, bővítés esetén</w:t>
            </w:r>
          </w:p>
        </w:tc>
        <w:tc>
          <w:tcPr>
            <w:tcW w:w="707"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val="restart"/>
            <w:tcBorders>
              <w:top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Vendéglátás</w:t>
            </w:r>
          </w:p>
        </w:tc>
        <w:tc>
          <w:tcPr>
            <w:tcW w:w="567" w:type="dxa"/>
            <w:tcBorders>
              <w:top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4 A1</w:t>
            </w:r>
          </w:p>
        </w:tc>
        <w:tc>
          <w:tcPr>
            <w:tcW w:w="4963" w:type="dxa"/>
            <w:tcBorders>
              <w:top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Vendéglátó önálló rendeltetési egység fogyasztóterületének minden megkezdett </w:t>
            </w:r>
            <w:r w:rsidRPr="00207C6A">
              <w:rPr>
                <w:b/>
                <w:sz w:val="16"/>
                <w:szCs w:val="16"/>
              </w:rPr>
              <w:t>(x)</w:t>
            </w:r>
            <w:r w:rsidRPr="00207C6A">
              <w:rPr>
                <w:sz w:val="16"/>
                <w:szCs w:val="16"/>
              </w:rPr>
              <w:t xml:space="preserve"> m2 alapterülete után (beleértve terasz, kerthelyiség területét is) </w:t>
            </w:r>
            <w:r w:rsidRPr="00207C6A">
              <w:rPr>
                <w:sz w:val="16"/>
                <w:szCs w:val="16"/>
                <w:u w:val="single"/>
              </w:rPr>
              <w:t>új építés esetén</w:t>
            </w:r>
          </w:p>
        </w:tc>
        <w:tc>
          <w:tcPr>
            <w:tcW w:w="707" w:type="dxa"/>
            <w:tcBorders>
              <w:top w:val="double" w:sz="4" w:space="0" w:color="auto"/>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top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4 A2</w:t>
            </w:r>
          </w:p>
        </w:tc>
        <w:tc>
          <w:tcPr>
            <w:tcW w:w="4963" w:type="dxa"/>
            <w:tcBorders>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Vendéglátó önálló rendeltetési egység fogyasztóterületének minden megkezdett (x) m2 alapterülete után (beleértve terasz, kerthelyiség területét is) </w:t>
            </w:r>
            <w:r w:rsidRPr="00207C6A">
              <w:rPr>
                <w:sz w:val="16"/>
                <w:szCs w:val="16"/>
                <w:u w:val="single"/>
              </w:rPr>
              <w:t>funkcióváltás, bővítés esetén</w:t>
            </w:r>
          </w:p>
        </w:tc>
        <w:tc>
          <w:tcPr>
            <w:tcW w:w="707"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val="restart"/>
            <w:tcBorders>
              <w:top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Oktatás</w:t>
            </w: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5</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Bölcsőde, alap- és középfokú nevelési, oktatási önálló rendeltetési egység minden foglalkoztatója és/vagy tanterme nettó alapterületének minden megkezdett </w:t>
            </w:r>
            <w:r w:rsidRPr="00207C6A">
              <w:rPr>
                <w:b/>
                <w:sz w:val="16"/>
                <w:szCs w:val="16"/>
              </w:rPr>
              <w:t>(x)</w:t>
            </w:r>
            <w:r w:rsidRPr="00207C6A">
              <w:rPr>
                <w:sz w:val="16"/>
                <w:szCs w:val="16"/>
              </w:rPr>
              <w:t xml:space="preserve"> m2-e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6</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Felsőfokú nevelési, oktatási és kutatási önálló rendeltetési egység oktatási és kutatási helyiségeinek minden megkezdett </w:t>
            </w:r>
            <w:r w:rsidRPr="00207C6A">
              <w:rPr>
                <w:b/>
                <w:sz w:val="16"/>
                <w:szCs w:val="16"/>
              </w:rPr>
              <w:t>(x)</w:t>
            </w:r>
            <w:r w:rsidRPr="00207C6A">
              <w:rPr>
                <w:sz w:val="16"/>
                <w:szCs w:val="16"/>
              </w:rPr>
              <w:t xml:space="preserve"> m2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1671"/>
        </w:trPr>
        <w:tc>
          <w:tcPr>
            <w:tcW w:w="286" w:type="dxa"/>
            <w:tcBorders>
              <w:top w:val="double" w:sz="4" w:space="0" w:color="auto"/>
              <w:bottom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7.</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Kulturális és közösségi szórakoztató önálló rendeltetési egység (színház, bábszínház, filmszínház, operaház, koncert-, hangversenyterem, művelődési központ, disco, vigadó, kaszinó, variete, cirkusz, mozi stb.) minden megkezdett </w:t>
            </w:r>
            <w:r w:rsidRPr="00207C6A">
              <w:rPr>
                <w:b/>
                <w:sz w:val="16"/>
                <w:szCs w:val="16"/>
              </w:rPr>
              <w:t>(x)</w:t>
            </w:r>
            <w:r w:rsidRPr="00207C6A">
              <w:rPr>
                <w:sz w:val="16"/>
                <w:szCs w:val="16"/>
              </w:rPr>
              <w:t xml:space="preserve"> férőhelye után, valamint ahol a férőhely száma nem állapítható meg (múzeum, művészeti galéria, levéltár stb.) a huzamos tartózkodásra szolgáló helyiségek minden megkezdett </w:t>
            </w:r>
            <w:r w:rsidRPr="00207C6A">
              <w:rPr>
                <w:b/>
                <w:sz w:val="16"/>
                <w:szCs w:val="16"/>
              </w:rPr>
              <w:t>(y)</w:t>
            </w:r>
            <w:r w:rsidRPr="00207C6A">
              <w:rPr>
                <w:sz w:val="16"/>
                <w:szCs w:val="16"/>
              </w:rPr>
              <w:t xml:space="preserve"> m2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100</w:t>
            </w:r>
          </w:p>
        </w:tc>
      </w:tr>
      <w:tr w:rsidR="00CB727E" w:rsidRPr="00207C6A" w:rsidTr="00BB589C">
        <w:trPr>
          <w:cantSplit/>
          <w:trHeight w:val="1134"/>
        </w:trPr>
        <w:tc>
          <w:tcPr>
            <w:tcW w:w="286" w:type="dxa"/>
            <w:tcBorders>
              <w:top w:val="double" w:sz="4" w:space="0" w:color="auto"/>
              <w:bottom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8</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Sportolás, strandolás célját szolgáló önálló rendeltetési egységek minden </w:t>
            </w:r>
            <w:r w:rsidRPr="00207C6A">
              <w:rPr>
                <w:b/>
                <w:sz w:val="16"/>
              </w:rPr>
              <w:t>(x)</w:t>
            </w:r>
            <w:r w:rsidRPr="00207C6A">
              <w:rPr>
                <w:sz w:val="16"/>
              </w:rPr>
              <w:t xml:space="preserve"> férőhelye után, lelátóval rendelkező, fedetlen vagy részben fedett sportlétesítmény minden megkezdett </w:t>
            </w:r>
            <w:r w:rsidRPr="00207C6A">
              <w:rPr>
                <w:b/>
                <w:sz w:val="16"/>
              </w:rPr>
              <w:t>(y)</w:t>
            </w:r>
            <w:r w:rsidRPr="00207C6A">
              <w:rPr>
                <w:sz w:val="16"/>
              </w:rPr>
              <w:t xml:space="preserve"> férőhelye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30</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9</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Igazgatási, nem fekvőbeteg-ellátó egészségügyi önálló rendeltetési egységek huzamos tartózkodásra szolgáló 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 xml:space="preserve">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10</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Fekvőbeteg-ellátó egészségügyi önálló rendeltetési egység minden megkezdett </w:t>
            </w:r>
            <w:r w:rsidRPr="00207C6A">
              <w:rPr>
                <w:b/>
                <w:sz w:val="16"/>
              </w:rPr>
              <w:t>(x)</w:t>
            </w:r>
            <w:r w:rsidRPr="00207C6A">
              <w:rPr>
                <w:sz w:val="16"/>
              </w:rPr>
              <w:t xml:space="preserve"> betegágya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8</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11</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Ipari (üzemi) önálló rendeltetési egység gyártó, szerelő 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12</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Raktározási önálló rendeltetési egység raktárhelyiségeinek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1500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13</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ind w:left="220" w:right="284"/>
              <w:jc w:val="left"/>
              <w:rPr>
                <w:sz w:val="16"/>
                <w:szCs w:val="16"/>
              </w:rPr>
            </w:pPr>
            <w:r w:rsidRPr="00207C6A">
              <w:rPr>
                <w:sz w:val="16"/>
              </w:rPr>
              <w:t xml:space="preserve">Iroda, és egyéb önálló rendeltetési egységek huzamos tartózkodásra szolgáló 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 xml:space="preserve">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14</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Jelentős zöldfelületet igénylő közösségi kulturális önálló rendeltetési egység (állatkert, növénykert, temető stb.) minden megkezdett </w:t>
            </w:r>
            <w:r w:rsidRPr="00207C6A">
              <w:rPr>
                <w:b/>
                <w:sz w:val="16"/>
              </w:rPr>
              <w:t>(x)</w:t>
            </w:r>
            <w:r w:rsidRPr="00207C6A">
              <w:rPr>
                <w:sz w:val="16"/>
              </w:rPr>
              <w:t xml:space="preserve"> m</w:t>
            </w:r>
            <w:r w:rsidRPr="00207C6A">
              <w:rPr>
                <w:sz w:val="16"/>
                <w:vertAlign w:val="superscript"/>
              </w:rPr>
              <w:t>2</w:t>
            </w:r>
            <w:r w:rsidRPr="00207C6A">
              <w:rPr>
                <w:sz w:val="16"/>
              </w:rPr>
              <w: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15</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rPr>
            </w:pPr>
            <w:r w:rsidRPr="00207C6A">
              <w:rPr>
                <w:sz w:val="16"/>
              </w:rPr>
              <w:t xml:space="preserve">Kollégium, diákotthon, diákszálló, idősek otthona esetében minden </w:t>
            </w:r>
            <w:r w:rsidRPr="00207C6A">
              <w:rPr>
                <w:b/>
                <w:sz w:val="16"/>
              </w:rPr>
              <w:t>(x)</w:t>
            </w:r>
            <w:r w:rsidRPr="00207C6A">
              <w:rPr>
                <w:sz w:val="16"/>
              </w:rPr>
              <w:t xml:space="preserve"> férőhely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16</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rPr>
            </w:pPr>
            <w:r w:rsidRPr="00207C6A">
              <w:rPr>
                <w:sz w:val="16"/>
              </w:rPr>
              <w:t xml:space="preserve">Hajléktalanszálló, szállás jellegű önálló rendeltetési egység huzamos tartózkodás céljára szolgáló irodai helyiségeinek minden megkezdett </w:t>
            </w:r>
            <w:r w:rsidRPr="00207C6A">
              <w:rPr>
                <w:b/>
                <w:sz w:val="16"/>
              </w:rPr>
              <w:t>(x)</w:t>
            </w:r>
            <w:r w:rsidRPr="00207C6A">
              <w:rPr>
                <w:sz w:val="16"/>
              </w:rPr>
              <w:t xml:space="preserve"> m2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bl>
    <w:p w:rsidR="00CB727E" w:rsidRDefault="00CB727E" w:rsidP="00307FB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sectPr w:rsidR="00CB727E" w:rsidSect="007A4E35">
          <w:pgSz w:w="11906" w:h="16838"/>
          <w:pgMar w:top="1418" w:right="1247" w:bottom="1134" w:left="1247" w:header="709" w:footer="709" w:gutter="0"/>
          <w:cols w:space="708"/>
          <w:rtlGutter/>
          <w:docGrid w:linePitch="360"/>
        </w:sectPr>
      </w:pPr>
    </w:p>
    <w:p w:rsidR="00CB727E" w:rsidRDefault="00CB727E" w:rsidP="00FB4BC3">
      <w:pPr>
        <w:tabs>
          <w:tab w:val="left" w:pos="4320"/>
        </w:tabs>
        <w:suppressAutoHyphens/>
        <w:spacing w:after="0" w:line="240" w:lineRule="auto"/>
        <w:jc w:val="left"/>
        <w:rPr>
          <w:b/>
          <w:i/>
          <w:sz w:val="20"/>
        </w:rPr>
      </w:pPr>
      <w:r>
        <w:rPr>
          <w:b/>
          <w:i/>
          <w:sz w:val="20"/>
        </w:rPr>
        <w:t>3.d. melléklet: Parkolási előírások a HEGYVIDÉKI ZÓNA területén</w:t>
      </w:r>
    </w:p>
    <w:p w:rsidR="00CB727E" w:rsidRDefault="00CB727E" w:rsidP="00672AC8">
      <w:pPr>
        <w:tabs>
          <w:tab w:val="left" w:pos="4320"/>
        </w:tabs>
        <w:suppressAutoHyphens/>
        <w:spacing w:before="240" w:line="240" w:lineRule="auto"/>
        <w:jc w:val="left"/>
        <w:rPr>
          <w:b/>
          <w:i/>
          <w:sz w:val="20"/>
        </w:rPr>
      </w:pPr>
      <w:r>
        <w:rPr>
          <w:sz w:val="18"/>
          <w:szCs w:val="18"/>
        </w:rPr>
        <w:t>1 db személygépjármű elhelyezését kell biztosítani:</w:t>
      </w:r>
    </w:p>
    <w:tbl>
      <w:tblPr>
        <w:tblW w:w="8650"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86"/>
        <w:gridCol w:w="567"/>
        <w:gridCol w:w="4963"/>
        <w:gridCol w:w="707"/>
        <w:gridCol w:w="709"/>
        <w:gridCol w:w="709"/>
        <w:gridCol w:w="709"/>
      </w:tblGrid>
      <w:tr w:rsidR="00CB727E" w:rsidRPr="00207C6A" w:rsidTr="00BB589C">
        <w:trPr>
          <w:cantSplit/>
          <w:trHeight w:hRule="exact" w:val="378"/>
        </w:trPr>
        <w:tc>
          <w:tcPr>
            <w:tcW w:w="286" w:type="dxa"/>
          </w:tcPr>
          <w:p w:rsidR="00CB727E" w:rsidRPr="00207C6A" w:rsidRDefault="00CB727E" w:rsidP="00672AC8">
            <w:pPr>
              <w:spacing w:line="240" w:lineRule="auto"/>
              <w:jc w:val="center"/>
              <w:rPr>
                <w:sz w:val="16"/>
              </w:rPr>
            </w:pPr>
          </w:p>
        </w:tc>
        <w:tc>
          <w:tcPr>
            <w:tcW w:w="567" w:type="dxa"/>
            <w:vMerge w:val="restart"/>
            <w:vAlign w:val="center"/>
          </w:tcPr>
          <w:p w:rsidR="00CB727E" w:rsidRPr="00207C6A" w:rsidRDefault="00CB727E" w:rsidP="00672AC8">
            <w:pPr>
              <w:spacing w:line="240" w:lineRule="auto"/>
              <w:jc w:val="center"/>
              <w:rPr>
                <w:sz w:val="16"/>
              </w:rPr>
            </w:pPr>
            <w:r w:rsidRPr="00207C6A">
              <w:rPr>
                <w:sz w:val="16"/>
              </w:rPr>
              <w:t>Ssz.</w:t>
            </w:r>
          </w:p>
        </w:tc>
        <w:tc>
          <w:tcPr>
            <w:tcW w:w="4963" w:type="dxa"/>
            <w:vMerge w:val="restart"/>
            <w:tcBorders>
              <w:right w:val="double" w:sz="4" w:space="0" w:color="auto"/>
            </w:tcBorders>
            <w:vAlign w:val="center"/>
          </w:tcPr>
          <w:p w:rsidR="00CB727E" w:rsidRPr="00207C6A" w:rsidRDefault="00CB727E" w:rsidP="00672AC8">
            <w:pPr>
              <w:spacing w:line="240" w:lineRule="auto"/>
              <w:jc w:val="center"/>
              <w:rPr>
                <w:sz w:val="16"/>
              </w:rPr>
            </w:pPr>
            <w:r w:rsidRPr="00207C6A">
              <w:rPr>
                <w:sz w:val="16"/>
              </w:rPr>
              <w:t>Funkció - rendeltetés</w:t>
            </w:r>
          </w:p>
        </w:tc>
        <w:tc>
          <w:tcPr>
            <w:tcW w:w="1416" w:type="dxa"/>
            <w:gridSpan w:val="2"/>
            <w:tcBorders>
              <w:left w:val="double" w:sz="4" w:space="0" w:color="auto"/>
              <w:right w:val="double" w:sz="4" w:space="0" w:color="auto"/>
            </w:tcBorders>
            <w:vAlign w:val="center"/>
          </w:tcPr>
          <w:p w:rsidR="00CB727E" w:rsidRPr="00207C6A" w:rsidRDefault="00CB727E" w:rsidP="00672AC8">
            <w:pPr>
              <w:spacing w:after="0" w:line="240" w:lineRule="auto"/>
              <w:jc w:val="center"/>
              <w:rPr>
                <w:b/>
                <w:sz w:val="20"/>
                <w:szCs w:val="20"/>
              </w:rPr>
            </w:pPr>
            <w:r w:rsidRPr="00207C6A">
              <w:rPr>
                <w:b/>
                <w:sz w:val="20"/>
                <w:szCs w:val="20"/>
              </w:rPr>
              <w:t>HZ-2</w:t>
            </w:r>
          </w:p>
        </w:tc>
        <w:tc>
          <w:tcPr>
            <w:tcW w:w="1418" w:type="dxa"/>
            <w:gridSpan w:val="2"/>
            <w:tcBorders>
              <w:left w:val="double" w:sz="4" w:space="0" w:color="auto"/>
              <w:right w:val="double" w:sz="4" w:space="0" w:color="auto"/>
            </w:tcBorders>
            <w:vAlign w:val="center"/>
          </w:tcPr>
          <w:p w:rsidR="00CB727E" w:rsidRPr="00207C6A" w:rsidRDefault="00CB727E" w:rsidP="00672AC8">
            <w:pPr>
              <w:spacing w:after="0" w:line="240" w:lineRule="auto"/>
              <w:jc w:val="center"/>
              <w:rPr>
                <w:b/>
                <w:sz w:val="20"/>
                <w:szCs w:val="20"/>
              </w:rPr>
            </w:pPr>
            <w:r w:rsidRPr="00207C6A">
              <w:rPr>
                <w:b/>
                <w:sz w:val="20"/>
                <w:szCs w:val="20"/>
              </w:rPr>
              <w:t>HZ-4</w:t>
            </w:r>
          </w:p>
        </w:tc>
      </w:tr>
      <w:tr w:rsidR="00CB727E" w:rsidRPr="00207C6A" w:rsidTr="00BB589C">
        <w:trPr>
          <w:cantSplit/>
          <w:trHeight w:hRule="exact" w:val="995"/>
        </w:trPr>
        <w:tc>
          <w:tcPr>
            <w:tcW w:w="286" w:type="dxa"/>
          </w:tcPr>
          <w:p w:rsidR="00CB727E" w:rsidRPr="00207C6A" w:rsidRDefault="00CB727E" w:rsidP="00672AC8"/>
        </w:tc>
        <w:tc>
          <w:tcPr>
            <w:tcW w:w="567" w:type="dxa"/>
            <w:vMerge/>
            <w:vAlign w:val="center"/>
          </w:tcPr>
          <w:p w:rsidR="00CB727E" w:rsidRPr="00207C6A" w:rsidRDefault="00CB727E" w:rsidP="00672AC8"/>
        </w:tc>
        <w:tc>
          <w:tcPr>
            <w:tcW w:w="4963" w:type="dxa"/>
            <w:vMerge/>
            <w:tcBorders>
              <w:right w:val="double" w:sz="4" w:space="0" w:color="auto"/>
            </w:tcBorders>
            <w:vAlign w:val="center"/>
          </w:tcPr>
          <w:p w:rsidR="00CB727E" w:rsidRPr="00207C6A" w:rsidRDefault="00CB727E" w:rsidP="00672AC8"/>
        </w:tc>
        <w:tc>
          <w:tcPr>
            <w:tcW w:w="1416" w:type="dxa"/>
            <w:gridSpan w:val="2"/>
            <w:tcBorders>
              <w:left w:val="double" w:sz="4" w:space="0" w:color="auto"/>
              <w:right w:val="double" w:sz="4" w:space="0" w:color="auto"/>
            </w:tcBorders>
            <w:vAlign w:val="center"/>
          </w:tcPr>
          <w:p w:rsidR="00CB727E" w:rsidRPr="00207C6A" w:rsidRDefault="00CB727E" w:rsidP="00672AC8">
            <w:pPr>
              <w:spacing w:after="0"/>
              <w:jc w:val="center"/>
              <w:rPr>
                <w:sz w:val="20"/>
                <w:szCs w:val="20"/>
              </w:rPr>
            </w:pPr>
            <w:r w:rsidRPr="00207C6A">
              <w:rPr>
                <w:sz w:val="20"/>
                <w:szCs w:val="20"/>
              </w:rPr>
              <w:t>HEGYVIDÉK</w:t>
            </w:r>
          </w:p>
        </w:tc>
        <w:tc>
          <w:tcPr>
            <w:tcW w:w="1418" w:type="dxa"/>
            <w:gridSpan w:val="2"/>
            <w:tcBorders>
              <w:left w:val="double" w:sz="4" w:space="0" w:color="auto"/>
              <w:right w:val="double" w:sz="4" w:space="0" w:color="auto"/>
            </w:tcBorders>
            <w:vAlign w:val="center"/>
          </w:tcPr>
          <w:p w:rsidR="00CB727E" w:rsidRPr="00207C6A" w:rsidRDefault="00CB727E" w:rsidP="00672AC8">
            <w:pPr>
              <w:spacing w:after="0"/>
              <w:jc w:val="center"/>
              <w:rPr>
                <w:sz w:val="20"/>
                <w:szCs w:val="20"/>
              </w:rPr>
            </w:pPr>
            <w:r w:rsidRPr="00207C6A">
              <w:rPr>
                <w:sz w:val="20"/>
                <w:szCs w:val="20"/>
              </w:rPr>
              <w:t>EGYÉB TERÜLETEK</w:t>
            </w:r>
          </w:p>
        </w:tc>
      </w:tr>
      <w:tr w:rsidR="00CB727E" w:rsidRPr="00207C6A" w:rsidTr="00BB589C">
        <w:trPr>
          <w:cantSplit/>
          <w:trHeight w:hRule="exact" w:val="995"/>
        </w:trPr>
        <w:tc>
          <w:tcPr>
            <w:tcW w:w="286" w:type="dxa"/>
          </w:tcPr>
          <w:p w:rsidR="00CB727E" w:rsidRPr="00207C6A" w:rsidRDefault="00CB727E" w:rsidP="00672AC8"/>
        </w:tc>
        <w:tc>
          <w:tcPr>
            <w:tcW w:w="567" w:type="dxa"/>
            <w:vMerge/>
            <w:vAlign w:val="center"/>
          </w:tcPr>
          <w:p w:rsidR="00CB727E" w:rsidRPr="00207C6A" w:rsidRDefault="00CB727E" w:rsidP="00672AC8"/>
        </w:tc>
        <w:tc>
          <w:tcPr>
            <w:tcW w:w="4963" w:type="dxa"/>
            <w:vMerge/>
            <w:tcBorders>
              <w:right w:val="double" w:sz="4" w:space="0" w:color="auto"/>
            </w:tcBorders>
            <w:vAlign w:val="center"/>
          </w:tcPr>
          <w:p w:rsidR="00CB727E" w:rsidRPr="00207C6A" w:rsidRDefault="00CB727E" w:rsidP="00672AC8"/>
        </w:tc>
        <w:tc>
          <w:tcPr>
            <w:tcW w:w="707" w:type="dxa"/>
            <w:tcBorders>
              <w:left w:val="double" w:sz="4" w:space="0" w:color="auto"/>
            </w:tcBorders>
            <w:vAlign w:val="center"/>
          </w:tcPr>
          <w:p w:rsidR="00CB727E" w:rsidRPr="00207C6A" w:rsidRDefault="00CB727E" w:rsidP="00672AC8">
            <w:pPr>
              <w:spacing w:after="0"/>
              <w:jc w:val="center"/>
              <w:rPr>
                <w:b/>
                <w:sz w:val="20"/>
                <w:szCs w:val="20"/>
              </w:rPr>
            </w:pPr>
            <w:r w:rsidRPr="00207C6A">
              <w:rPr>
                <w:b/>
                <w:sz w:val="20"/>
                <w:szCs w:val="20"/>
              </w:rPr>
              <w:t>(x)</w:t>
            </w:r>
          </w:p>
        </w:tc>
        <w:tc>
          <w:tcPr>
            <w:tcW w:w="709" w:type="dxa"/>
            <w:tcBorders>
              <w:right w:val="double" w:sz="4" w:space="0" w:color="auto"/>
            </w:tcBorders>
            <w:vAlign w:val="center"/>
          </w:tcPr>
          <w:p w:rsidR="00CB727E" w:rsidRPr="00207C6A" w:rsidRDefault="00CB727E" w:rsidP="00672AC8">
            <w:pPr>
              <w:spacing w:after="0"/>
              <w:jc w:val="center"/>
              <w:rPr>
                <w:b/>
                <w:sz w:val="20"/>
                <w:szCs w:val="20"/>
              </w:rPr>
            </w:pPr>
            <w:r w:rsidRPr="00207C6A">
              <w:rPr>
                <w:b/>
                <w:sz w:val="20"/>
                <w:szCs w:val="20"/>
              </w:rPr>
              <w:t>(y)</w:t>
            </w:r>
          </w:p>
        </w:tc>
        <w:tc>
          <w:tcPr>
            <w:tcW w:w="709" w:type="dxa"/>
            <w:tcBorders>
              <w:left w:val="double" w:sz="4" w:space="0" w:color="auto"/>
            </w:tcBorders>
            <w:vAlign w:val="center"/>
          </w:tcPr>
          <w:p w:rsidR="00CB727E" w:rsidRPr="00207C6A" w:rsidRDefault="00CB727E" w:rsidP="00672AC8">
            <w:pPr>
              <w:spacing w:after="0"/>
              <w:jc w:val="center"/>
              <w:rPr>
                <w:b/>
                <w:sz w:val="20"/>
                <w:szCs w:val="20"/>
              </w:rPr>
            </w:pPr>
            <w:r w:rsidRPr="00207C6A">
              <w:rPr>
                <w:b/>
                <w:sz w:val="20"/>
                <w:szCs w:val="20"/>
              </w:rPr>
              <w:t>(x)</w:t>
            </w:r>
          </w:p>
        </w:tc>
        <w:tc>
          <w:tcPr>
            <w:tcW w:w="709" w:type="dxa"/>
            <w:tcBorders>
              <w:right w:val="double" w:sz="4" w:space="0" w:color="auto"/>
            </w:tcBorders>
            <w:vAlign w:val="center"/>
          </w:tcPr>
          <w:p w:rsidR="00CB727E" w:rsidRPr="00207C6A" w:rsidRDefault="00CB727E" w:rsidP="00672AC8">
            <w:pPr>
              <w:spacing w:after="0"/>
              <w:jc w:val="center"/>
              <w:rPr>
                <w:b/>
                <w:sz w:val="20"/>
                <w:szCs w:val="20"/>
              </w:rPr>
            </w:pPr>
            <w:r w:rsidRPr="00207C6A">
              <w:rPr>
                <w:b/>
                <w:sz w:val="20"/>
                <w:szCs w:val="20"/>
              </w:rPr>
              <w:t>(y)</w:t>
            </w:r>
          </w:p>
        </w:tc>
      </w:tr>
      <w:tr w:rsidR="00CB727E" w:rsidRPr="00207C6A" w:rsidTr="00BB589C">
        <w:trPr>
          <w:cantSplit/>
          <w:trHeight w:val="386"/>
        </w:trPr>
        <w:tc>
          <w:tcPr>
            <w:tcW w:w="286" w:type="dxa"/>
            <w:vMerge w:val="restart"/>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Lakás</w:t>
            </w: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1 A1</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Minden lakás önálló rendeltetési </w:t>
            </w:r>
            <w:r w:rsidRPr="00207C6A">
              <w:rPr>
                <w:b/>
                <w:sz w:val="16"/>
                <w:szCs w:val="16"/>
              </w:rPr>
              <w:t xml:space="preserve">(x) </w:t>
            </w:r>
            <w:r w:rsidRPr="00207C6A">
              <w:rPr>
                <w:sz w:val="16"/>
                <w:szCs w:val="16"/>
              </w:rPr>
              <w:t xml:space="preserve">egysége utána </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1 A2</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Legfeljebb 2 db lakás emeletráépítés, tetőtér-beépítés, funkcióváltás esetén az újonnan létrejövő önálló rendeltetési </w:t>
            </w:r>
            <w:r w:rsidRPr="00207C6A">
              <w:rPr>
                <w:b/>
                <w:sz w:val="16"/>
                <w:szCs w:val="16"/>
              </w:rPr>
              <w:t xml:space="preserve">(x) </w:t>
            </w:r>
            <w:r w:rsidRPr="00207C6A">
              <w:rPr>
                <w:sz w:val="16"/>
                <w:szCs w:val="16"/>
              </w:rPr>
              <w:t xml:space="preserve">egysége után </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1 A3</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Több mint 2 db lakás emeletráépítés, tetőtér-beépítés, funkcióváltás esetén az újonnan létrejövő önálló rendeltetési </w:t>
            </w:r>
            <w:r w:rsidRPr="00207C6A">
              <w:rPr>
                <w:b/>
                <w:sz w:val="16"/>
                <w:szCs w:val="16"/>
              </w:rPr>
              <w:t xml:space="preserve">(x) </w:t>
            </w:r>
            <w:r w:rsidRPr="00207C6A">
              <w:rPr>
                <w:sz w:val="16"/>
                <w:szCs w:val="16"/>
              </w:rPr>
              <w:t xml:space="preserve">egysége után </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 B</w:t>
            </w:r>
          </w:p>
        </w:tc>
        <w:tc>
          <w:tcPr>
            <w:tcW w:w="4963" w:type="dxa"/>
            <w:tcBorders>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Minden üdülő önálló rendeltetési </w:t>
            </w:r>
            <w:r w:rsidRPr="00207C6A">
              <w:rPr>
                <w:b/>
                <w:sz w:val="16"/>
                <w:szCs w:val="16"/>
              </w:rPr>
              <w:t xml:space="preserve">(x) </w:t>
            </w:r>
            <w:r w:rsidRPr="00207C6A">
              <w:rPr>
                <w:sz w:val="16"/>
                <w:szCs w:val="16"/>
              </w:rPr>
              <w:t xml:space="preserve">egysége utána </w:t>
            </w:r>
          </w:p>
        </w:tc>
        <w:tc>
          <w:tcPr>
            <w:tcW w:w="707"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val="restart"/>
            <w:tcBorders>
              <w:top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Kereskedelem, szolgáltatás</w:t>
            </w:r>
          </w:p>
        </w:tc>
        <w:tc>
          <w:tcPr>
            <w:tcW w:w="567" w:type="dxa"/>
            <w:tcBorders>
              <w:top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2 A1</w:t>
            </w:r>
          </w:p>
        </w:tc>
        <w:tc>
          <w:tcPr>
            <w:tcW w:w="4963" w:type="dxa"/>
            <w:tcBorders>
              <w:top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szintterületig </w:t>
            </w:r>
            <w:r w:rsidRPr="00207C6A">
              <w:rPr>
                <w:sz w:val="16"/>
                <w:szCs w:val="16"/>
                <w:u w:val="single"/>
              </w:rPr>
              <w:t>új építés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top w:val="double" w:sz="4" w:space="0" w:color="auto"/>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top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top w:val="double" w:sz="4" w:space="0" w:color="auto"/>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top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r>
      <w:tr w:rsidR="00CB727E" w:rsidRPr="00207C6A" w:rsidTr="00BB589C">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2 A2</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 felett </w:t>
            </w:r>
            <w:r w:rsidRPr="00207C6A">
              <w:rPr>
                <w:sz w:val="16"/>
                <w:szCs w:val="16"/>
                <w:u w:val="single"/>
              </w:rPr>
              <w:t>új építés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r>
      <w:tr w:rsidR="00CB727E" w:rsidRPr="00207C6A" w:rsidTr="00BB589C">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2 B1</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szintterületig </w:t>
            </w:r>
            <w:r w:rsidRPr="00207C6A">
              <w:rPr>
                <w:sz w:val="16"/>
                <w:szCs w:val="16"/>
                <w:u w:val="single"/>
              </w:rPr>
              <w:t>funkcióváltás, bővítés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r>
      <w:tr w:rsidR="00CB727E" w:rsidRPr="00207C6A" w:rsidTr="00BB589C">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2 B2</w:t>
            </w:r>
          </w:p>
        </w:tc>
        <w:tc>
          <w:tcPr>
            <w:tcW w:w="4963" w:type="dxa"/>
            <w:tcBorders>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 felett </w:t>
            </w:r>
            <w:r w:rsidRPr="00207C6A">
              <w:rPr>
                <w:sz w:val="16"/>
                <w:szCs w:val="16"/>
                <w:u w:val="single"/>
              </w:rPr>
              <w:t>funkcióváltás, bővítés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13,5</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26,5</w:t>
            </w:r>
          </w:p>
        </w:tc>
        <w:tc>
          <w:tcPr>
            <w:tcW w:w="709"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13,5</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26,5</w:t>
            </w:r>
          </w:p>
        </w:tc>
      </w:tr>
      <w:tr w:rsidR="00CB727E" w:rsidRPr="00207C6A" w:rsidTr="00BB589C">
        <w:trPr>
          <w:cantSplit/>
          <w:trHeight w:val="386"/>
        </w:trPr>
        <w:tc>
          <w:tcPr>
            <w:tcW w:w="286" w:type="dxa"/>
            <w:vMerge w:val="restart"/>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Szálláshely</w:t>
            </w:r>
          </w:p>
        </w:tc>
        <w:tc>
          <w:tcPr>
            <w:tcW w:w="567" w:type="dxa"/>
            <w:vAlign w:val="center"/>
          </w:tcPr>
          <w:p w:rsidR="00CB727E" w:rsidRPr="00207C6A" w:rsidRDefault="00CB727E" w:rsidP="00672AC8">
            <w:pPr>
              <w:spacing w:after="0" w:line="240" w:lineRule="auto"/>
              <w:jc w:val="center"/>
              <w:rPr>
                <w:sz w:val="16"/>
                <w:szCs w:val="16"/>
              </w:rPr>
            </w:pPr>
            <w:r w:rsidRPr="00207C6A">
              <w:rPr>
                <w:sz w:val="16"/>
                <w:szCs w:val="16"/>
              </w:rPr>
              <w:t>3 A1</w:t>
            </w:r>
          </w:p>
        </w:tc>
        <w:tc>
          <w:tcPr>
            <w:tcW w:w="4963" w:type="dxa"/>
            <w:tcBorders>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Szállás jellegű - kivéve hajléktalanszálló és idősek otthona, diákszálló, diákotthon - önálló rendeltetési egység minden </w:t>
            </w:r>
            <w:r w:rsidRPr="00207C6A">
              <w:rPr>
                <w:b/>
                <w:sz w:val="16"/>
                <w:szCs w:val="16"/>
              </w:rPr>
              <w:t>(x)</w:t>
            </w:r>
            <w:r w:rsidRPr="00207C6A">
              <w:rPr>
                <w:sz w:val="16"/>
                <w:szCs w:val="16"/>
              </w:rPr>
              <w:t xml:space="preserve"> vendégszoba után </w:t>
            </w:r>
            <w:r w:rsidRPr="00207C6A">
              <w:rPr>
                <w:sz w:val="16"/>
                <w:szCs w:val="16"/>
                <w:u w:val="single"/>
              </w:rPr>
              <w:t>új építés esetén</w:t>
            </w:r>
          </w:p>
        </w:tc>
        <w:tc>
          <w:tcPr>
            <w:tcW w:w="707"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3 A2</w:t>
            </w:r>
          </w:p>
        </w:tc>
        <w:tc>
          <w:tcPr>
            <w:tcW w:w="4963" w:type="dxa"/>
            <w:tcBorders>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Szállás jellegű - kivéve hajléktalanszálló és idősek otthona, diákszálló, diákotthon - önálló rendeltetési egység minden </w:t>
            </w:r>
            <w:r w:rsidRPr="00207C6A">
              <w:rPr>
                <w:b/>
                <w:sz w:val="16"/>
                <w:szCs w:val="16"/>
              </w:rPr>
              <w:t>(x)</w:t>
            </w:r>
            <w:r w:rsidRPr="00207C6A">
              <w:rPr>
                <w:sz w:val="16"/>
                <w:szCs w:val="16"/>
              </w:rPr>
              <w:t xml:space="preserve"> vendégszoba után </w:t>
            </w:r>
            <w:r w:rsidRPr="00207C6A">
              <w:rPr>
                <w:sz w:val="16"/>
                <w:szCs w:val="16"/>
                <w:u w:val="single"/>
              </w:rPr>
              <w:t>funkcióváltás, bővítés esetén</w:t>
            </w:r>
          </w:p>
        </w:tc>
        <w:tc>
          <w:tcPr>
            <w:tcW w:w="707"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val="restart"/>
            <w:tcBorders>
              <w:top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Vendéglátás</w:t>
            </w:r>
          </w:p>
        </w:tc>
        <w:tc>
          <w:tcPr>
            <w:tcW w:w="567" w:type="dxa"/>
            <w:tcBorders>
              <w:top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4 A1</w:t>
            </w:r>
          </w:p>
        </w:tc>
        <w:tc>
          <w:tcPr>
            <w:tcW w:w="4963" w:type="dxa"/>
            <w:tcBorders>
              <w:top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Vendéglátó önálló rendeltetési egység fogyasztóterületének minden megkezdett </w:t>
            </w:r>
            <w:r w:rsidRPr="00207C6A">
              <w:rPr>
                <w:b/>
                <w:sz w:val="16"/>
                <w:szCs w:val="16"/>
              </w:rPr>
              <w:t>(x)</w:t>
            </w:r>
            <w:r w:rsidRPr="00207C6A">
              <w:rPr>
                <w:sz w:val="16"/>
                <w:szCs w:val="16"/>
              </w:rPr>
              <w:t xml:space="preserve"> m2 alapterülete után (beleértve terasz, kerthelyiség területét is) </w:t>
            </w:r>
            <w:r w:rsidRPr="00207C6A">
              <w:rPr>
                <w:sz w:val="16"/>
                <w:szCs w:val="16"/>
                <w:u w:val="single"/>
              </w:rPr>
              <w:t>új építés esetén</w:t>
            </w:r>
          </w:p>
        </w:tc>
        <w:tc>
          <w:tcPr>
            <w:tcW w:w="707" w:type="dxa"/>
            <w:tcBorders>
              <w:top w:val="double" w:sz="4" w:space="0" w:color="auto"/>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5</w:t>
            </w:r>
          </w:p>
        </w:tc>
        <w:tc>
          <w:tcPr>
            <w:tcW w:w="709" w:type="dxa"/>
            <w:tcBorders>
              <w:top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5</w:t>
            </w:r>
          </w:p>
        </w:tc>
        <w:tc>
          <w:tcPr>
            <w:tcW w:w="709" w:type="dxa"/>
            <w:tcBorders>
              <w:top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4 A2</w:t>
            </w:r>
          </w:p>
        </w:tc>
        <w:tc>
          <w:tcPr>
            <w:tcW w:w="4963" w:type="dxa"/>
            <w:tcBorders>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Vendéglátó önálló rendeltetési egység fogyasztóterületének minden megkezdett </w:t>
            </w:r>
            <w:r w:rsidRPr="00207C6A">
              <w:rPr>
                <w:b/>
                <w:sz w:val="16"/>
                <w:szCs w:val="16"/>
              </w:rPr>
              <w:t>(x)</w:t>
            </w:r>
            <w:r w:rsidRPr="00207C6A">
              <w:rPr>
                <w:sz w:val="16"/>
                <w:szCs w:val="16"/>
              </w:rPr>
              <w:t xml:space="preserve"> m2 alapterülete után (beleértve terasz, kerthelyiség területét is) </w:t>
            </w:r>
            <w:r w:rsidRPr="00207C6A">
              <w:rPr>
                <w:sz w:val="16"/>
                <w:szCs w:val="16"/>
                <w:u w:val="single"/>
              </w:rPr>
              <w:t>funkcióváltás, bővítés esetén</w:t>
            </w:r>
          </w:p>
        </w:tc>
        <w:tc>
          <w:tcPr>
            <w:tcW w:w="707"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10</w:t>
            </w:r>
          </w:p>
        </w:tc>
        <w:tc>
          <w:tcPr>
            <w:tcW w:w="709" w:type="dxa"/>
            <w:tcBorders>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val="restart"/>
            <w:tcBorders>
              <w:top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Oktatás</w:t>
            </w: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5</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Bölcsőde, alap- és középfokú nevelési, oktatási önálló rendeltetési egység minden foglalkoztatója és/vagy tanterme nettó alapterületének minden megkezdett </w:t>
            </w:r>
            <w:r w:rsidRPr="00207C6A">
              <w:rPr>
                <w:b/>
                <w:sz w:val="16"/>
                <w:szCs w:val="16"/>
              </w:rPr>
              <w:t>(x)</w:t>
            </w:r>
            <w:r w:rsidRPr="00207C6A">
              <w:rPr>
                <w:sz w:val="16"/>
                <w:szCs w:val="16"/>
              </w:rPr>
              <w:t xml:space="preserve"> m2-e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6</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Felsőfokú nevelési, oktatási és kutatási önálló rendeltetési egység oktatási és kutatási helyiségeinek minden megkezdett </w:t>
            </w:r>
            <w:r w:rsidRPr="00207C6A">
              <w:rPr>
                <w:b/>
                <w:sz w:val="16"/>
                <w:szCs w:val="16"/>
              </w:rPr>
              <w:t>(x)</w:t>
            </w:r>
            <w:r w:rsidRPr="00207C6A">
              <w:rPr>
                <w:sz w:val="16"/>
                <w:szCs w:val="16"/>
              </w:rPr>
              <w:t xml:space="preserve"> m2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1671"/>
        </w:trPr>
        <w:tc>
          <w:tcPr>
            <w:tcW w:w="286" w:type="dxa"/>
            <w:tcBorders>
              <w:top w:val="double" w:sz="4" w:space="0" w:color="auto"/>
              <w:bottom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7.</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szCs w:val="16"/>
              </w:rPr>
              <w:t xml:space="preserve">Kulturális és közösségi szórakoztató önálló rendeltetési egység (színház, bábszínház, filmszínház, operaház, koncert-, hangversenyterem, művelődési központ, disco, vigadó, kaszinó, variete, cirkusz, mozi stb.) minden megkezdett </w:t>
            </w:r>
            <w:r w:rsidRPr="00207C6A">
              <w:rPr>
                <w:b/>
                <w:sz w:val="16"/>
                <w:szCs w:val="16"/>
              </w:rPr>
              <w:t>(x)</w:t>
            </w:r>
            <w:r w:rsidRPr="00207C6A">
              <w:rPr>
                <w:sz w:val="16"/>
                <w:szCs w:val="16"/>
              </w:rPr>
              <w:t xml:space="preserve"> férőhelye után, valamint ahol a férőhely száma nem állapítható meg (múzeum, művészeti galéria, levéltár stb.) a huzamos tartózkodásra szolgáló helyiségek minden megkezdett </w:t>
            </w:r>
            <w:r w:rsidRPr="00207C6A">
              <w:rPr>
                <w:b/>
                <w:sz w:val="16"/>
                <w:szCs w:val="16"/>
              </w:rPr>
              <w:t>(y)</w:t>
            </w:r>
            <w:r w:rsidRPr="00207C6A">
              <w:rPr>
                <w:sz w:val="16"/>
                <w:szCs w:val="16"/>
              </w:rPr>
              <w:t xml:space="preserve"> m2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5</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50</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5</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50</w:t>
            </w:r>
          </w:p>
        </w:tc>
      </w:tr>
      <w:tr w:rsidR="00CB727E" w:rsidRPr="00207C6A" w:rsidTr="00BB589C">
        <w:trPr>
          <w:cantSplit/>
          <w:trHeight w:val="1134"/>
        </w:trPr>
        <w:tc>
          <w:tcPr>
            <w:tcW w:w="286" w:type="dxa"/>
            <w:tcBorders>
              <w:top w:val="double" w:sz="4" w:space="0" w:color="auto"/>
              <w:bottom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8</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Sportolás, strandolás célját szolgáló önálló rendeltetési egységek minden </w:t>
            </w:r>
            <w:r w:rsidRPr="00207C6A">
              <w:rPr>
                <w:b/>
                <w:sz w:val="16"/>
              </w:rPr>
              <w:t>(x)</w:t>
            </w:r>
            <w:r w:rsidRPr="00207C6A">
              <w:rPr>
                <w:sz w:val="16"/>
              </w:rPr>
              <w:t xml:space="preserve"> férőhelye után, lelátóval rendelkező, fedetlen vagy részben fedett sportlétesítmény minden megkezdett </w:t>
            </w:r>
            <w:r w:rsidRPr="00207C6A">
              <w:rPr>
                <w:b/>
                <w:sz w:val="16"/>
              </w:rPr>
              <w:t>(y)</w:t>
            </w:r>
            <w:r w:rsidRPr="00207C6A">
              <w:rPr>
                <w:sz w:val="16"/>
              </w:rPr>
              <w:t xml:space="preserve"> férőhelye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5</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15</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5</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15</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9</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Igazgatási, nem fekvőbeteg-ellátó egészségügyi önálló rendeltetési egységek huzamos tartózkodásra szolgáló 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 xml:space="preserve">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10</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Fekvőbeteg-ellátó egészségügyi önálló rendeltetési egység minden megkezdett </w:t>
            </w:r>
            <w:r w:rsidRPr="00207C6A">
              <w:rPr>
                <w:b/>
                <w:sz w:val="16"/>
              </w:rPr>
              <w:t>(x)</w:t>
            </w:r>
            <w:r w:rsidRPr="00207C6A">
              <w:rPr>
                <w:sz w:val="16"/>
              </w:rPr>
              <w:t xml:space="preserve"> betegágya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8</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8</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11</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Ipari (üzemi) önálló rendeltetési egység gyártó, szerelő 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12</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Raktározási önálló rendeltetési egység raktárhelyiségeinek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1500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1500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13</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ind w:left="220" w:right="284"/>
              <w:jc w:val="left"/>
              <w:rPr>
                <w:sz w:val="16"/>
                <w:szCs w:val="16"/>
              </w:rPr>
            </w:pPr>
            <w:r w:rsidRPr="00207C6A">
              <w:rPr>
                <w:sz w:val="16"/>
              </w:rPr>
              <w:t xml:space="preserve">Iroda, és egyéb önálló rendeltetési egységek huzamos tartózkodásra szolgáló 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 xml:space="preserve">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14</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szCs w:val="16"/>
              </w:rPr>
            </w:pPr>
            <w:r w:rsidRPr="00207C6A">
              <w:rPr>
                <w:sz w:val="16"/>
              </w:rPr>
              <w:t xml:space="preserve">Jelentős zöldfelületet igénylő közösségi kulturális önálló rendeltetési egység (állatkert, növénykert, temető stb.) minden megkezdett </w:t>
            </w:r>
            <w:r w:rsidRPr="00207C6A">
              <w:rPr>
                <w:b/>
                <w:sz w:val="16"/>
              </w:rPr>
              <w:t>(x)</w:t>
            </w:r>
            <w:r w:rsidRPr="00207C6A">
              <w:rPr>
                <w:sz w:val="16"/>
              </w:rPr>
              <w:t xml:space="preserve"> m</w:t>
            </w:r>
            <w:r w:rsidRPr="00207C6A">
              <w:rPr>
                <w:sz w:val="16"/>
                <w:vertAlign w:val="superscript"/>
              </w:rPr>
              <w:t>2</w:t>
            </w:r>
            <w:r w:rsidRPr="00207C6A">
              <w:rPr>
                <w:sz w:val="16"/>
              </w:rPr>
              <w: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500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500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15</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rPr>
            </w:pPr>
            <w:r w:rsidRPr="00207C6A">
              <w:rPr>
                <w:sz w:val="16"/>
              </w:rPr>
              <w:t xml:space="preserve">Kollégium, diákotthon, diákszálló, idősek otthona esetében minden </w:t>
            </w:r>
            <w:r w:rsidRPr="00207C6A">
              <w:rPr>
                <w:b/>
                <w:sz w:val="16"/>
              </w:rPr>
              <w:t>(x)</w:t>
            </w:r>
            <w:r w:rsidRPr="00207C6A">
              <w:rPr>
                <w:sz w:val="16"/>
              </w:rPr>
              <w:t xml:space="preserve"> férőhely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r w:rsidR="00CB727E" w:rsidRPr="00207C6A" w:rsidTr="00BB589C">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r w:rsidRPr="00207C6A">
              <w:rPr>
                <w:sz w:val="16"/>
                <w:szCs w:val="16"/>
              </w:rPr>
              <w:t>16</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672AC8">
            <w:pPr>
              <w:spacing w:before="60" w:after="60" w:line="240" w:lineRule="auto"/>
              <w:ind w:left="221" w:right="284"/>
              <w:jc w:val="left"/>
              <w:rPr>
                <w:sz w:val="16"/>
              </w:rPr>
            </w:pPr>
            <w:r w:rsidRPr="00207C6A">
              <w:rPr>
                <w:sz w:val="16"/>
              </w:rPr>
              <w:t xml:space="preserve">Hajléktalanszálló, szállás jellegű önálló rendeltetési egység huzamos tartózkodás céljára szolgáló irodai helyiségeinek minden megkezdett </w:t>
            </w:r>
            <w:r w:rsidRPr="00207C6A">
              <w:rPr>
                <w:b/>
                <w:sz w:val="16"/>
              </w:rPr>
              <w:t>(x)</w:t>
            </w:r>
            <w:r w:rsidRPr="00207C6A">
              <w:rPr>
                <w:sz w:val="16"/>
              </w:rPr>
              <w:t xml:space="preserve"> m2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672AC8">
            <w:pPr>
              <w:spacing w:after="0" w:line="240" w:lineRule="auto"/>
              <w:jc w:val="center"/>
              <w:rPr>
                <w:b/>
                <w:sz w:val="16"/>
                <w:szCs w:val="16"/>
              </w:rPr>
            </w:pPr>
            <w:r w:rsidRPr="00207C6A">
              <w:rPr>
                <w:b/>
                <w:sz w:val="16"/>
                <w:szCs w:val="16"/>
              </w:rPr>
              <w:t>-</w:t>
            </w:r>
          </w:p>
        </w:tc>
      </w:tr>
    </w:tbl>
    <w:p w:rsidR="00CB727E" w:rsidRDefault="00CB727E" w:rsidP="00672AC8">
      <w:pPr>
        <w:tabs>
          <w:tab w:val="left" w:pos="4320"/>
        </w:tabs>
        <w:suppressAutoHyphens/>
        <w:spacing w:after="0" w:line="240" w:lineRule="auto"/>
        <w:jc w:val="left"/>
        <w:rPr>
          <w:b/>
          <w:i/>
          <w:sz w:val="20"/>
        </w:rPr>
      </w:pPr>
    </w:p>
    <w:p w:rsidR="00CB727E" w:rsidRDefault="00CB727E" w:rsidP="00307FB8">
      <w:pPr>
        <w:tabs>
          <w:tab w:val="left" w:pos="4320"/>
        </w:tabs>
        <w:suppressAutoHyphens/>
        <w:spacing w:after="0" w:line="240" w:lineRule="auto"/>
        <w:jc w:val="left"/>
        <w:rPr>
          <w:b/>
          <w:i/>
          <w:sz w:val="20"/>
        </w:rPr>
        <w:sectPr w:rsidR="00CB727E" w:rsidSect="00BB589C">
          <w:pgSz w:w="11907" w:h="16839" w:code="9"/>
          <w:pgMar w:top="1418" w:right="1247" w:bottom="1134" w:left="1247" w:header="709" w:footer="709" w:gutter="0"/>
          <w:cols w:space="708"/>
          <w:docGrid w:linePitch="360"/>
        </w:sectPr>
      </w:pPr>
    </w:p>
    <w:p w:rsidR="00CB727E" w:rsidRDefault="00CB727E" w:rsidP="00FB4BC3">
      <w:pPr>
        <w:tabs>
          <w:tab w:val="left" w:pos="4320"/>
        </w:tabs>
        <w:suppressAutoHyphens/>
        <w:spacing w:after="0" w:line="240" w:lineRule="auto"/>
        <w:jc w:val="left"/>
        <w:rPr>
          <w:b/>
          <w:i/>
          <w:sz w:val="20"/>
        </w:rPr>
      </w:pPr>
      <w:r>
        <w:rPr>
          <w:b/>
          <w:i/>
          <w:sz w:val="20"/>
        </w:rPr>
        <w:t>3.e. melléklet: Parkolási előírások az ÁTMENETI ZÓNA területén</w:t>
      </w:r>
    </w:p>
    <w:p w:rsidR="00CB727E" w:rsidRDefault="00CB727E" w:rsidP="00672AC8">
      <w:pPr>
        <w:tabs>
          <w:tab w:val="left" w:pos="4320"/>
        </w:tabs>
        <w:suppressAutoHyphens/>
        <w:spacing w:before="240" w:line="240" w:lineRule="auto"/>
        <w:jc w:val="left"/>
        <w:rPr>
          <w:b/>
          <w:i/>
          <w:sz w:val="20"/>
        </w:rPr>
      </w:pPr>
      <w:r>
        <w:rPr>
          <w:sz w:val="18"/>
          <w:szCs w:val="18"/>
        </w:rPr>
        <w:t>1 db személygépjármű elhelyezését kell biztosítani:</w:t>
      </w:r>
    </w:p>
    <w:tbl>
      <w:tblPr>
        <w:tblW w:w="14036"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86"/>
        <w:gridCol w:w="567"/>
        <w:gridCol w:w="4963"/>
        <w:gridCol w:w="707"/>
        <w:gridCol w:w="709"/>
        <w:gridCol w:w="709"/>
        <w:gridCol w:w="709"/>
        <w:gridCol w:w="709"/>
        <w:gridCol w:w="709"/>
        <w:gridCol w:w="709"/>
        <w:gridCol w:w="709"/>
        <w:gridCol w:w="1274"/>
        <w:gridCol w:w="1276"/>
      </w:tblGrid>
      <w:tr w:rsidR="00CB727E" w:rsidRPr="00207C6A" w:rsidTr="00BB2D91">
        <w:trPr>
          <w:cantSplit/>
          <w:trHeight w:hRule="exact" w:val="378"/>
        </w:trPr>
        <w:tc>
          <w:tcPr>
            <w:tcW w:w="286" w:type="dxa"/>
          </w:tcPr>
          <w:p w:rsidR="00CB727E" w:rsidRPr="00207C6A" w:rsidRDefault="00CB727E" w:rsidP="00672AC8">
            <w:pPr>
              <w:spacing w:line="240" w:lineRule="auto"/>
              <w:jc w:val="center"/>
              <w:rPr>
                <w:sz w:val="16"/>
              </w:rPr>
            </w:pPr>
          </w:p>
        </w:tc>
        <w:tc>
          <w:tcPr>
            <w:tcW w:w="567" w:type="dxa"/>
            <w:vMerge w:val="restart"/>
            <w:vAlign w:val="center"/>
          </w:tcPr>
          <w:p w:rsidR="00CB727E" w:rsidRPr="00207C6A" w:rsidRDefault="00CB727E" w:rsidP="00672AC8">
            <w:pPr>
              <w:spacing w:line="240" w:lineRule="auto"/>
              <w:jc w:val="center"/>
              <w:rPr>
                <w:sz w:val="16"/>
              </w:rPr>
            </w:pPr>
            <w:r w:rsidRPr="00207C6A">
              <w:rPr>
                <w:sz w:val="16"/>
              </w:rPr>
              <w:t>Ssz.</w:t>
            </w:r>
          </w:p>
        </w:tc>
        <w:tc>
          <w:tcPr>
            <w:tcW w:w="4963" w:type="dxa"/>
            <w:vMerge w:val="restart"/>
            <w:tcBorders>
              <w:right w:val="double" w:sz="4" w:space="0" w:color="auto"/>
            </w:tcBorders>
            <w:vAlign w:val="center"/>
          </w:tcPr>
          <w:p w:rsidR="00CB727E" w:rsidRPr="00207C6A" w:rsidRDefault="00CB727E" w:rsidP="00672AC8">
            <w:pPr>
              <w:spacing w:line="240" w:lineRule="auto"/>
              <w:jc w:val="center"/>
              <w:rPr>
                <w:sz w:val="16"/>
              </w:rPr>
            </w:pPr>
            <w:r w:rsidRPr="00207C6A">
              <w:rPr>
                <w:sz w:val="16"/>
              </w:rPr>
              <w:t>Funkció - rendeltetés</w:t>
            </w:r>
          </w:p>
        </w:tc>
        <w:tc>
          <w:tcPr>
            <w:tcW w:w="1416" w:type="dxa"/>
            <w:gridSpan w:val="2"/>
            <w:tcBorders>
              <w:left w:val="double" w:sz="4" w:space="0" w:color="auto"/>
              <w:right w:val="double" w:sz="4" w:space="0" w:color="auto"/>
            </w:tcBorders>
            <w:vAlign w:val="center"/>
          </w:tcPr>
          <w:p w:rsidR="00CB727E" w:rsidRPr="00207C6A" w:rsidRDefault="00CB727E" w:rsidP="00672AC8">
            <w:pPr>
              <w:spacing w:after="0" w:line="240" w:lineRule="auto"/>
              <w:jc w:val="center"/>
              <w:rPr>
                <w:b/>
                <w:sz w:val="20"/>
                <w:szCs w:val="20"/>
              </w:rPr>
            </w:pPr>
            <w:r w:rsidRPr="00207C6A">
              <w:rPr>
                <w:b/>
                <w:sz w:val="20"/>
                <w:szCs w:val="20"/>
              </w:rPr>
              <w:t>AZ-1</w:t>
            </w:r>
          </w:p>
        </w:tc>
        <w:tc>
          <w:tcPr>
            <w:tcW w:w="1418" w:type="dxa"/>
            <w:gridSpan w:val="2"/>
            <w:tcBorders>
              <w:left w:val="double" w:sz="4" w:space="0" w:color="auto"/>
              <w:right w:val="double" w:sz="4" w:space="0" w:color="auto"/>
            </w:tcBorders>
            <w:vAlign w:val="center"/>
          </w:tcPr>
          <w:p w:rsidR="00CB727E" w:rsidRPr="00207C6A" w:rsidRDefault="00CB727E" w:rsidP="00672AC8">
            <w:pPr>
              <w:spacing w:after="0" w:line="240" w:lineRule="auto"/>
              <w:jc w:val="center"/>
              <w:rPr>
                <w:b/>
                <w:sz w:val="20"/>
                <w:szCs w:val="20"/>
              </w:rPr>
            </w:pPr>
            <w:r w:rsidRPr="00207C6A">
              <w:rPr>
                <w:b/>
                <w:sz w:val="20"/>
                <w:szCs w:val="20"/>
              </w:rPr>
              <w:t>AZ-2</w:t>
            </w:r>
          </w:p>
        </w:tc>
        <w:tc>
          <w:tcPr>
            <w:tcW w:w="1418" w:type="dxa"/>
            <w:gridSpan w:val="2"/>
            <w:tcBorders>
              <w:left w:val="double" w:sz="4" w:space="0" w:color="auto"/>
              <w:right w:val="double" w:sz="4" w:space="0" w:color="auto"/>
            </w:tcBorders>
            <w:vAlign w:val="center"/>
          </w:tcPr>
          <w:p w:rsidR="00CB727E" w:rsidRPr="00207C6A" w:rsidRDefault="00CB727E" w:rsidP="00013D91">
            <w:pPr>
              <w:spacing w:after="0" w:line="240" w:lineRule="auto"/>
              <w:jc w:val="center"/>
              <w:rPr>
                <w:b/>
                <w:sz w:val="20"/>
                <w:szCs w:val="20"/>
              </w:rPr>
            </w:pPr>
            <w:r w:rsidRPr="00207C6A">
              <w:rPr>
                <w:b/>
                <w:sz w:val="20"/>
                <w:szCs w:val="20"/>
              </w:rPr>
              <w:t>AZ-3</w:t>
            </w:r>
          </w:p>
        </w:tc>
        <w:tc>
          <w:tcPr>
            <w:tcW w:w="1418" w:type="dxa"/>
            <w:gridSpan w:val="2"/>
            <w:tcBorders>
              <w:left w:val="double" w:sz="4" w:space="0" w:color="auto"/>
            </w:tcBorders>
            <w:vAlign w:val="center"/>
          </w:tcPr>
          <w:p w:rsidR="00CB727E" w:rsidRPr="00207C6A" w:rsidRDefault="00CB727E" w:rsidP="00A55EED">
            <w:pPr>
              <w:spacing w:after="0" w:line="240" w:lineRule="auto"/>
              <w:jc w:val="center"/>
              <w:rPr>
                <w:b/>
                <w:sz w:val="20"/>
                <w:szCs w:val="20"/>
              </w:rPr>
            </w:pPr>
            <w:r w:rsidRPr="00207C6A">
              <w:rPr>
                <w:b/>
                <w:sz w:val="20"/>
                <w:szCs w:val="20"/>
              </w:rPr>
              <w:t>AZ-4</w:t>
            </w:r>
          </w:p>
        </w:tc>
        <w:tc>
          <w:tcPr>
            <w:tcW w:w="2550" w:type="dxa"/>
            <w:gridSpan w:val="2"/>
            <w:tcBorders>
              <w:left w:val="double" w:sz="4" w:space="0" w:color="auto"/>
              <w:right w:val="double" w:sz="4" w:space="0" w:color="auto"/>
            </w:tcBorders>
            <w:vAlign w:val="center"/>
          </w:tcPr>
          <w:p w:rsidR="00CB727E" w:rsidRPr="00207C6A" w:rsidRDefault="00CB727E" w:rsidP="00A55EED">
            <w:pPr>
              <w:spacing w:after="0" w:line="240" w:lineRule="auto"/>
              <w:jc w:val="center"/>
              <w:rPr>
                <w:b/>
                <w:sz w:val="20"/>
                <w:szCs w:val="20"/>
              </w:rPr>
            </w:pPr>
            <w:r w:rsidRPr="00207C6A">
              <w:rPr>
                <w:b/>
                <w:sz w:val="20"/>
                <w:szCs w:val="20"/>
              </w:rPr>
              <w:t>AZ-5</w:t>
            </w:r>
          </w:p>
        </w:tc>
      </w:tr>
      <w:tr w:rsidR="00CB727E" w:rsidRPr="00207C6A" w:rsidTr="00BB2D91">
        <w:trPr>
          <w:cantSplit/>
          <w:trHeight w:hRule="exact" w:val="943"/>
        </w:trPr>
        <w:tc>
          <w:tcPr>
            <w:tcW w:w="286" w:type="dxa"/>
          </w:tcPr>
          <w:p w:rsidR="00CB727E" w:rsidRPr="00207C6A" w:rsidRDefault="00CB727E" w:rsidP="00672AC8"/>
        </w:tc>
        <w:tc>
          <w:tcPr>
            <w:tcW w:w="567" w:type="dxa"/>
            <w:vMerge/>
            <w:vAlign w:val="center"/>
          </w:tcPr>
          <w:p w:rsidR="00CB727E" w:rsidRPr="00207C6A" w:rsidRDefault="00CB727E" w:rsidP="00672AC8"/>
        </w:tc>
        <w:tc>
          <w:tcPr>
            <w:tcW w:w="4963" w:type="dxa"/>
            <w:vMerge/>
            <w:tcBorders>
              <w:right w:val="double" w:sz="4" w:space="0" w:color="auto"/>
            </w:tcBorders>
            <w:vAlign w:val="center"/>
          </w:tcPr>
          <w:p w:rsidR="00CB727E" w:rsidRPr="00207C6A" w:rsidRDefault="00CB727E" w:rsidP="00672AC8"/>
        </w:tc>
        <w:tc>
          <w:tcPr>
            <w:tcW w:w="1416" w:type="dxa"/>
            <w:gridSpan w:val="2"/>
            <w:tcBorders>
              <w:left w:val="double" w:sz="4" w:space="0" w:color="auto"/>
              <w:right w:val="double" w:sz="4" w:space="0" w:color="auto"/>
            </w:tcBorders>
            <w:vAlign w:val="center"/>
          </w:tcPr>
          <w:p w:rsidR="00CB727E" w:rsidRPr="00207C6A" w:rsidRDefault="00CB727E" w:rsidP="00672AC8">
            <w:pPr>
              <w:spacing w:after="0"/>
              <w:jc w:val="center"/>
              <w:rPr>
                <w:sz w:val="20"/>
                <w:szCs w:val="20"/>
              </w:rPr>
            </w:pPr>
            <w:r w:rsidRPr="00207C6A">
              <w:rPr>
                <w:sz w:val="20"/>
                <w:szCs w:val="20"/>
              </w:rPr>
              <w:t>LAKÓTELEPEK</w:t>
            </w:r>
          </w:p>
        </w:tc>
        <w:tc>
          <w:tcPr>
            <w:tcW w:w="1418" w:type="dxa"/>
            <w:gridSpan w:val="2"/>
            <w:tcBorders>
              <w:left w:val="double" w:sz="4" w:space="0" w:color="auto"/>
              <w:right w:val="double" w:sz="4" w:space="0" w:color="auto"/>
            </w:tcBorders>
            <w:vAlign w:val="center"/>
          </w:tcPr>
          <w:p w:rsidR="00CB727E" w:rsidRPr="00207C6A" w:rsidRDefault="00CB727E" w:rsidP="00672AC8">
            <w:pPr>
              <w:spacing w:after="0"/>
              <w:jc w:val="center"/>
              <w:rPr>
                <w:sz w:val="20"/>
                <w:szCs w:val="20"/>
              </w:rPr>
            </w:pPr>
            <w:r w:rsidRPr="00207C6A">
              <w:rPr>
                <w:sz w:val="20"/>
                <w:szCs w:val="20"/>
              </w:rPr>
              <w:t>KERTES KISVÁROS</w:t>
            </w:r>
          </w:p>
        </w:tc>
        <w:tc>
          <w:tcPr>
            <w:tcW w:w="1418" w:type="dxa"/>
            <w:gridSpan w:val="2"/>
            <w:tcBorders>
              <w:left w:val="double" w:sz="4" w:space="0" w:color="auto"/>
              <w:right w:val="double" w:sz="4" w:space="0" w:color="auto"/>
            </w:tcBorders>
            <w:vAlign w:val="center"/>
          </w:tcPr>
          <w:p w:rsidR="00CB727E" w:rsidRPr="00207C6A" w:rsidRDefault="00CB727E" w:rsidP="00013D91">
            <w:pPr>
              <w:spacing w:after="0"/>
              <w:jc w:val="center"/>
              <w:rPr>
                <w:sz w:val="20"/>
                <w:szCs w:val="20"/>
              </w:rPr>
            </w:pPr>
            <w:r w:rsidRPr="00207C6A">
              <w:rPr>
                <w:sz w:val="20"/>
                <w:szCs w:val="20"/>
              </w:rPr>
              <w:t>DÉLI KERTVÁROS</w:t>
            </w:r>
          </w:p>
        </w:tc>
        <w:tc>
          <w:tcPr>
            <w:tcW w:w="1418" w:type="dxa"/>
            <w:gridSpan w:val="2"/>
            <w:tcBorders>
              <w:left w:val="double" w:sz="4" w:space="0" w:color="auto"/>
            </w:tcBorders>
            <w:vAlign w:val="center"/>
          </w:tcPr>
          <w:p w:rsidR="00CB727E" w:rsidRPr="00207C6A" w:rsidRDefault="00CB727E" w:rsidP="00A55EED">
            <w:pPr>
              <w:spacing w:after="0"/>
              <w:jc w:val="center"/>
              <w:rPr>
                <w:sz w:val="20"/>
                <w:szCs w:val="20"/>
              </w:rPr>
            </w:pPr>
            <w:r w:rsidRPr="00207C6A">
              <w:rPr>
                <w:sz w:val="20"/>
                <w:szCs w:val="20"/>
              </w:rPr>
              <w:t>EGYÉB TERÜLETEK</w:t>
            </w:r>
          </w:p>
        </w:tc>
        <w:tc>
          <w:tcPr>
            <w:tcW w:w="2550" w:type="dxa"/>
            <w:gridSpan w:val="2"/>
            <w:tcBorders>
              <w:left w:val="double" w:sz="4" w:space="0" w:color="auto"/>
              <w:right w:val="double" w:sz="4" w:space="0" w:color="auto"/>
            </w:tcBorders>
            <w:vAlign w:val="center"/>
          </w:tcPr>
          <w:p w:rsidR="00CB727E" w:rsidRPr="00207C6A" w:rsidRDefault="00CB727E" w:rsidP="00A55EED">
            <w:pPr>
              <w:spacing w:after="0"/>
              <w:jc w:val="center"/>
              <w:rPr>
                <w:sz w:val="16"/>
                <w:szCs w:val="16"/>
              </w:rPr>
            </w:pPr>
            <w:r w:rsidRPr="00207C6A">
              <w:rPr>
                <w:sz w:val="16"/>
                <w:szCs w:val="16"/>
              </w:rPr>
              <w:t>KELENFÖLD VÁROSKÖZPONT</w:t>
            </w:r>
          </w:p>
          <w:p w:rsidR="00CB727E" w:rsidRPr="00207C6A" w:rsidRDefault="00CB727E" w:rsidP="00A55EED">
            <w:pPr>
              <w:pStyle w:val="ListParagraph"/>
              <w:spacing w:after="0"/>
              <w:ind w:left="-1"/>
              <w:jc w:val="center"/>
              <w:rPr>
                <w:sz w:val="16"/>
                <w:szCs w:val="16"/>
              </w:rPr>
            </w:pPr>
            <w:r w:rsidRPr="00207C6A">
              <w:rPr>
                <w:sz w:val="16"/>
                <w:szCs w:val="16"/>
              </w:rPr>
              <w:t>(I. ütem)</w:t>
            </w:r>
          </w:p>
          <w:p w:rsidR="00CB727E" w:rsidRPr="00207C6A" w:rsidRDefault="00CB727E" w:rsidP="00BB2D91">
            <w:pPr>
              <w:spacing w:after="0"/>
              <w:jc w:val="center"/>
              <w:rPr>
                <w:sz w:val="16"/>
                <w:szCs w:val="16"/>
              </w:rPr>
            </w:pPr>
            <w:r w:rsidRPr="00207C6A">
              <w:rPr>
                <w:sz w:val="16"/>
                <w:szCs w:val="16"/>
              </w:rPr>
              <w:t>KELENFÖLDIPÁLYAUDVAR IMCS.</w:t>
            </w:r>
          </w:p>
        </w:tc>
      </w:tr>
      <w:tr w:rsidR="00CB727E" w:rsidRPr="00207C6A" w:rsidTr="00BB2D91">
        <w:trPr>
          <w:cantSplit/>
          <w:trHeight w:hRule="exact" w:val="995"/>
        </w:trPr>
        <w:tc>
          <w:tcPr>
            <w:tcW w:w="286" w:type="dxa"/>
          </w:tcPr>
          <w:p w:rsidR="00CB727E" w:rsidRPr="00207C6A" w:rsidRDefault="00CB727E" w:rsidP="00672AC8"/>
        </w:tc>
        <w:tc>
          <w:tcPr>
            <w:tcW w:w="567" w:type="dxa"/>
            <w:vMerge/>
            <w:vAlign w:val="center"/>
          </w:tcPr>
          <w:p w:rsidR="00CB727E" w:rsidRPr="00207C6A" w:rsidRDefault="00CB727E" w:rsidP="00672AC8"/>
        </w:tc>
        <w:tc>
          <w:tcPr>
            <w:tcW w:w="4963" w:type="dxa"/>
            <w:vMerge/>
            <w:tcBorders>
              <w:right w:val="double" w:sz="4" w:space="0" w:color="auto"/>
            </w:tcBorders>
            <w:vAlign w:val="center"/>
          </w:tcPr>
          <w:p w:rsidR="00CB727E" w:rsidRPr="00207C6A" w:rsidRDefault="00CB727E" w:rsidP="00672AC8"/>
        </w:tc>
        <w:tc>
          <w:tcPr>
            <w:tcW w:w="707" w:type="dxa"/>
            <w:tcBorders>
              <w:left w:val="double" w:sz="4" w:space="0" w:color="auto"/>
            </w:tcBorders>
            <w:vAlign w:val="center"/>
          </w:tcPr>
          <w:p w:rsidR="00CB727E" w:rsidRPr="00207C6A" w:rsidRDefault="00CB727E" w:rsidP="00672AC8">
            <w:pPr>
              <w:spacing w:after="0"/>
              <w:jc w:val="center"/>
              <w:rPr>
                <w:b/>
                <w:sz w:val="20"/>
                <w:szCs w:val="20"/>
              </w:rPr>
            </w:pPr>
            <w:r w:rsidRPr="00207C6A">
              <w:rPr>
                <w:b/>
                <w:sz w:val="20"/>
                <w:szCs w:val="20"/>
              </w:rPr>
              <w:t>(x)</w:t>
            </w:r>
          </w:p>
        </w:tc>
        <w:tc>
          <w:tcPr>
            <w:tcW w:w="709" w:type="dxa"/>
            <w:tcBorders>
              <w:right w:val="double" w:sz="4" w:space="0" w:color="auto"/>
            </w:tcBorders>
            <w:vAlign w:val="center"/>
          </w:tcPr>
          <w:p w:rsidR="00CB727E" w:rsidRPr="00207C6A" w:rsidRDefault="00CB727E" w:rsidP="00672AC8">
            <w:pPr>
              <w:spacing w:after="0"/>
              <w:jc w:val="center"/>
              <w:rPr>
                <w:b/>
                <w:sz w:val="20"/>
                <w:szCs w:val="20"/>
              </w:rPr>
            </w:pPr>
            <w:r w:rsidRPr="00207C6A">
              <w:rPr>
                <w:b/>
                <w:sz w:val="20"/>
                <w:szCs w:val="20"/>
              </w:rPr>
              <w:t>(y)</w:t>
            </w:r>
          </w:p>
        </w:tc>
        <w:tc>
          <w:tcPr>
            <w:tcW w:w="709" w:type="dxa"/>
            <w:vAlign w:val="center"/>
          </w:tcPr>
          <w:p w:rsidR="00CB727E" w:rsidRPr="00207C6A" w:rsidRDefault="00CB727E" w:rsidP="00013D91">
            <w:pPr>
              <w:spacing w:after="0"/>
              <w:jc w:val="center"/>
              <w:rPr>
                <w:b/>
                <w:sz w:val="20"/>
                <w:szCs w:val="20"/>
              </w:rPr>
            </w:pPr>
            <w:r w:rsidRPr="00207C6A">
              <w:rPr>
                <w:b/>
                <w:sz w:val="20"/>
                <w:szCs w:val="20"/>
              </w:rPr>
              <w:t>(x)</w:t>
            </w:r>
          </w:p>
        </w:tc>
        <w:tc>
          <w:tcPr>
            <w:tcW w:w="709" w:type="dxa"/>
            <w:tcBorders>
              <w:right w:val="double" w:sz="4" w:space="0" w:color="auto"/>
            </w:tcBorders>
            <w:vAlign w:val="center"/>
          </w:tcPr>
          <w:p w:rsidR="00CB727E" w:rsidRPr="00207C6A" w:rsidRDefault="00CB727E" w:rsidP="00013D91">
            <w:pPr>
              <w:spacing w:after="0"/>
              <w:jc w:val="center"/>
              <w:rPr>
                <w:b/>
                <w:sz w:val="20"/>
                <w:szCs w:val="20"/>
              </w:rPr>
            </w:pPr>
            <w:r w:rsidRPr="00207C6A">
              <w:rPr>
                <w:b/>
                <w:sz w:val="20"/>
                <w:szCs w:val="20"/>
              </w:rPr>
              <w:t>(y)</w:t>
            </w:r>
          </w:p>
        </w:tc>
        <w:tc>
          <w:tcPr>
            <w:tcW w:w="709" w:type="dxa"/>
            <w:tcBorders>
              <w:left w:val="double" w:sz="4" w:space="0" w:color="auto"/>
            </w:tcBorders>
            <w:vAlign w:val="center"/>
          </w:tcPr>
          <w:p w:rsidR="00CB727E" w:rsidRPr="00207C6A" w:rsidRDefault="00CB727E" w:rsidP="00013D91">
            <w:pPr>
              <w:spacing w:after="0"/>
              <w:jc w:val="center"/>
              <w:rPr>
                <w:b/>
                <w:sz w:val="20"/>
                <w:szCs w:val="20"/>
              </w:rPr>
            </w:pPr>
            <w:r w:rsidRPr="00207C6A">
              <w:rPr>
                <w:b/>
                <w:sz w:val="20"/>
                <w:szCs w:val="20"/>
              </w:rPr>
              <w:t>(x)</w:t>
            </w:r>
          </w:p>
        </w:tc>
        <w:tc>
          <w:tcPr>
            <w:tcW w:w="709" w:type="dxa"/>
            <w:vAlign w:val="center"/>
          </w:tcPr>
          <w:p w:rsidR="00CB727E" w:rsidRPr="00207C6A" w:rsidRDefault="00CB727E" w:rsidP="00013D91">
            <w:pPr>
              <w:spacing w:after="0"/>
              <w:jc w:val="center"/>
              <w:rPr>
                <w:b/>
                <w:sz w:val="20"/>
                <w:szCs w:val="20"/>
              </w:rPr>
            </w:pPr>
            <w:r w:rsidRPr="00207C6A">
              <w:rPr>
                <w:b/>
                <w:sz w:val="20"/>
                <w:szCs w:val="20"/>
              </w:rPr>
              <w:t>(y)</w:t>
            </w:r>
          </w:p>
        </w:tc>
        <w:tc>
          <w:tcPr>
            <w:tcW w:w="709" w:type="dxa"/>
            <w:tcBorders>
              <w:left w:val="double" w:sz="4" w:space="0" w:color="auto"/>
            </w:tcBorders>
            <w:vAlign w:val="center"/>
          </w:tcPr>
          <w:p w:rsidR="00CB727E" w:rsidRPr="00207C6A" w:rsidRDefault="00CB727E" w:rsidP="00672AC8">
            <w:pPr>
              <w:spacing w:after="0"/>
              <w:jc w:val="center"/>
              <w:rPr>
                <w:b/>
                <w:sz w:val="20"/>
                <w:szCs w:val="20"/>
              </w:rPr>
            </w:pPr>
            <w:r w:rsidRPr="00207C6A">
              <w:rPr>
                <w:b/>
                <w:sz w:val="20"/>
                <w:szCs w:val="20"/>
              </w:rPr>
              <w:t>(x)</w:t>
            </w:r>
          </w:p>
        </w:tc>
        <w:tc>
          <w:tcPr>
            <w:tcW w:w="709" w:type="dxa"/>
            <w:tcBorders>
              <w:right w:val="double" w:sz="4" w:space="0" w:color="auto"/>
            </w:tcBorders>
            <w:vAlign w:val="center"/>
          </w:tcPr>
          <w:p w:rsidR="00CB727E" w:rsidRPr="00207C6A" w:rsidRDefault="00CB727E" w:rsidP="00A55EED">
            <w:pPr>
              <w:spacing w:after="0"/>
              <w:jc w:val="center"/>
              <w:rPr>
                <w:b/>
                <w:sz w:val="20"/>
                <w:szCs w:val="20"/>
              </w:rPr>
            </w:pPr>
            <w:r w:rsidRPr="00207C6A">
              <w:rPr>
                <w:b/>
                <w:sz w:val="20"/>
                <w:szCs w:val="20"/>
              </w:rPr>
              <w:t>(y)</w:t>
            </w:r>
          </w:p>
        </w:tc>
        <w:tc>
          <w:tcPr>
            <w:tcW w:w="1274" w:type="dxa"/>
            <w:tcBorders>
              <w:left w:val="double" w:sz="4" w:space="0" w:color="auto"/>
            </w:tcBorders>
            <w:vAlign w:val="center"/>
          </w:tcPr>
          <w:p w:rsidR="00CB727E" w:rsidRPr="00207C6A" w:rsidRDefault="00CB727E" w:rsidP="00013D91">
            <w:pPr>
              <w:spacing w:after="0"/>
              <w:jc w:val="center"/>
              <w:rPr>
                <w:b/>
                <w:sz w:val="20"/>
                <w:szCs w:val="20"/>
              </w:rPr>
            </w:pPr>
            <w:r w:rsidRPr="00207C6A">
              <w:rPr>
                <w:b/>
                <w:sz w:val="20"/>
                <w:szCs w:val="20"/>
              </w:rPr>
              <w:t>(x)</w:t>
            </w:r>
          </w:p>
        </w:tc>
        <w:tc>
          <w:tcPr>
            <w:tcW w:w="1276" w:type="dxa"/>
            <w:tcBorders>
              <w:right w:val="double" w:sz="4" w:space="0" w:color="auto"/>
            </w:tcBorders>
            <w:vAlign w:val="center"/>
          </w:tcPr>
          <w:p w:rsidR="00CB727E" w:rsidRPr="00207C6A" w:rsidRDefault="00CB727E" w:rsidP="00013D91">
            <w:pPr>
              <w:spacing w:after="0"/>
              <w:jc w:val="center"/>
              <w:rPr>
                <w:b/>
                <w:sz w:val="20"/>
                <w:szCs w:val="20"/>
              </w:rPr>
            </w:pPr>
            <w:r w:rsidRPr="00207C6A">
              <w:rPr>
                <w:b/>
                <w:sz w:val="20"/>
                <w:szCs w:val="20"/>
              </w:rPr>
              <w:t>(y)</w:t>
            </w:r>
          </w:p>
        </w:tc>
      </w:tr>
      <w:tr w:rsidR="00CB727E" w:rsidRPr="00207C6A" w:rsidTr="00BB2D91">
        <w:trPr>
          <w:cantSplit/>
          <w:trHeight w:val="386"/>
        </w:trPr>
        <w:tc>
          <w:tcPr>
            <w:tcW w:w="286" w:type="dxa"/>
            <w:vMerge w:val="restart"/>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Lakás</w:t>
            </w:r>
          </w:p>
        </w:tc>
        <w:tc>
          <w:tcPr>
            <w:tcW w:w="567" w:type="dxa"/>
            <w:vAlign w:val="center"/>
          </w:tcPr>
          <w:p w:rsidR="00CB727E" w:rsidRPr="00207C6A" w:rsidRDefault="00CB727E" w:rsidP="00BB589C">
            <w:pPr>
              <w:spacing w:before="40" w:after="40" w:line="240" w:lineRule="auto"/>
              <w:jc w:val="center"/>
              <w:rPr>
                <w:sz w:val="16"/>
                <w:szCs w:val="16"/>
              </w:rPr>
            </w:pPr>
            <w:r w:rsidRPr="00207C6A">
              <w:rPr>
                <w:sz w:val="16"/>
                <w:szCs w:val="16"/>
              </w:rPr>
              <w:t>1 A1</w:t>
            </w:r>
          </w:p>
        </w:tc>
        <w:tc>
          <w:tcPr>
            <w:tcW w:w="4963" w:type="dxa"/>
            <w:tcBorders>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Minden lakás önálló rendeltetési </w:t>
            </w:r>
            <w:r w:rsidRPr="00207C6A">
              <w:rPr>
                <w:b/>
                <w:sz w:val="16"/>
                <w:szCs w:val="16"/>
              </w:rPr>
              <w:t xml:space="preserve">(x) </w:t>
            </w:r>
            <w:r w:rsidRPr="00207C6A">
              <w:rPr>
                <w:sz w:val="16"/>
                <w:szCs w:val="16"/>
              </w:rPr>
              <w:t xml:space="preserve">egysége utána </w:t>
            </w:r>
          </w:p>
        </w:tc>
        <w:tc>
          <w:tcPr>
            <w:tcW w:w="707"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1276"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BB589C">
            <w:pPr>
              <w:spacing w:before="40" w:after="40" w:line="240" w:lineRule="auto"/>
              <w:jc w:val="center"/>
              <w:rPr>
                <w:sz w:val="16"/>
                <w:szCs w:val="16"/>
              </w:rPr>
            </w:pPr>
            <w:r w:rsidRPr="00207C6A">
              <w:rPr>
                <w:sz w:val="16"/>
                <w:szCs w:val="16"/>
              </w:rPr>
              <w:t>1 A2</w:t>
            </w:r>
          </w:p>
        </w:tc>
        <w:tc>
          <w:tcPr>
            <w:tcW w:w="4963" w:type="dxa"/>
            <w:tcBorders>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Legfeljebb 2 db lakás emeletráépítés, tetőtér-beépítés, funkcióváltás esetén az újonnan létrejövő önálló rendeltetési </w:t>
            </w:r>
            <w:r w:rsidRPr="00207C6A">
              <w:rPr>
                <w:b/>
                <w:sz w:val="16"/>
                <w:szCs w:val="16"/>
              </w:rPr>
              <w:t xml:space="preserve">(x) </w:t>
            </w:r>
            <w:r w:rsidRPr="00207C6A">
              <w:rPr>
                <w:sz w:val="16"/>
                <w:szCs w:val="16"/>
              </w:rPr>
              <w:t xml:space="preserve">egysége után </w:t>
            </w:r>
          </w:p>
        </w:tc>
        <w:tc>
          <w:tcPr>
            <w:tcW w:w="707"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1276"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BB589C">
            <w:pPr>
              <w:spacing w:before="40" w:after="40" w:line="240" w:lineRule="auto"/>
              <w:jc w:val="center"/>
              <w:rPr>
                <w:sz w:val="16"/>
                <w:szCs w:val="16"/>
              </w:rPr>
            </w:pPr>
            <w:r w:rsidRPr="00207C6A">
              <w:rPr>
                <w:sz w:val="16"/>
                <w:szCs w:val="16"/>
              </w:rPr>
              <w:t>1 A3</w:t>
            </w:r>
          </w:p>
        </w:tc>
        <w:tc>
          <w:tcPr>
            <w:tcW w:w="4963" w:type="dxa"/>
            <w:tcBorders>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Több mint 2 db lakás emeletráépítés, tetőtér-beépítés, funkcióváltás esetén az újonnan létrejövő önálló rendeltetési </w:t>
            </w:r>
            <w:r w:rsidRPr="00207C6A">
              <w:rPr>
                <w:b/>
                <w:sz w:val="16"/>
                <w:szCs w:val="16"/>
              </w:rPr>
              <w:t xml:space="preserve">(x) </w:t>
            </w:r>
            <w:r w:rsidRPr="00207C6A">
              <w:rPr>
                <w:sz w:val="16"/>
                <w:szCs w:val="16"/>
              </w:rPr>
              <w:t xml:space="preserve">egysége után </w:t>
            </w:r>
          </w:p>
        </w:tc>
        <w:tc>
          <w:tcPr>
            <w:tcW w:w="707"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1276"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1 B</w:t>
            </w:r>
          </w:p>
        </w:tc>
        <w:tc>
          <w:tcPr>
            <w:tcW w:w="4963" w:type="dxa"/>
            <w:tcBorders>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Minden üdülő önálló rendeltetési </w:t>
            </w:r>
            <w:r w:rsidRPr="00207C6A">
              <w:rPr>
                <w:b/>
                <w:sz w:val="16"/>
                <w:szCs w:val="16"/>
              </w:rPr>
              <w:t xml:space="preserve">(x) </w:t>
            </w:r>
            <w:r w:rsidRPr="00207C6A">
              <w:rPr>
                <w:sz w:val="16"/>
                <w:szCs w:val="16"/>
              </w:rPr>
              <w:t xml:space="preserve">egysége utána </w:t>
            </w:r>
          </w:p>
        </w:tc>
        <w:tc>
          <w:tcPr>
            <w:tcW w:w="707"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1276"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6"/>
        </w:trPr>
        <w:tc>
          <w:tcPr>
            <w:tcW w:w="286" w:type="dxa"/>
            <w:vMerge w:val="restart"/>
            <w:tcBorders>
              <w:top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Kereskedelem, szolgáltatás</w:t>
            </w:r>
          </w:p>
        </w:tc>
        <w:tc>
          <w:tcPr>
            <w:tcW w:w="567" w:type="dxa"/>
            <w:tcBorders>
              <w:top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2 A1</w:t>
            </w:r>
          </w:p>
        </w:tc>
        <w:tc>
          <w:tcPr>
            <w:tcW w:w="4963" w:type="dxa"/>
            <w:tcBorders>
              <w:top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szintterületig </w:t>
            </w:r>
            <w:r w:rsidRPr="00207C6A">
              <w:rPr>
                <w:sz w:val="16"/>
                <w:szCs w:val="16"/>
                <w:u w:val="single"/>
              </w:rPr>
              <w:t>új építés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top w:val="double" w:sz="4" w:space="0" w:color="auto"/>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w:t>
            </w:r>
          </w:p>
        </w:tc>
        <w:tc>
          <w:tcPr>
            <w:tcW w:w="709" w:type="dxa"/>
            <w:tcBorders>
              <w:top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w:t>
            </w:r>
          </w:p>
        </w:tc>
        <w:tc>
          <w:tcPr>
            <w:tcW w:w="709" w:type="dxa"/>
            <w:tcBorders>
              <w:top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w:t>
            </w:r>
          </w:p>
        </w:tc>
        <w:tc>
          <w:tcPr>
            <w:tcW w:w="709" w:type="dxa"/>
            <w:tcBorders>
              <w:top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w:t>
            </w:r>
          </w:p>
        </w:tc>
        <w:tc>
          <w:tcPr>
            <w:tcW w:w="709" w:type="dxa"/>
            <w:tcBorders>
              <w:top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1274" w:type="dxa"/>
            <w:tcBorders>
              <w:top w:val="double" w:sz="4" w:space="0" w:color="auto"/>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1276" w:type="dxa"/>
            <w:tcBorders>
              <w:top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r>
      <w:tr w:rsidR="00CB727E" w:rsidRPr="00207C6A" w:rsidTr="00BB2D91">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BB589C">
            <w:pPr>
              <w:spacing w:before="40" w:after="40" w:line="240" w:lineRule="auto"/>
              <w:jc w:val="center"/>
              <w:rPr>
                <w:sz w:val="16"/>
                <w:szCs w:val="16"/>
              </w:rPr>
            </w:pPr>
            <w:r w:rsidRPr="00207C6A">
              <w:rPr>
                <w:sz w:val="16"/>
                <w:szCs w:val="16"/>
              </w:rPr>
              <w:t>2 A2</w:t>
            </w:r>
          </w:p>
        </w:tc>
        <w:tc>
          <w:tcPr>
            <w:tcW w:w="4963" w:type="dxa"/>
            <w:tcBorders>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 felett </w:t>
            </w:r>
            <w:r w:rsidRPr="00207C6A">
              <w:rPr>
                <w:sz w:val="16"/>
                <w:szCs w:val="16"/>
                <w:u w:val="single"/>
              </w:rPr>
              <w:t>új építés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10</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1274"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1276"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r>
      <w:tr w:rsidR="00CB727E" w:rsidRPr="00207C6A" w:rsidTr="00BB2D91">
        <w:trPr>
          <w:cantSplit/>
          <w:trHeight w:val="386"/>
        </w:trPr>
        <w:tc>
          <w:tcPr>
            <w:tcW w:w="286" w:type="dxa"/>
            <w:vMerge/>
          </w:tcPr>
          <w:p w:rsidR="00CB727E" w:rsidRPr="00207C6A" w:rsidRDefault="00CB727E" w:rsidP="00672AC8">
            <w:pPr>
              <w:spacing w:after="0" w:line="240" w:lineRule="auto"/>
              <w:jc w:val="center"/>
              <w:rPr>
                <w:sz w:val="16"/>
                <w:szCs w:val="16"/>
              </w:rPr>
            </w:pPr>
          </w:p>
        </w:tc>
        <w:tc>
          <w:tcPr>
            <w:tcW w:w="567" w:type="dxa"/>
            <w:vAlign w:val="center"/>
          </w:tcPr>
          <w:p w:rsidR="00CB727E" w:rsidRPr="00207C6A" w:rsidRDefault="00CB727E" w:rsidP="00BB589C">
            <w:pPr>
              <w:spacing w:before="40" w:after="40" w:line="240" w:lineRule="auto"/>
              <w:jc w:val="center"/>
              <w:rPr>
                <w:sz w:val="16"/>
                <w:szCs w:val="16"/>
              </w:rPr>
            </w:pPr>
            <w:r w:rsidRPr="00207C6A">
              <w:rPr>
                <w:sz w:val="16"/>
                <w:szCs w:val="16"/>
              </w:rPr>
              <w:t>2 B1</w:t>
            </w:r>
          </w:p>
        </w:tc>
        <w:tc>
          <w:tcPr>
            <w:tcW w:w="4963" w:type="dxa"/>
            <w:tcBorders>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szintterületig </w:t>
            </w:r>
            <w:r w:rsidRPr="00207C6A">
              <w:rPr>
                <w:sz w:val="16"/>
                <w:szCs w:val="16"/>
                <w:u w:val="single"/>
              </w:rPr>
              <w:t>funkcióváltás, bővítés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1274"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1276"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r>
      <w:tr w:rsidR="00CB727E" w:rsidRPr="00207C6A" w:rsidTr="00BB2D91">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2 B2</w:t>
            </w:r>
          </w:p>
        </w:tc>
        <w:tc>
          <w:tcPr>
            <w:tcW w:w="4963" w:type="dxa"/>
            <w:tcBorders>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Összesen 1000 m</w:t>
            </w:r>
            <w:r w:rsidRPr="00207C6A">
              <w:rPr>
                <w:sz w:val="16"/>
                <w:szCs w:val="16"/>
                <w:vertAlign w:val="superscript"/>
              </w:rPr>
              <w:t>2</w:t>
            </w:r>
            <w:r w:rsidRPr="00207C6A">
              <w:rPr>
                <w:sz w:val="16"/>
                <w:szCs w:val="16"/>
              </w:rPr>
              <w:t xml:space="preserve"> bruttó szintterület felett </w:t>
            </w:r>
            <w:r w:rsidRPr="00207C6A">
              <w:rPr>
                <w:sz w:val="16"/>
                <w:szCs w:val="16"/>
                <w:u w:val="single"/>
              </w:rPr>
              <w:t>funkcióváltás, bővítés esetén</w:t>
            </w:r>
            <w:r w:rsidRPr="00207C6A">
              <w:rPr>
                <w:sz w:val="16"/>
                <w:szCs w:val="16"/>
              </w:rPr>
              <w:t xml:space="preserve"> kereskedelmi, szolgáltató önálló rendeltetési egység árusítóterének 0-100 m</w:t>
            </w:r>
            <w:r w:rsidRPr="00207C6A">
              <w:rPr>
                <w:sz w:val="16"/>
                <w:szCs w:val="16"/>
                <w:vertAlign w:val="superscript"/>
              </w:rPr>
              <w:t>2</w:t>
            </w:r>
            <w:r w:rsidRPr="00207C6A">
              <w:rPr>
                <w:sz w:val="16"/>
                <w:szCs w:val="16"/>
              </w:rPr>
              <w:t xml:space="preserve">-ig minden megkezdett </w:t>
            </w:r>
            <w:r w:rsidRPr="00207C6A">
              <w:rPr>
                <w:b/>
                <w:sz w:val="16"/>
                <w:szCs w:val="16"/>
              </w:rPr>
              <w:t>(x)</w:t>
            </w:r>
            <w:r w:rsidRPr="00207C6A">
              <w:rPr>
                <w:sz w:val="16"/>
                <w:szCs w:val="16"/>
              </w:rPr>
              <w:t xml:space="preserve"> m</w:t>
            </w:r>
            <w:r w:rsidRPr="00207C6A">
              <w:rPr>
                <w:sz w:val="16"/>
                <w:szCs w:val="16"/>
                <w:vertAlign w:val="superscript"/>
              </w:rPr>
              <w:t>2</w:t>
            </w:r>
            <w:r w:rsidRPr="00207C6A">
              <w:rPr>
                <w:sz w:val="16"/>
                <w:szCs w:val="16"/>
              </w:rPr>
              <w:t xml:space="preserve">, e fölött minden megkezdett </w:t>
            </w:r>
            <w:r w:rsidRPr="00207C6A">
              <w:rPr>
                <w:b/>
                <w:sz w:val="16"/>
                <w:szCs w:val="16"/>
              </w:rPr>
              <w:t>(y)</w:t>
            </w:r>
            <w:r w:rsidRPr="00207C6A">
              <w:rPr>
                <w:sz w:val="16"/>
                <w:szCs w:val="16"/>
              </w:rPr>
              <w:t xml:space="preserve"> m</w:t>
            </w:r>
            <w:r w:rsidRPr="00207C6A">
              <w:rPr>
                <w:sz w:val="16"/>
                <w:szCs w:val="16"/>
                <w:vertAlign w:val="superscript"/>
              </w:rPr>
              <w:t>2</w:t>
            </w:r>
            <w:r w:rsidRPr="00207C6A">
              <w:rPr>
                <w:sz w:val="16"/>
                <w:szCs w:val="16"/>
              </w:rPr>
              <w:t xml:space="preserve"> nettó alapterülete után</w:t>
            </w:r>
          </w:p>
        </w:tc>
        <w:tc>
          <w:tcPr>
            <w:tcW w:w="707"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1274"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1276"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r>
      <w:tr w:rsidR="00CB727E" w:rsidRPr="00207C6A" w:rsidTr="00BB2D91">
        <w:trPr>
          <w:cantSplit/>
          <w:trHeight w:val="386"/>
        </w:trPr>
        <w:tc>
          <w:tcPr>
            <w:tcW w:w="286" w:type="dxa"/>
            <w:vMerge w:val="restart"/>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Szálláshely</w:t>
            </w:r>
          </w:p>
        </w:tc>
        <w:tc>
          <w:tcPr>
            <w:tcW w:w="567" w:type="dxa"/>
            <w:vAlign w:val="center"/>
          </w:tcPr>
          <w:p w:rsidR="00CB727E" w:rsidRPr="00207C6A" w:rsidRDefault="00CB727E" w:rsidP="00BB589C">
            <w:pPr>
              <w:spacing w:before="40" w:after="40" w:line="240" w:lineRule="auto"/>
              <w:jc w:val="center"/>
              <w:rPr>
                <w:sz w:val="16"/>
                <w:szCs w:val="16"/>
              </w:rPr>
            </w:pPr>
            <w:r w:rsidRPr="00207C6A">
              <w:rPr>
                <w:sz w:val="16"/>
                <w:szCs w:val="16"/>
              </w:rPr>
              <w:t>3 A1</w:t>
            </w:r>
          </w:p>
        </w:tc>
        <w:tc>
          <w:tcPr>
            <w:tcW w:w="4963" w:type="dxa"/>
            <w:tcBorders>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Szállás jellegű - kivéve hajléktalanszálló és idősek otthona, diákszálló, diákotthon - önálló rendeltetési egység minden </w:t>
            </w:r>
            <w:r w:rsidRPr="00207C6A">
              <w:rPr>
                <w:b/>
                <w:sz w:val="16"/>
                <w:szCs w:val="16"/>
              </w:rPr>
              <w:t>(x)</w:t>
            </w:r>
            <w:r w:rsidRPr="00207C6A">
              <w:rPr>
                <w:sz w:val="16"/>
                <w:szCs w:val="16"/>
              </w:rPr>
              <w:t xml:space="preserve"> vendégszoba után </w:t>
            </w:r>
            <w:r w:rsidRPr="00207C6A">
              <w:rPr>
                <w:sz w:val="16"/>
                <w:szCs w:val="16"/>
                <w:u w:val="single"/>
              </w:rPr>
              <w:t>új építés esetén</w:t>
            </w:r>
          </w:p>
        </w:tc>
        <w:tc>
          <w:tcPr>
            <w:tcW w:w="707"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709"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w:t>
            </w:r>
          </w:p>
        </w:tc>
        <w:tc>
          <w:tcPr>
            <w:tcW w:w="1276" w:type="dxa"/>
            <w:tcBorders>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3 A2</w:t>
            </w:r>
          </w:p>
        </w:tc>
        <w:tc>
          <w:tcPr>
            <w:tcW w:w="4963" w:type="dxa"/>
            <w:tcBorders>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Szállás jellegű - kivéve hajléktalanszálló és idősek otthona, diákszálló, diákotthon - önálló rendeltetési egység minden </w:t>
            </w:r>
            <w:r w:rsidRPr="00207C6A">
              <w:rPr>
                <w:b/>
                <w:sz w:val="16"/>
                <w:szCs w:val="16"/>
              </w:rPr>
              <w:t>(x)</w:t>
            </w:r>
            <w:r w:rsidRPr="00207C6A">
              <w:rPr>
                <w:sz w:val="16"/>
                <w:szCs w:val="16"/>
              </w:rPr>
              <w:t xml:space="preserve"> vendégszoba után </w:t>
            </w:r>
            <w:r w:rsidRPr="00207C6A">
              <w:rPr>
                <w:sz w:val="16"/>
                <w:szCs w:val="16"/>
                <w:u w:val="single"/>
              </w:rPr>
              <w:t>funkcióváltás, bővítés esetén</w:t>
            </w:r>
          </w:p>
        </w:tc>
        <w:tc>
          <w:tcPr>
            <w:tcW w:w="707"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w:t>
            </w:r>
          </w:p>
        </w:tc>
        <w:tc>
          <w:tcPr>
            <w:tcW w:w="709" w:type="dxa"/>
            <w:tcBorders>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w:t>
            </w:r>
          </w:p>
        </w:tc>
        <w:tc>
          <w:tcPr>
            <w:tcW w:w="1276"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6"/>
        </w:trPr>
        <w:tc>
          <w:tcPr>
            <w:tcW w:w="286" w:type="dxa"/>
            <w:vMerge w:val="restart"/>
            <w:tcBorders>
              <w:top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Vendéglátás</w:t>
            </w:r>
          </w:p>
        </w:tc>
        <w:tc>
          <w:tcPr>
            <w:tcW w:w="567" w:type="dxa"/>
            <w:tcBorders>
              <w:top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4 A1</w:t>
            </w:r>
          </w:p>
        </w:tc>
        <w:tc>
          <w:tcPr>
            <w:tcW w:w="4963" w:type="dxa"/>
            <w:tcBorders>
              <w:top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Vendéglátó önálló rendeltetési egység fogyasztóterületének minden megkezdett </w:t>
            </w:r>
            <w:r w:rsidRPr="00207C6A">
              <w:rPr>
                <w:b/>
                <w:sz w:val="16"/>
                <w:szCs w:val="16"/>
              </w:rPr>
              <w:t>(x)</w:t>
            </w:r>
            <w:r w:rsidRPr="00207C6A">
              <w:rPr>
                <w:sz w:val="16"/>
                <w:szCs w:val="16"/>
              </w:rPr>
              <w:t xml:space="preserve"> m2 alapterülete után (beleértve terasz, kerthelyiség területét is) </w:t>
            </w:r>
            <w:r w:rsidRPr="00207C6A">
              <w:rPr>
                <w:sz w:val="16"/>
                <w:szCs w:val="16"/>
                <w:u w:val="single"/>
              </w:rPr>
              <w:t>új építés esetén</w:t>
            </w:r>
          </w:p>
        </w:tc>
        <w:tc>
          <w:tcPr>
            <w:tcW w:w="707" w:type="dxa"/>
            <w:tcBorders>
              <w:top w:val="double" w:sz="4" w:space="0" w:color="auto"/>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5</w:t>
            </w:r>
          </w:p>
        </w:tc>
        <w:tc>
          <w:tcPr>
            <w:tcW w:w="709" w:type="dxa"/>
            <w:tcBorders>
              <w:top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5</w:t>
            </w:r>
          </w:p>
        </w:tc>
        <w:tc>
          <w:tcPr>
            <w:tcW w:w="709" w:type="dxa"/>
            <w:tcBorders>
              <w:top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5</w:t>
            </w:r>
          </w:p>
        </w:tc>
        <w:tc>
          <w:tcPr>
            <w:tcW w:w="709" w:type="dxa"/>
            <w:tcBorders>
              <w:top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5</w:t>
            </w:r>
          </w:p>
        </w:tc>
        <w:tc>
          <w:tcPr>
            <w:tcW w:w="709" w:type="dxa"/>
            <w:tcBorders>
              <w:top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5</w:t>
            </w:r>
          </w:p>
        </w:tc>
        <w:tc>
          <w:tcPr>
            <w:tcW w:w="1276" w:type="dxa"/>
            <w:tcBorders>
              <w:top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4 A2</w:t>
            </w:r>
          </w:p>
        </w:tc>
        <w:tc>
          <w:tcPr>
            <w:tcW w:w="4963" w:type="dxa"/>
            <w:tcBorders>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Vendéglátó önálló rendeltetési egység fogyasztóterületének minden megkezdett </w:t>
            </w:r>
            <w:r w:rsidRPr="00207C6A">
              <w:rPr>
                <w:b/>
                <w:sz w:val="16"/>
                <w:szCs w:val="16"/>
              </w:rPr>
              <w:t>(x)</w:t>
            </w:r>
            <w:r w:rsidRPr="00207C6A">
              <w:rPr>
                <w:sz w:val="16"/>
                <w:szCs w:val="16"/>
              </w:rPr>
              <w:t xml:space="preserve"> m2 alapterülete után (beleértve terasz, kerthelyiség területét is) </w:t>
            </w:r>
            <w:r w:rsidRPr="00207C6A">
              <w:rPr>
                <w:sz w:val="16"/>
                <w:szCs w:val="16"/>
                <w:u w:val="single"/>
              </w:rPr>
              <w:t>funkcióváltás, bővítés esetén</w:t>
            </w:r>
          </w:p>
        </w:tc>
        <w:tc>
          <w:tcPr>
            <w:tcW w:w="707"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1276" w:type="dxa"/>
            <w:tcBorders>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6"/>
        </w:trPr>
        <w:tc>
          <w:tcPr>
            <w:tcW w:w="286" w:type="dxa"/>
            <w:vMerge w:val="restart"/>
            <w:tcBorders>
              <w:top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r w:rsidRPr="00207C6A">
              <w:rPr>
                <w:sz w:val="16"/>
                <w:szCs w:val="16"/>
              </w:rPr>
              <w:t>Oktatás</w:t>
            </w: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5</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Bölcsőde, alap- és középfokú nevelési, oktatási önálló rendeltetési egység minden foglalkoztatója és/vagy tanterme nettó alapterületének minden megkezdett </w:t>
            </w:r>
            <w:r w:rsidRPr="00207C6A">
              <w:rPr>
                <w:b/>
                <w:sz w:val="16"/>
                <w:szCs w:val="16"/>
              </w:rPr>
              <w:t>(x)</w:t>
            </w:r>
            <w:r w:rsidRPr="00207C6A">
              <w:rPr>
                <w:sz w:val="16"/>
                <w:szCs w:val="16"/>
              </w:rPr>
              <w:t xml:space="preserve"> m2-e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6"/>
        </w:trPr>
        <w:tc>
          <w:tcPr>
            <w:tcW w:w="286" w:type="dxa"/>
            <w:vMerge/>
            <w:tcBorders>
              <w:bottom w:val="double" w:sz="4" w:space="0" w:color="auto"/>
            </w:tcBorders>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6</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Felsőfokú nevelési, oktatási és kutatási önálló rendeltetési egység oktatási és kutatási helyiségeinek minden megkezdett </w:t>
            </w:r>
            <w:r w:rsidRPr="00207C6A">
              <w:rPr>
                <w:b/>
                <w:sz w:val="16"/>
                <w:szCs w:val="16"/>
              </w:rPr>
              <w:t>(x)</w:t>
            </w:r>
            <w:r w:rsidRPr="00207C6A">
              <w:rPr>
                <w:sz w:val="16"/>
                <w:szCs w:val="16"/>
              </w:rPr>
              <w:t xml:space="preserve"> m2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1671"/>
        </w:trPr>
        <w:tc>
          <w:tcPr>
            <w:tcW w:w="286" w:type="dxa"/>
            <w:tcBorders>
              <w:top w:val="double" w:sz="4" w:space="0" w:color="auto"/>
              <w:bottom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7.</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szCs w:val="16"/>
              </w:rPr>
              <w:t xml:space="preserve">Kulturális és közösségi szórakoztató önálló rendeltetési egység (színház, bábszínház, filmszínház, operaház, koncert-, hangversenyterem, művelődési központ, disco, vigadó, kaszinó, variete, cirkusz, mozi stb.) minden megkezdett </w:t>
            </w:r>
            <w:r w:rsidRPr="00207C6A">
              <w:rPr>
                <w:b/>
                <w:sz w:val="16"/>
                <w:szCs w:val="16"/>
              </w:rPr>
              <w:t>(x)</w:t>
            </w:r>
            <w:r w:rsidRPr="00207C6A">
              <w:rPr>
                <w:sz w:val="16"/>
                <w:szCs w:val="16"/>
              </w:rPr>
              <w:t xml:space="preserve"> férőhelye után, valamint ahol a férőhely száma nem állapítható meg (múzeum, művészeti galéria, levéltár stb.) a huzamos tartózkodásra szolgáló helyiségek minden megkezdett </w:t>
            </w:r>
            <w:r w:rsidRPr="00207C6A">
              <w:rPr>
                <w:b/>
                <w:sz w:val="16"/>
                <w:szCs w:val="16"/>
              </w:rPr>
              <w:t>(y)</w:t>
            </w:r>
            <w:r w:rsidRPr="00207C6A">
              <w:rPr>
                <w:sz w:val="16"/>
                <w:szCs w:val="16"/>
              </w:rPr>
              <w:t xml:space="preserve"> m2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r>
      <w:tr w:rsidR="00CB727E" w:rsidRPr="00207C6A" w:rsidTr="00BB2D91">
        <w:trPr>
          <w:cantSplit/>
          <w:trHeight w:val="893"/>
        </w:trPr>
        <w:tc>
          <w:tcPr>
            <w:tcW w:w="286" w:type="dxa"/>
            <w:tcBorders>
              <w:top w:val="double" w:sz="4" w:space="0" w:color="auto"/>
              <w:bottom w:val="double" w:sz="4" w:space="0" w:color="auto"/>
            </w:tcBorders>
            <w:textDirection w:val="btLr"/>
            <w:vAlign w:val="center"/>
          </w:tcPr>
          <w:p w:rsidR="00CB727E" w:rsidRPr="00207C6A" w:rsidRDefault="00CB727E" w:rsidP="00672AC8">
            <w:pPr>
              <w:spacing w:after="0" w:line="240" w:lineRule="auto"/>
              <w:ind w:left="113" w:right="113"/>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8</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rPr>
              <w:t xml:space="preserve">Sportolás, strandolás célját szolgáló önálló rendeltetési egységek minden </w:t>
            </w:r>
            <w:r w:rsidRPr="00207C6A">
              <w:rPr>
                <w:b/>
                <w:sz w:val="16"/>
              </w:rPr>
              <w:t>(x)</w:t>
            </w:r>
            <w:r w:rsidRPr="00207C6A">
              <w:rPr>
                <w:sz w:val="16"/>
              </w:rPr>
              <w:t xml:space="preserve"> férőhelye után, lelátóval rendelkező, fedetlen vagy részben fedett sportlétesítmény minden megkezdett </w:t>
            </w:r>
            <w:r w:rsidRPr="00207C6A">
              <w:rPr>
                <w:b/>
                <w:sz w:val="16"/>
              </w:rPr>
              <w:t>(y)</w:t>
            </w:r>
            <w:r w:rsidRPr="00207C6A">
              <w:rPr>
                <w:sz w:val="16"/>
              </w:rPr>
              <w:t xml:space="preserve"> férőhelye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6,5</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r>
      <w:tr w:rsidR="00CB727E" w:rsidRPr="00207C6A" w:rsidTr="00BB2D91">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9</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rPr>
              <w:t xml:space="preserve">Igazgatási, nem fekvőbeteg-ellátó egészségügyi önálló rendeltetési egységek huzamos tartózkodásra szolgáló 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 xml:space="preserve">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10</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rPr>
              <w:t xml:space="preserve">Fekvőbeteg-ellátó egészségügyi önálló rendeltetési egység minden megkezdett </w:t>
            </w:r>
            <w:r w:rsidRPr="00207C6A">
              <w:rPr>
                <w:b/>
                <w:sz w:val="16"/>
              </w:rPr>
              <w:t>(x)</w:t>
            </w:r>
            <w:r w:rsidRPr="00207C6A">
              <w:rPr>
                <w:sz w:val="16"/>
              </w:rPr>
              <w:t xml:space="preserve"> betegágya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11</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rPr>
              <w:t xml:space="preserve">Ipari (üzemi) önálló rendeltetési egység gyártó, szerelő 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200</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200</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12</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rPr>
              <w:t xml:space="preserve">Raktározási önálló rendeltetési egység raktárhelyiségeinek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1500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1500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1500</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1500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1500</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13</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0" w:right="284"/>
              <w:jc w:val="left"/>
              <w:rPr>
                <w:sz w:val="16"/>
                <w:szCs w:val="16"/>
              </w:rPr>
            </w:pPr>
            <w:r w:rsidRPr="00207C6A">
              <w:rPr>
                <w:sz w:val="16"/>
              </w:rPr>
              <w:t xml:space="preserve">Iroda, és egyéb önálló rendeltetési egységek huzamos tartózkodásra szolgáló helyiségeinek minden megkezdett </w:t>
            </w:r>
            <w:r w:rsidRPr="00207C6A">
              <w:rPr>
                <w:b/>
                <w:sz w:val="16"/>
              </w:rPr>
              <w:t>(x)</w:t>
            </w:r>
            <w:r w:rsidRPr="00207C6A">
              <w:rPr>
                <w:sz w:val="16"/>
              </w:rPr>
              <w:t xml:space="preserve"> m</w:t>
            </w:r>
            <w:r w:rsidRPr="00207C6A">
              <w:rPr>
                <w:sz w:val="16"/>
                <w:vertAlign w:val="superscript"/>
              </w:rPr>
              <w:t>2</w:t>
            </w:r>
            <w:r w:rsidRPr="00207C6A">
              <w:rPr>
                <w:sz w:val="16"/>
              </w:rPr>
              <w:t xml:space="preserve">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14</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szCs w:val="16"/>
              </w:rPr>
            </w:pPr>
            <w:r w:rsidRPr="00207C6A">
              <w:rPr>
                <w:sz w:val="16"/>
              </w:rPr>
              <w:t xml:space="preserve">Jelentős zöldfelületet igénylő közösségi kulturális önálló rendeltetési egység (állatkert, növénykert, temető stb.) minden megkezdett </w:t>
            </w:r>
            <w:r w:rsidRPr="00207C6A">
              <w:rPr>
                <w:b/>
                <w:sz w:val="16"/>
              </w:rPr>
              <w:t>(x)</w:t>
            </w:r>
            <w:r w:rsidRPr="00207C6A">
              <w:rPr>
                <w:sz w:val="16"/>
              </w:rPr>
              <w:t xml:space="preserve"> m</w:t>
            </w:r>
            <w:r w:rsidRPr="00207C6A">
              <w:rPr>
                <w:sz w:val="16"/>
                <w:vertAlign w:val="superscript"/>
              </w:rPr>
              <w:t>2</w:t>
            </w:r>
            <w:r w:rsidRPr="00207C6A">
              <w:rPr>
                <w:sz w:val="16"/>
              </w:rPr>
              <w: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1000</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1000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1000</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15</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rPr>
            </w:pPr>
            <w:r w:rsidRPr="00207C6A">
              <w:rPr>
                <w:sz w:val="16"/>
              </w:rPr>
              <w:t xml:space="preserve">Kollégium, diákotthon, diákszálló, idősek otthona esetében minden </w:t>
            </w:r>
            <w:r w:rsidRPr="00207C6A">
              <w:rPr>
                <w:b/>
                <w:sz w:val="16"/>
              </w:rPr>
              <w:t>(x)</w:t>
            </w:r>
            <w:r w:rsidRPr="00207C6A">
              <w:rPr>
                <w:sz w:val="16"/>
              </w:rPr>
              <w:t xml:space="preserve"> férőhely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20</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r w:rsidR="00CB727E" w:rsidRPr="00207C6A" w:rsidTr="00BB2D91">
        <w:trPr>
          <w:cantSplit/>
          <w:trHeight w:val="385"/>
        </w:trPr>
        <w:tc>
          <w:tcPr>
            <w:tcW w:w="286" w:type="dxa"/>
            <w:tcBorders>
              <w:top w:val="double" w:sz="4" w:space="0" w:color="auto"/>
              <w:bottom w:val="double" w:sz="4" w:space="0" w:color="auto"/>
            </w:tcBorders>
            <w:vAlign w:val="center"/>
          </w:tcPr>
          <w:p w:rsidR="00CB727E" w:rsidRPr="00207C6A" w:rsidRDefault="00CB727E" w:rsidP="00672AC8">
            <w:pPr>
              <w:spacing w:after="0" w:line="240" w:lineRule="auto"/>
              <w:jc w:val="center"/>
              <w:rPr>
                <w:sz w:val="16"/>
                <w:szCs w:val="16"/>
              </w:rPr>
            </w:pPr>
          </w:p>
        </w:tc>
        <w:tc>
          <w:tcPr>
            <w:tcW w:w="567"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sz w:val="16"/>
                <w:szCs w:val="16"/>
              </w:rPr>
            </w:pPr>
            <w:r w:rsidRPr="00207C6A">
              <w:rPr>
                <w:sz w:val="16"/>
                <w:szCs w:val="16"/>
              </w:rPr>
              <w:t>16</w:t>
            </w:r>
          </w:p>
        </w:tc>
        <w:tc>
          <w:tcPr>
            <w:tcW w:w="4963"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ind w:left="221" w:right="284"/>
              <w:jc w:val="left"/>
              <w:rPr>
                <w:sz w:val="16"/>
              </w:rPr>
            </w:pPr>
            <w:r w:rsidRPr="00207C6A">
              <w:rPr>
                <w:sz w:val="16"/>
              </w:rPr>
              <w:t xml:space="preserve">Hajléktalanszálló, szállás jellegű önálló rendeltetési egység huzamos tartózkodás céljára szolgáló irodai helyiségeinek minden megkezdett </w:t>
            </w:r>
            <w:r w:rsidRPr="00207C6A">
              <w:rPr>
                <w:b/>
                <w:sz w:val="16"/>
              </w:rPr>
              <w:t>(x)</w:t>
            </w:r>
            <w:r w:rsidRPr="00207C6A">
              <w:rPr>
                <w:sz w:val="16"/>
              </w:rPr>
              <w:t xml:space="preserve"> m2 nettó alapterülete után.</w:t>
            </w:r>
          </w:p>
        </w:tc>
        <w:tc>
          <w:tcPr>
            <w:tcW w:w="707"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709"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709"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c>
          <w:tcPr>
            <w:tcW w:w="1274" w:type="dxa"/>
            <w:tcBorders>
              <w:top w:val="double" w:sz="4" w:space="0" w:color="auto"/>
              <w:left w:val="double" w:sz="4" w:space="0" w:color="auto"/>
              <w:bottom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40</w:t>
            </w:r>
          </w:p>
        </w:tc>
        <w:tc>
          <w:tcPr>
            <w:tcW w:w="1276" w:type="dxa"/>
            <w:tcBorders>
              <w:top w:val="double" w:sz="4" w:space="0" w:color="auto"/>
              <w:bottom w:val="double" w:sz="4" w:space="0" w:color="auto"/>
              <w:right w:val="double" w:sz="4" w:space="0" w:color="auto"/>
            </w:tcBorders>
            <w:vAlign w:val="center"/>
          </w:tcPr>
          <w:p w:rsidR="00CB727E" w:rsidRPr="00207C6A" w:rsidRDefault="00CB727E" w:rsidP="00BB589C">
            <w:pPr>
              <w:spacing w:before="40" w:after="40" w:line="240" w:lineRule="auto"/>
              <w:jc w:val="center"/>
              <w:rPr>
                <w:b/>
                <w:sz w:val="16"/>
                <w:szCs w:val="16"/>
              </w:rPr>
            </w:pPr>
            <w:r w:rsidRPr="00207C6A">
              <w:rPr>
                <w:b/>
                <w:sz w:val="16"/>
                <w:szCs w:val="16"/>
              </w:rPr>
              <w:t>-</w:t>
            </w:r>
          </w:p>
        </w:tc>
      </w:tr>
    </w:tbl>
    <w:p w:rsidR="00CB727E" w:rsidRDefault="00CB727E" w:rsidP="00FB4BC3">
      <w:pPr>
        <w:tabs>
          <w:tab w:val="left" w:pos="4320"/>
        </w:tabs>
        <w:suppressAutoHyphens/>
        <w:spacing w:after="0" w:line="240" w:lineRule="auto"/>
        <w:jc w:val="left"/>
        <w:rPr>
          <w:b/>
          <w:i/>
          <w:sz w:val="20"/>
        </w:rPr>
      </w:pPr>
    </w:p>
    <w:sectPr w:rsidR="00CB727E" w:rsidSect="00BB589C">
      <w:pgSz w:w="16839" w:h="23814" w:code="8"/>
      <w:pgMar w:top="1418"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27E" w:rsidRDefault="00CB727E" w:rsidP="000C3D4C">
      <w:pPr>
        <w:spacing w:after="0" w:line="240" w:lineRule="auto"/>
      </w:pPr>
      <w:r>
        <w:separator/>
      </w:r>
    </w:p>
  </w:endnote>
  <w:endnote w:type="continuationSeparator" w:id="1">
    <w:p w:rsidR="00CB727E" w:rsidRDefault="00CB727E" w:rsidP="000C3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7E" w:rsidRPr="006249B1" w:rsidRDefault="00CB727E" w:rsidP="006249B1">
    <w:pPr>
      <w:pStyle w:val="Footer"/>
      <w:jc w:val="center"/>
      <w:rPr>
        <w:color w:val="808080"/>
        <w:sz w:val="24"/>
        <w:szCs w:val="24"/>
      </w:rPr>
    </w:pPr>
    <w:r w:rsidRPr="006249B1">
      <w:rPr>
        <w:color w:val="808080"/>
        <w:sz w:val="24"/>
        <w:szCs w:val="24"/>
      </w:rPr>
      <w:fldChar w:fldCharType="begin"/>
    </w:r>
    <w:r w:rsidRPr="006249B1">
      <w:rPr>
        <w:color w:val="808080"/>
        <w:sz w:val="24"/>
        <w:szCs w:val="24"/>
      </w:rPr>
      <w:instrText>PAGE   \* MERGEFORMAT</w:instrText>
    </w:r>
    <w:r w:rsidRPr="006249B1">
      <w:rPr>
        <w:color w:val="808080"/>
        <w:sz w:val="24"/>
        <w:szCs w:val="24"/>
      </w:rPr>
      <w:fldChar w:fldCharType="separate"/>
    </w:r>
    <w:r>
      <w:rPr>
        <w:noProof/>
        <w:color w:val="808080"/>
        <w:sz w:val="24"/>
        <w:szCs w:val="24"/>
      </w:rPr>
      <w:t>2</w:t>
    </w:r>
    <w:r w:rsidRPr="006249B1">
      <w:rPr>
        <w:color w:val="808080"/>
        <w:sz w:val="24"/>
        <w:szCs w:val="24"/>
      </w:rPr>
      <w:fldChar w:fldCharType="end"/>
    </w:r>
  </w:p>
  <w:p w:rsidR="00CB727E" w:rsidRPr="006249B1" w:rsidRDefault="00CB727E" w:rsidP="006249B1">
    <w:pPr>
      <w:pStyle w:val="Footer"/>
      <w:pBdr>
        <w:top w:val="single" w:sz="4" w:space="1" w:color="808080"/>
      </w:pBdr>
      <w:jc w:val="center"/>
      <w:rPr>
        <w:color w:val="808080"/>
      </w:rPr>
    </w:pPr>
    <w:r w:rsidRPr="006249B1">
      <w:rPr>
        <w:color w:val="808080"/>
      </w:rPr>
      <w:t>C.D.C. – ACZÉL KONZORCIUM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27E" w:rsidRDefault="00CB727E" w:rsidP="000C3D4C">
      <w:pPr>
        <w:spacing w:after="0" w:line="240" w:lineRule="auto"/>
      </w:pPr>
      <w:r>
        <w:separator/>
      </w:r>
    </w:p>
  </w:footnote>
  <w:footnote w:type="continuationSeparator" w:id="1">
    <w:p w:rsidR="00CB727E" w:rsidRDefault="00CB727E" w:rsidP="000C3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1800"/>
        </w:tabs>
        <w:ind w:left="1800" w:hanging="360"/>
      </w:pPr>
      <w:rPr>
        <w:rFonts w:ascii="Symbol" w:hAnsi="Symbol"/>
      </w:rPr>
    </w:lvl>
  </w:abstractNum>
  <w:abstractNum w:abstractNumId="1">
    <w:nsid w:val="00000003"/>
    <w:multiLevelType w:val="singleLevel"/>
    <w:tmpl w:val="00000003"/>
    <w:name w:val="WW8Num6"/>
    <w:lvl w:ilvl="0">
      <w:start w:val="1"/>
      <w:numFmt w:val="bullet"/>
      <w:lvlText w:val="·"/>
      <w:lvlJc w:val="left"/>
      <w:pPr>
        <w:tabs>
          <w:tab w:val="num" w:pos="1800"/>
        </w:tabs>
        <w:ind w:left="1800" w:hanging="360"/>
      </w:pPr>
      <w:rPr>
        <w:rFonts w:ascii="Symbol" w:hAnsi="Symbol"/>
      </w:rPr>
    </w:lvl>
  </w:abstractNum>
  <w:abstractNum w:abstractNumId="2">
    <w:nsid w:val="00450AAB"/>
    <w:multiLevelType w:val="multilevel"/>
    <w:tmpl w:val="8AD6BC3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41370DC"/>
    <w:multiLevelType w:val="multilevel"/>
    <w:tmpl w:val="A6C420B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48B034E"/>
    <w:multiLevelType w:val="multilevel"/>
    <w:tmpl w:val="719E1EB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64068EC"/>
    <w:multiLevelType w:val="multilevel"/>
    <w:tmpl w:val="2A7406E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6DF45EF"/>
    <w:multiLevelType w:val="multilevel"/>
    <w:tmpl w:val="719E1EB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80E27A1"/>
    <w:multiLevelType w:val="multilevel"/>
    <w:tmpl w:val="E4A423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A132DBE"/>
    <w:multiLevelType w:val="multilevel"/>
    <w:tmpl w:val="1D3267CE"/>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0D756604"/>
    <w:multiLevelType w:val="multilevel"/>
    <w:tmpl w:val="1D3267CE"/>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0DA34C67"/>
    <w:multiLevelType w:val="multilevel"/>
    <w:tmpl w:val="1D04662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E75564E"/>
    <w:multiLevelType w:val="multilevel"/>
    <w:tmpl w:val="2EEA50A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0F8E6FCA"/>
    <w:multiLevelType w:val="multilevel"/>
    <w:tmpl w:val="CC86AC1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10C51B62"/>
    <w:multiLevelType w:val="hybridMultilevel"/>
    <w:tmpl w:val="EC7865DA"/>
    <w:lvl w:ilvl="0" w:tplc="0BE49330">
      <w:start w:val="1"/>
      <w:numFmt w:val="decimal"/>
      <w:pStyle w:val="BEKEZDS"/>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E0017">
      <w:start w:val="1"/>
      <w:numFmt w:val="lowerLetter"/>
      <w:lvlText w:val="%2)"/>
      <w:lvlJc w:val="left"/>
      <w:pPr>
        <w:ind w:left="1440" w:hanging="360"/>
      </w:pPr>
      <w:rPr>
        <w:rFonts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tplc="844E17D0">
      <w:start w:val="1"/>
      <w:numFmt w:val="lowerLetter"/>
      <w:lvlText w:val="c%3)"/>
      <w:lvlJc w:val="left"/>
      <w:pPr>
        <w:ind w:left="2160" w:hanging="180"/>
      </w:pPr>
      <w:rPr>
        <w:rFonts w:cs="Times New Roman" w:hint="default"/>
        <w:b w:val="0"/>
        <w:i w:val="0"/>
        <w:color w:val="auto"/>
        <w:sz w:val="20"/>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28123D5"/>
    <w:multiLevelType w:val="multilevel"/>
    <w:tmpl w:val="0BDE9BA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3F01EC1"/>
    <w:multiLevelType w:val="multilevel"/>
    <w:tmpl w:val="21F4F35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5631FF5"/>
    <w:multiLevelType w:val="multilevel"/>
    <w:tmpl w:val="0CD80604"/>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17B81323"/>
    <w:multiLevelType w:val="multilevel"/>
    <w:tmpl w:val="DD8E2B3E"/>
    <w:lvl w:ilvl="0">
      <w:start w:val="1"/>
      <w:numFmt w:val="decimal"/>
      <w:lvlText w:val="(%1)"/>
      <w:lvlJc w:val="left"/>
      <w:pPr>
        <w:ind w:left="360" w:hanging="360"/>
      </w:pPr>
      <w:rPr>
        <w:rFonts w:cs="Times New Roman" w:hint="default"/>
        <w:b w:val="0"/>
        <w:sz w:val="22"/>
        <w:szCs w:val="22"/>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1BC05CD2"/>
    <w:multiLevelType w:val="multilevel"/>
    <w:tmpl w:val="6CB618F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C286C11"/>
    <w:multiLevelType w:val="multilevel"/>
    <w:tmpl w:val="A932937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1C5E779D"/>
    <w:multiLevelType w:val="multilevel"/>
    <w:tmpl w:val="32C87BA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DDA6543"/>
    <w:multiLevelType w:val="multilevel"/>
    <w:tmpl w:val="E63047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1E333571"/>
    <w:multiLevelType w:val="multilevel"/>
    <w:tmpl w:val="9050E21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22B24BDA"/>
    <w:multiLevelType w:val="multilevel"/>
    <w:tmpl w:val="8B76D344"/>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22E97AF2"/>
    <w:multiLevelType w:val="multilevel"/>
    <w:tmpl w:val="2FB0037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237630DD"/>
    <w:multiLevelType w:val="multilevel"/>
    <w:tmpl w:val="B6C4059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249B7965"/>
    <w:multiLevelType w:val="multilevel"/>
    <w:tmpl w:val="D4369AD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262760F2"/>
    <w:multiLevelType w:val="multilevel"/>
    <w:tmpl w:val="D93A1D6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26802A18"/>
    <w:multiLevelType w:val="multilevel"/>
    <w:tmpl w:val="FD7C14D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27523E18"/>
    <w:multiLevelType w:val="multilevel"/>
    <w:tmpl w:val="45229DD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2757664C"/>
    <w:multiLevelType w:val="multilevel"/>
    <w:tmpl w:val="21F4F35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27B868DC"/>
    <w:multiLevelType w:val="multilevel"/>
    <w:tmpl w:val="1D3267CE"/>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28771341"/>
    <w:multiLevelType w:val="multilevel"/>
    <w:tmpl w:val="D97E650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2C8D57AB"/>
    <w:multiLevelType w:val="multilevel"/>
    <w:tmpl w:val="9B14DAB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2D2E66B3"/>
    <w:multiLevelType w:val="multilevel"/>
    <w:tmpl w:val="E668CB22"/>
    <w:lvl w:ilvl="0">
      <w:start w:val="1"/>
      <w:numFmt w:val="decimal"/>
      <w:lvlText w:val="(%1)"/>
      <w:lvlJc w:val="left"/>
      <w:pPr>
        <w:ind w:left="502" w:hanging="360"/>
      </w:pPr>
      <w:rPr>
        <w:rFonts w:cs="Times New Roman" w:hint="default"/>
      </w:rPr>
    </w:lvl>
    <w:lvl w:ilvl="1">
      <w:start w:val="1"/>
      <w:numFmt w:val="lowerLetter"/>
      <w:lvlText w:val="%2)"/>
      <w:lvlJc w:val="left"/>
      <w:pPr>
        <w:ind w:left="862" w:hanging="360"/>
      </w:pPr>
      <w:rPr>
        <w:rFonts w:cs="Times New Roman" w:hint="default"/>
      </w:rPr>
    </w:lvl>
    <w:lvl w:ilvl="2">
      <w:start w:val="1"/>
      <w:numFmt w:val="none"/>
      <w:lvlText w:val="aa)"/>
      <w:lvlJc w:val="left"/>
      <w:pPr>
        <w:ind w:left="1222" w:hanging="360"/>
      </w:pPr>
      <w:rPr>
        <w:rFonts w:cs="Times New Roman" w:hint="default"/>
      </w:rPr>
    </w:lvl>
    <w:lvl w:ilvl="3">
      <w:start w:val="1"/>
      <w:numFmt w:val="decimal"/>
      <w:lvlText w:val="(%4)"/>
      <w:lvlJc w:val="left"/>
      <w:pPr>
        <w:ind w:left="1582" w:hanging="360"/>
      </w:pPr>
      <w:rPr>
        <w:rFonts w:cs="Times New Roman" w:hint="default"/>
      </w:rPr>
    </w:lvl>
    <w:lvl w:ilvl="4">
      <w:start w:val="1"/>
      <w:numFmt w:val="lowerLetter"/>
      <w:lvlText w:val="(%5)"/>
      <w:lvlJc w:val="left"/>
      <w:pPr>
        <w:ind w:left="1942" w:hanging="360"/>
      </w:pPr>
      <w:rPr>
        <w:rFonts w:cs="Times New Roman" w:hint="default"/>
      </w:rPr>
    </w:lvl>
    <w:lvl w:ilvl="5">
      <w:start w:val="1"/>
      <w:numFmt w:val="lowerRoman"/>
      <w:lvlText w:val="(%6)"/>
      <w:lvlJc w:val="left"/>
      <w:pPr>
        <w:ind w:left="2302" w:hanging="360"/>
      </w:pPr>
      <w:rPr>
        <w:rFonts w:cs="Times New Roman" w:hint="default"/>
      </w:rPr>
    </w:lvl>
    <w:lvl w:ilvl="6">
      <w:start w:val="1"/>
      <w:numFmt w:val="decimal"/>
      <w:lvlText w:val="%7."/>
      <w:lvlJc w:val="left"/>
      <w:pPr>
        <w:ind w:left="2662" w:hanging="360"/>
      </w:pPr>
      <w:rPr>
        <w:rFonts w:cs="Times New Roman" w:hint="default"/>
      </w:rPr>
    </w:lvl>
    <w:lvl w:ilvl="7">
      <w:start w:val="1"/>
      <w:numFmt w:val="lowerLetter"/>
      <w:lvlText w:val="%8."/>
      <w:lvlJc w:val="left"/>
      <w:pPr>
        <w:ind w:left="3022" w:hanging="360"/>
      </w:pPr>
      <w:rPr>
        <w:rFonts w:cs="Times New Roman" w:hint="default"/>
      </w:rPr>
    </w:lvl>
    <w:lvl w:ilvl="8">
      <w:start w:val="1"/>
      <w:numFmt w:val="lowerRoman"/>
      <w:lvlText w:val="%9."/>
      <w:lvlJc w:val="left"/>
      <w:pPr>
        <w:ind w:left="3382" w:hanging="360"/>
      </w:pPr>
      <w:rPr>
        <w:rFonts w:cs="Times New Roman" w:hint="default"/>
      </w:rPr>
    </w:lvl>
  </w:abstractNum>
  <w:abstractNum w:abstractNumId="35">
    <w:nsid w:val="2F5045D2"/>
    <w:multiLevelType w:val="multilevel"/>
    <w:tmpl w:val="80C0A8F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30B54BDC"/>
    <w:multiLevelType w:val="multilevel"/>
    <w:tmpl w:val="13AAC9F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30BB202B"/>
    <w:multiLevelType w:val="multilevel"/>
    <w:tmpl w:val="1D3267CE"/>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32290718"/>
    <w:multiLevelType w:val="multilevel"/>
    <w:tmpl w:val="21F4F35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34086664"/>
    <w:multiLevelType w:val="multilevel"/>
    <w:tmpl w:val="877C1E8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34182A19"/>
    <w:multiLevelType w:val="multilevel"/>
    <w:tmpl w:val="803AABD4"/>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34B40E30"/>
    <w:multiLevelType w:val="multilevel"/>
    <w:tmpl w:val="FB72E2E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35D44910"/>
    <w:multiLevelType w:val="multilevel"/>
    <w:tmpl w:val="877C1E8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nsid w:val="37207B06"/>
    <w:multiLevelType w:val="multilevel"/>
    <w:tmpl w:val="32C87BA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3A453536"/>
    <w:multiLevelType w:val="multilevel"/>
    <w:tmpl w:val="5172DD3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nsid w:val="3BEE67A3"/>
    <w:multiLevelType w:val="hybridMultilevel"/>
    <w:tmpl w:val="5FFE0348"/>
    <w:lvl w:ilvl="0" w:tplc="C0C24BF8">
      <w:start w:val="1"/>
      <w:numFmt w:val="decimal"/>
      <w:pStyle w:val="Paragrafus"/>
      <w:lvlText w:val="%1."/>
      <w:lvlJc w:val="left"/>
      <w:pPr>
        <w:ind w:firstLine="360"/>
      </w:pPr>
      <w:rPr>
        <w:rFonts w:cs="Times New Roman"/>
        <w:i w:val="0"/>
        <w:iCs w:val="0"/>
        <w:caps w:val="0"/>
        <w:smallCaps w:val="0"/>
        <w:strike w:val="0"/>
        <w:dstrike w:val="0"/>
        <w:vanish w:val="0"/>
        <w:color w:val="000000"/>
        <w:spacing w:val="0"/>
        <w:kern w:val="0"/>
        <w:position w:val="0"/>
        <w:u w:val="none"/>
        <w:effect w:val="none"/>
        <w:vertAlign w:val="baseline"/>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nsid w:val="3DA118E4"/>
    <w:multiLevelType w:val="multilevel"/>
    <w:tmpl w:val="E668CB22"/>
    <w:lvl w:ilvl="0">
      <w:start w:val="1"/>
      <w:numFmt w:val="decimal"/>
      <w:lvlText w:val="(%1)"/>
      <w:lvlJc w:val="left"/>
      <w:pPr>
        <w:ind w:left="502" w:hanging="360"/>
      </w:pPr>
      <w:rPr>
        <w:rFonts w:cs="Times New Roman" w:hint="default"/>
      </w:rPr>
    </w:lvl>
    <w:lvl w:ilvl="1">
      <w:start w:val="1"/>
      <w:numFmt w:val="lowerLetter"/>
      <w:lvlText w:val="%2)"/>
      <w:lvlJc w:val="left"/>
      <w:pPr>
        <w:ind w:left="862" w:hanging="360"/>
      </w:pPr>
      <w:rPr>
        <w:rFonts w:cs="Times New Roman" w:hint="default"/>
      </w:rPr>
    </w:lvl>
    <w:lvl w:ilvl="2">
      <w:start w:val="1"/>
      <w:numFmt w:val="none"/>
      <w:lvlText w:val="aa)"/>
      <w:lvlJc w:val="left"/>
      <w:pPr>
        <w:ind w:left="1222" w:hanging="360"/>
      </w:pPr>
      <w:rPr>
        <w:rFonts w:cs="Times New Roman" w:hint="default"/>
      </w:rPr>
    </w:lvl>
    <w:lvl w:ilvl="3">
      <w:start w:val="1"/>
      <w:numFmt w:val="decimal"/>
      <w:lvlText w:val="(%4)"/>
      <w:lvlJc w:val="left"/>
      <w:pPr>
        <w:ind w:left="1582" w:hanging="360"/>
      </w:pPr>
      <w:rPr>
        <w:rFonts w:cs="Times New Roman" w:hint="default"/>
      </w:rPr>
    </w:lvl>
    <w:lvl w:ilvl="4">
      <w:start w:val="1"/>
      <w:numFmt w:val="lowerLetter"/>
      <w:lvlText w:val="(%5)"/>
      <w:lvlJc w:val="left"/>
      <w:pPr>
        <w:ind w:left="1942" w:hanging="360"/>
      </w:pPr>
      <w:rPr>
        <w:rFonts w:cs="Times New Roman" w:hint="default"/>
      </w:rPr>
    </w:lvl>
    <w:lvl w:ilvl="5">
      <w:start w:val="1"/>
      <w:numFmt w:val="lowerRoman"/>
      <w:lvlText w:val="(%6)"/>
      <w:lvlJc w:val="left"/>
      <w:pPr>
        <w:ind w:left="2302" w:hanging="360"/>
      </w:pPr>
      <w:rPr>
        <w:rFonts w:cs="Times New Roman" w:hint="default"/>
      </w:rPr>
    </w:lvl>
    <w:lvl w:ilvl="6">
      <w:start w:val="1"/>
      <w:numFmt w:val="decimal"/>
      <w:lvlText w:val="%7."/>
      <w:lvlJc w:val="left"/>
      <w:pPr>
        <w:ind w:left="2662" w:hanging="360"/>
      </w:pPr>
      <w:rPr>
        <w:rFonts w:cs="Times New Roman" w:hint="default"/>
      </w:rPr>
    </w:lvl>
    <w:lvl w:ilvl="7">
      <w:start w:val="1"/>
      <w:numFmt w:val="lowerLetter"/>
      <w:lvlText w:val="%8."/>
      <w:lvlJc w:val="left"/>
      <w:pPr>
        <w:ind w:left="3022" w:hanging="360"/>
      </w:pPr>
      <w:rPr>
        <w:rFonts w:cs="Times New Roman" w:hint="default"/>
      </w:rPr>
    </w:lvl>
    <w:lvl w:ilvl="8">
      <w:start w:val="1"/>
      <w:numFmt w:val="lowerRoman"/>
      <w:lvlText w:val="%9."/>
      <w:lvlJc w:val="left"/>
      <w:pPr>
        <w:ind w:left="3382" w:hanging="360"/>
      </w:pPr>
      <w:rPr>
        <w:rFonts w:cs="Times New Roman" w:hint="default"/>
      </w:rPr>
    </w:lvl>
  </w:abstractNum>
  <w:abstractNum w:abstractNumId="47">
    <w:nsid w:val="3E4E74BB"/>
    <w:multiLevelType w:val="multilevel"/>
    <w:tmpl w:val="7A56AD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3F933CC9"/>
    <w:multiLevelType w:val="multilevel"/>
    <w:tmpl w:val="13AAC9F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42BF4F90"/>
    <w:multiLevelType w:val="hybridMultilevel"/>
    <w:tmpl w:val="65C48A00"/>
    <w:lvl w:ilvl="0" w:tplc="C4D24590">
      <w:start w:val="1"/>
      <w:numFmt w:val="bullet"/>
      <w:pStyle w:val="XI-felsorols"/>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0">
    <w:nsid w:val="45AC1527"/>
    <w:multiLevelType w:val="multilevel"/>
    <w:tmpl w:val="FE885C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47F67A11"/>
    <w:multiLevelType w:val="multilevel"/>
    <w:tmpl w:val="BB3808B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nsid w:val="48187201"/>
    <w:multiLevelType w:val="multilevel"/>
    <w:tmpl w:val="803AABD4"/>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49C70BC8"/>
    <w:multiLevelType w:val="hybridMultilevel"/>
    <w:tmpl w:val="55785D84"/>
    <w:lvl w:ilvl="0" w:tplc="A00C9F08">
      <w:start w:val="1"/>
      <w:numFmt w:val="upperRoman"/>
      <w:pStyle w:val="Heading1"/>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4">
    <w:nsid w:val="4A653B8F"/>
    <w:multiLevelType w:val="multilevel"/>
    <w:tmpl w:val="B1D8537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4C977D5E"/>
    <w:multiLevelType w:val="hybridMultilevel"/>
    <w:tmpl w:val="988469FE"/>
    <w:lvl w:ilvl="0" w:tplc="95EE3550">
      <w:start w:val="1"/>
      <w:numFmt w:val="bullet"/>
      <w:pStyle w:val="ITSFelsorolas1"/>
      <w:lvlText w:val="●"/>
      <w:lvlJc w:val="left"/>
      <w:pPr>
        <w:ind w:left="928" w:hanging="360"/>
      </w:pPr>
      <w:rPr>
        <w:rFonts w:ascii="Calibri" w:hAnsi="Calibri"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4D656884"/>
    <w:multiLevelType w:val="multilevel"/>
    <w:tmpl w:val="52F612C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Calibri" w:hAnsi="Calibri" w:cs="Times New Roman" w:hint="default"/>
        <w:color w:val="auto"/>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4ED92C89"/>
    <w:multiLevelType w:val="multilevel"/>
    <w:tmpl w:val="FB72E2E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508C4A40"/>
    <w:multiLevelType w:val="multilevel"/>
    <w:tmpl w:val="1D3267CE"/>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53FC2387"/>
    <w:multiLevelType w:val="multilevel"/>
    <w:tmpl w:val="6A84AC9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nsid w:val="56665247"/>
    <w:multiLevelType w:val="multilevel"/>
    <w:tmpl w:val="DD8E2B3E"/>
    <w:lvl w:ilvl="0">
      <w:start w:val="1"/>
      <w:numFmt w:val="decimal"/>
      <w:lvlText w:val="(%1)"/>
      <w:lvlJc w:val="left"/>
      <w:pPr>
        <w:ind w:left="360" w:hanging="360"/>
      </w:pPr>
      <w:rPr>
        <w:rFonts w:cs="Times New Roman" w:hint="default"/>
        <w:b w:val="0"/>
        <w:sz w:val="22"/>
        <w:szCs w:val="22"/>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nsid w:val="57147062"/>
    <w:multiLevelType w:val="multilevel"/>
    <w:tmpl w:val="967453E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nsid w:val="5838347C"/>
    <w:multiLevelType w:val="multilevel"/>
    <w:tmpl w:val="CD40842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58423178"/>
    <w:multiLevelType w:val="multilevel"/>
    <w:tmpl w:val="5172DD3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nsid w:val="58834F75"/>
    <w:multiLevelType w:val="multilevel"/>
    <w:tmpl w:val="FB72E2E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nsid w:val="58F20406"/>
    <w:multiLevelType w:val="hybridMultilevel"/>
    <w:tmpl w:val="8098B134"/>
    <w:lvl w:ilvl="0" w:tplc="B7A85CC8">
      <w:start w:val="700"/>
      <w:numFmt w:val="bullet"/>
      <w:pStyle w:val="ITSSzovegtest"/>
      <w:lvlText w:val="-"/>
      <w:lvlJc w:val="left"/>
      <w:pPr>
        <w:ind w:left="1434" w:hanging="360"/>
      </w:pPr>
      <w:rPr>
        <w:rFonts w:ascii="Calibri" w:eastAsia="Times New Roman" w:hAnsi="Calibri" w:hint="default"/>
      </w:rPr>
    </w:lvl>
    <w:lvl w:ilvl="1" w:tplc="040E0003" w:tentative="1">
      <w:start w:val="1"/>
      <w:numFmt w:val="bullet"/>
      <w:lvlText w:val="o"/>
      <w:lvlJc w:val="left"/>
      <w:pPr>
        <w:ind w:left="2154" w:hanging="360"/>
      </w:pPr>
      <w:rPr>
        <w:rFonts w:ascii="Courier New" w:hAnsi="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66">
    <w:nsid w:val="59C94FDB"/>
    <w:multiLevelType w:val="multilevel"/>
    <w:tmpl w:val="90CA3AF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nsid w:val="5AA370AE"/>
    <w:multiLevelType w:val="multilevel"/>
    <w:tmpl w:val="93F6C01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nsid w:val="5EA649BE"/>
    <w:multiLevelType w:val="multilevel"/>
    <w:tmpl w:val="497692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nsid w:val="6000229E"/>
    <w:multiLevelType w:val="multilevel"/>
    <w:tmpl w:val="28B40DB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nsid w:val="629F3EB7"/>
    <w:multiLevelType w:val="multilevel"/>
    <w:tmpl w:val="B7804C2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nsid w:val="63E16FC6"/>
    <w:multiLevelType w:val="multilevel"/>
    <w:tmpl w:val="C9262DD6"/>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6D4304F0"/>
    <w:multiLevelType w:val="multilevel"/>
    <w:tmpl w:val="1D3267CE"/>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72C95F9C"/>
    <w:multiLevelType w:val="multilevel"/>
    <w:tmpl w:val="497692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nsid w:val="75865534"/>
    <w:multiLevelType w:val="multilevel"/>
    <w:tmpl w:val="D97E650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75B1531F"/>
    <w:multiLevelType w:val="multilevel"/>
    <w:tmpl w:val="1D3267CE"/>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nsid w:val="79B55FC7"/>
    <w:multiLevelType w:val="hybridMultilevel"/>
    <w:tmpl w:val="5AF24B60"/>
    <w:lvl w:ilvl="0" w:tplc="04522B22">
      <w:start w:val="1"/>
      <w:numFmt w:val="lowerLetter"/>
      <w:pStyle w:val="ALPONT"/>
      <w:lvlText w:val="%1)"/>
      <w:lvlJc w:val="left"/>
      <w:pPr>
        <w:ind w:left="1418" w:hanging="360"/>
      </w:pPr>
      <w:rPr>
        <w:rFonts w:cs="Times New Roman" w:hint="default"/>
        <w:b w:val="0"/>
      </w:rPr>
    </w:lvl>
    <w:lvl w:ilvl="1" w:tplc="040E0003">
      <w:start w:val="1"/>
      <w:numFmt w:val="bullet"/>
      <w:lvlText w:val="o"/>
      <w:lvlJc w:val="left"/>
      <w:pPr>
        <w:ind w:left="2880" w:hanging="360"/>
      </w:pPr>
      <w:rPr>
        <w:rFonts w:ascii="Courier New" w:hAnsi="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7">
    <w:nsid w:val="7BCA37E5"/>
    <w:multiLevelType w:val="multilevel"/>
    <w:tmpl w:val="877C1E8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9"/>
  </w:num>
  <w:num w:numId="2">
    <w:abstractNumId w:val="55"/>
  </w:num>
  <w:num w:numId="3">
    <w:abstractNumId w:val="65"/>
  </w:num>
  <w:num w:numId="4">
    <w:abstractNumId w:val="56"/>
  </w:num>
  <w:num w:numId="5">
    <w:abstractNumId w:val="53"/>
  </w:num>
  <w:num w:numId="6">
    <w:abstractNumId w:val="45"/>
  </w:num>
  <w:num w:numId="7">
    <w:abstractNumId w:val="20"/>
  </w:num>
  <w:num w:numId="8">
    <w:abstractNumId w:val="73"/>
  </w:num>
  <w:num w:numId="9">
    <w:abstractNumId w:val="32"/>
  </w:num>
  <w:num w:numId="10">
    <w:abstractNumId w:val="68"/>
  </w:num>
  <w:num w:numId="11">
    <w:abstractNumId w:val="51"/>
  </w:num>
  <w:num w:numId="12">
    <w:abstractNumId w:val="69"/>
  </w:num>
  <w:num w:numId="13">
    <w:abstractNumId w:val="45"/>
    <w:lvlOverride w:ilvl="0">
      <w:startOverride w:val="7"/>
    </w:lvlOverride>
  </w:num>
  <w:num w:numId="14">
    <w:abstractNumId w:val="22"/>
  </w:num>
  <w:num w:numId="15">
    <w:abstractNumId w:val="61"/>
  </w:num>
  <w:num w:numId="16">
    <w:abstractNumId w:val="62"/>
  </w:num>
  <w:num w:numId="17">
    <w:abstractNumId w:val="48"/>
  </w:num>
  <w:num w:numId="18">
    <w:abstractNumId w:val="47"/>
  </w:num>
  <w:num w:numId="19">
    <w:abstractNumId w:val="21"/>
  </w:num>
  <w:num w:numId="20">
    <w:abstractNumId w:val="42"/>
  </w:num>
  <w:num w:numId="21">
    <w:abstractNumId w:val="25"/>
  </w:num>
  <w:num w:numId="22">
    <w:abstractNumId w:val="10"/>
  </w:num>
  <w:num w:numId="23">
    <w:abstractNumId w:val="28"/>
  </w:num>
  <w:num w:numId="24">
    <w:abstractNumId w:val="41"/>
  </w:num>
  <w:num w:numId="25">
    <w:abstractNumId w:val="59"/>
  </w:num>
  <w:num w:numId="26">
    <w:abstractNumId w:val="66"/>
  </w:num>
  <w:num w:numId="27">
    <w:abstractNumId w:val="71"/>
  </w:num>
  <w:num w:numId="28">
    <w:abstractNumId w:val="58"/>
  </w:num>
  <w:num w:numId="29">
    <w:abstractNumId w:val="63"/>
  </w:num>
  <w:num w:numId="30">
    <w:abstractNumId w:val="0"/>
  </w:num>
  <w:num w:numId="31">
    <w:abstractNumId w:val="1"/>
  </w:num>
  <w:num w:numId="32">
    <w:abstractNumId w:val="26"/>
  </w:num>
  <w:num w:numId="33">
    <w:abstractNumId w:val="38"/>
  </w:num>
  <w:num w:numId="34">
    <w:abstractNumId w:val="50"/>
  </w:num>
  <w:num w:numId="35">
    <w:abstractNumId w:val="14"/>
  </w:num>
  <w:num w:numId="36">
    <w:abstractNumId w:val="2"/>
  </w:num>
  <w:num w:numId="37">
    <w:abstractNumId w:val="35"/>
  </w:num>
  <w:num w:numId="38">
    <w:abstractNumId w:val="46"/>
  </w:num>
  <w:num w:numId="39">
    <w:abstractNumId w:val="7"/>
  </w:num>
  <w:num w:numId="40">
    <w:abstractNumId w:val="67"/>
  </w:num>
  <w:num w:numId="41">
    <w:abstractNumId w:val="54"/>
  </w:num>
  <w:num w:numId="42">
    <w:abstractNumId w:val="27"/>
  </w:num>
  <w:num w:numId="43">
    <w:abstractNumId w:val="24"/>
  </w:num>
  <w:num w:numId="44">
    <w:abstractNumId w:val="3"/>
  </w:num>
  <w:num w:numId="45">
    <w:abstractNumId w:val="29"/>
  </w:num>
  <w:num w:numId="46">
    <w:abstractNumId w:val="33"/>
  </w:num>
  <w:num w:numId="47">
    <w:abstractNumId w:val="70"/>
  </w:num>
  <w:num w:numId="48">
    <w:abstractNumId w:val="19"/>
  </w:num>
  <w:num w:numId="49">
    <w:abstractNumId w:val="12"/>
  </w:num>
  <w:num w:numId="50">
    <w:abstractNumId w:val="11"/>
  </w:num>
  <w:num w:numId="51">
    <w:abstractNumId w:val="23"/>
  </w:num>
  <w:num w:numId="52">
    <w:abstractNumId w:val="60"/>
  </w:num>
  <w:num w:numId="53">
    <w:abstractNumId w:val="18"/>
  </w:num>
  <w:num w:numId="54">
    <w:abstractNumId w:val="44"/>
  </w:num>
  <w:num w:numId="55">
    <w:abstractNumId w:val="17"/>
  </w:num>
  <w:num w:numId="56">
    <w:abstractNumId w:val="4"/>
  </w:num>
  <w:num w:numId="57">
    <w:abstractNumId w:val="16"/>
  </w:num>
  <w:num w:numId="58">
    <w:abstractNumId w:val="6"/>
  </w:num>
  <w:num w:numId="59">
    <w:abstractNumId w:val="37"/>
  </w:num>
  <w:num w:numId="60">
    <w:abstractNumId w:val="75"/>
  </w:num>
  <w:num w:numId="61">
    <w:abstractNumId w:val="8"/>
  </w:num>
  <w:num w:numId="62">
    <w:abstractNumId w:val="72"/>
  </w:num>
  <w:num w:numId="63">
    <w:abstractNumId w:val="31"/>
  </w:num>
  <w:num w:numId="64">
    <w:abstractNumId w:val="52"/>
  </w:num>
  <w:num w:numId="65">
    <w:abstractNumId w:val="40"/>
  </w:num>
  <w:num w:numId="66">
    <w:abstractNumId w:val="57"/>
  </w:num>
  <w:num w:numId="67">
    <w:abstractNumId w:val="15"/>
  </w:num>
  <w:num w:numId="68">
    <w:abstractNumId w:val="30"/>
  </w:num>
  <w:num w:numId="69">
    <w:abstractNumId w:val="64"/>
  </w:num>
  <w:num w:numId="70">
    <w:abstractNumId w:val="13"/>
  </w:num>
  <w:num w:numId="71">
    <w:abstractNumId w:val="76"/>
  </w:num>
  <w:num w:numId="72">
    <w:abstractNumId w:val="74"/>
  </w:num>
  <w:num w:numId="73">
    <w:abstractNumId w:val="77"/>
  </w:num>
  <w:num w:numId="74">
    <w:abstractNumId w:val="34"/>
  </w:num>
  <w:num w:numId="75">
    <w:abstractNumId w:val="9"/>
  </w:num>
  <w:num w:numId="76">
    <w:abstractNumId w:val="45"/>
    <w:lvlOverride w:ilvl="0">
      <w:startOverride w:val="1"/>
    </w:lvlOverride>
  </w:num>
  <w:num w:numId="77">
    <w:abstractNumId w:val="39"/>
  </w:num>
  <w:num w:numId="78">
    <w:abstractNumId w:val="43"/>
  </w:num>
  <w:num w:numId="79">
    <w:abstractNumId w:val="5"/>
  </w:num>
  <w:num w:numId="80">
    <w:abstractNumId w:val="45"/>
  </w:num>
  <w:num w:numId="81">
    <w:abstractNumId w:val="3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7CA"/>
    <w:rsid w:val="000003CA"/>
    <w:rsid w:val="00002384"/>
    <w:rsid w:val="00004478"/>
    <w:rsid w:val="00004742"/>
    <w:rsid w:val="00004B03"/>
    <w:rsid w:val="00004FCD"/>
    <w:rsid w:val="00006219"/>
    <w:rsid w:val="0000763D"/>
    <w:rsid w:val="00011BCF"/>
    <w:rsid w:val="0001300D"/>
    <w:rsid w:val="00013D91"/>
    <w:rsid w:val="00015EF5"/>
    <w:rsid w:val="00021255"/>
    <w:rsid w:val="00024A0E"/>
    <w:rsid w:val="00024D76"/>
    <w:rsid w:val="000261A4"/>
    <w:rsid w:val="00030FD6"/>
    <w:rsid w:val="00032BD4"/>
    <w:rsid w:val="000342DB"/>
    <w:rsid w:val="000348C1"/>
    <w:rsid w:val="00035056"/>
    <w:rsid w:val="000375B1"/>
    <w:rsid w:val="00040055"/>
    <w:rsid w:val="000407C2"/>
    <w:rsid w:val="00041261"/>
    <w:rsid w:val="00043B98"/>
    <w:rsid w:val="00044558"/>
    <w:rsid w:val="0004534B"/>
    <w:rsid w:val="000454CA"/>
    <w:rsid w:val="000455A2"/>
    <w:rsid w:val="00050A8D"/>
    <w:rsid w:val="000513EC"/>
    <w:rsid w:val="00051DE4"/>
    <w:rsid w:val="00052B52"/>
    <w:rsid w:val="000534BF"/>
    <w:rsid w:val="000537D8"/>
    <w:rsid w:val="000542BC"/>
    <w:rsid w:val="0005485A"/>
    <w:rsid w:val="000550FD"/>
    <w:rsid w:val="00056086"/>
    <w:rsid w:val="0005788D"/>
    <w:rsid w:val="00057A6C"/>
    <w:rsid w:val="00057DEE"/>
    <w:rsid w:val="0006012E"/>
    <w:rsid w:val="0006228A"/>
    <w:rsid w:val="00063D4E"/>
    <w:rsid w:val="00071269"/>
    <w:rsid w:val="00071D98"/>
    <w:rsid w:val="0007284F"/>
    <w:rsid w:val="00072D96"/>
    <w:rsid w:val="00075176"/>
    <w:rsid w:val="000758CA"/>
    <w:rsid w:val="00076831"/>
    <w:rsid w:val="00076A7C"/>
    <w:rsid w:val="00077BA9"/>
    <w:rsid w:val="00080A1A"/>
    <w:rsid w:val="0008231C"/>
    <w:rsid w:val="00082C3F"/>
    <w:rsid w:val="00083FDE"/>
    <w:rsid w:val="000846CD"/>
    <w:rsid w:val="00085A38"/>
    <w:rsid w:val="00085A75"/>
    <w:rsid w:val="000873FA"/>
    <w:rsid w:val="000901BB"/>
    <w:rsid w:val="000926BF"/>
    <w:rsid w:val="00093B9B"/>
    <w:rsid w:val="00096F45"/>
    <w:rsid w:val="000973AD"/>
    <w:rsid w:val="000A1B73"/>
    <w:rsid w:val="000A1D80"/>
    <w:rsid w:val="000A21A0"/>
    <w:rsid w:val="000A3F68"/>
    <w:rsid w:val="000A7025"/>
    <w:rsid w:val="000B1B5F"/>
    <w:rsid w:val="000B2CEF"/>
    <w:rsid w:val="000B2EAD"/>
    <w:rsid w:val="000B3916"/>
    <w:rsid w:val="000B5767"/>
    <w:rsid w:val="000C004C"/>
    <w:rsid w:val="000C03EB"/>
    <w:rsid w:val="000C3D4C"/>
    <w:rsid w:val="000C45CA"/>
    <w:rsid w:val="000C4CCC"/>
    <w:rsid w:val="000C5198"/>
    <w:rsid w:val="000C59C1"/>
    <w:rsid w:val="000C77EA"/>
    <w:rsid w:val="000D0BD2"/>
    <w:rsid w:val="000D5CB7"/>
    <w:rsid w:val="000D5DB5"/>
    <w:rsid w:val="000D63CF"/>
    <w:rsid w:val="000D7B28"/>
    <w:rsid w:val="000E3368"/>
    <w:rsid w:val="000E47D1"/>
    <w:rsid w:val="000E48A2"/>
    <w:rsid w:val="000E66B5"/>
    <w:rsid w:val="000E7493"/>
    <w:rsid w:val="000F4466"/>
    <w:rsid w:val="000F6EEE"/>
    <w:rsid w:val="00101C97"/>
    <w:rsid w:val="0010309C"/>
    <w:rsid w:val="00103D0E"/>
    <w:rsid w:val="00103DC7"/>
    <w:rsid w:val="0010521D"/>
    <w:rsid w:val="0010692A"/>
    <w:rsid w:val="00107546"/>
    <w:rsid w:val="001103FA"/>
    <w:rsid w:val="001104F6"/>
    <w:rsid w:val="00112566"/>
    <w:rsid w:val="001137D1"/>
    <w:rsid w:val="00115A9B"/>
    <w:rsid w:val="00116E6F"/>
    <w:rsid w:val="001179EF"/>
    <w:rsid w:val="00122184"/>
    <w:rsid w:val="0012345E"/>
    <w:rsid w:val="00123765"/>
    <w:rsid w:val="0012618F"/>
    <w:rsid w:val="0012719D"/>
    <w:rsid w:val="00130256"/>
    <w:rsid w:val="001311DC"/>
    <w:rsid w:val="001325A8"/>
    <w:rsid w:val="00135A67"/>
    <w:rsid w:val="00137026"/>
    <w:rsid w:val="00141834"/>
    <w:rsid w:val="00141D93"/>
    <w:rsid w:val="0014243E"/>
    <w:rsid w:val="001470B1"/>
    <w:rsid w:val="00147143"/>
    <w:rsid w:val="00147773"/>
    <w:rsid w:val="00150B39"/>
    <w:rsid w:val="00151B8C"/>
    <w:rsid w:val="00152329"/>
    <w:rsid w:val="0015390D"/>
    <w:rsid w:val="001549ED"/>
    <w:rsid w:val="00154BAB"/>
    <w:rsid w:val="00156BF8"/>
    <w:rsid w:val="00157CCE"/>
    <w:rsid w:val="001609E0"/>
    <w:rsid w:val="001618B3"/>
    <w:rsid w:val="00166030"/>
    <w:rsid w:val="001665E3"/>
    <w:rsid w:val="00166DD4"/>
    <w:rsid w:val="00167302"/>
    <w:rsid w:val="001727B7"/>
    <w:rsid w:val="00174AFA"/>
    <w:rsid w:val="0018142F"/>
    <w:rsid w:val="00181535"/>
    <w:rsid w:val="00183B45"/>
    <w:rsid w:val="0018474B"/>
    <w:rsid w:val="001848A4"/>
    <w:rsid w:val="001857B9"/>
    <w:rsid w:val="0019047B"/>
    <w:rsid w:val="00192BBE"/>
    <w:rsid w:val="00195F34"/>
    <w:rsid w:val="001A0DC1"/>
    <w:rsid w:val="001A3EAF"/>
    <w:rsid w:val="001A706E"/>
    <w:rsid w:val="001A7524"/>
    <w:rsid w:val="001B2645"/>
    <w:rsid w:val="001B27FE"/>
    <w:rsid w:val="001B2B29"/>
    <w:rsid w:val="001B70B1"/>
    <w:rsid w:val="001B7BC3"/>
    <w:rsid w:val="001C0D3C"/>
    <w:rsid w:val="001C2156"/>
    <w:rsid w:val="001C2614"/>
    <w:rsid w:val="001C4776"/>
    <w:rsid w:val="001C4B90"/>
    <w:rsid w:val="001C509F"/>
    <w:rsid w:val="001C6DCA"/>
    <w:rsid w:val="001D1562"/>
    <w:rsid w:val="001D1C36"/>
    <w:rsid w:val="001E0F1F"/>
    <w:rsid w:val="001E2695"/>
    <w:rsid w:val="001E39E9"/>
    <w:rsid w:val="001E4F91"/>
    <w:rsid w:val="001E563B"/>
    <w:rsid w:val="001E6842"/>
    <w:rsid w:val="001F1560"/>
    <w:rsid w:val="001F5244"/>
    <w:rsid w:val="001F70F5"/>
    <w:rsid w:val="0020671D"/>
    <w:rsid w:val="00207C6A"/>
    <w:rsid w:val="00211D42"/>
    <w:rsid w:val="00212C25"/>
    <w:rsid w:val="002130C5"/>
    <w:rsid w:val="0021526D"/>
    <w:rsid w:val="00216210"/>
    <w:rsid w:val="002162F3"/>
    <w:rsid w:val="002168EB"/>
    <w:rsid w:val="00217193"/>
    <w:rsid w:val="00220528"/>
    <w:rsid w:val="00221F63"/>
    <w:rsid w:val="0022536A"/>
    <w:rsid w:val="002308AC"/>
    <w:rsid w:val="00231820"/>
    <w:rsid w:val="00231AB1"/>
    <w:rsid w:val="00231F3E"/>
    <w:rsid w:val="0023256E"/>
    <w:rsid w:val="00233314"/>
    <w:rsid w:val="002337DF"/>
    <w:rsid w:val="00233A08"/>
    <w:rsid w:val="00235368"/>
    <w:rsid w:val="00240467"/>
    <w:rsid w:val="002413E9"/>
    <w:rsid w:val="00243DEC"/>
    <w:rsid w:val="00243E58"/>
    <w:rsid w:val="00244909"/>
    <w:rsid w:val="00246C4C"/>
    <w:rsid w:val="00247F1E"/>
    <w:rsid w:val="0025259D"/>
    <w:rsid w:val="00253968"/>
    <w:rsid w:val="00254676"/>
    <w:rsid w:val="00255325"/>
    <w:rsid w:val="00255D93"/>
    <w:rsid w:val="002605A5"/>
    <w:rsid w:val="00261107"/>
    <w:rsid w:val="00263CBE"/>
    <w:rsid w:val="002652D4"/>
    <w:rsid w:val="002658A8"/>
    <w:rsid w:val="002678A3"/>
    <w:rsid w:val="00273125"/>
    <w:rsid w:val="00273AFC"/>
    <w:rsid w:val="002757C9"/>
    <w:rsid w:val="00275CF7"/>
    <w:rsid w:val="00280082"/>
    <w:rsid w:val="002805CE"/>
    <w:rsid w:val="00282556"/>
    <w:rsid w:val="00286B4C"/>
    <w:rsid w:val="00290C97"/>
    <w:rsid w:val="00291629"/>
    <w:rsid w:val="0029231C"/>
    <w:rsid w:val="0029482F"/>
    <w:rsid w:val="00295538"/>
    <w:rsid w:val="00296ABA"/>
    <w:rsid w:val="00297384"/>
    <w:rsid w:val="002A100F"/>
    <w:rsid w:val="002A4F93"/>
    <w:rsid w:val="002A6768"/>
    <w:rsid w:val="002A7270"/>
    <w:rsid w:val="002A748B"/>
    <w:rsid w:val="002B1AB4"/>
    <w:rsid w:val="002B1F89"/>
    <w:rsid w:val="002B362C"/>
    <w:rsid w:val="002B4D3C"/>
    <w:rsid w:val="002B62EB"/>
    <w:rsid w:val="002C2AAA"/>
    <w:rsid w:val="002C3833"/>
    <w:rsid w:val="002C391F"/>
    <w:rsid w:val="002C3B8D"/>
    <w:rsid w:val="002C542A"/>
    <w:rsid w:val="002C6648"/>
    <w:rsid w:val="002D0430"/>
    <w:rsid w:val="002D1586"/>
    <w:rsid w:val="002D4B53"/>
    <w:rsid w:val="002E055F"/>
    <w:rsid w:val="002E09A0"/>
    <w:rsid w:val="002E0A14"/>
    <w:rsid w:val="002E2618"/>
    <w:rsid w:val="002E2F6E"/>
    <w:rsid w:val="002E4EE4"/>
    <w:rsid w:val="002E6D80"/>
    <w:rsid w:val="002E776B"/>
    <w:rsid w:val="002E79E3"/>
    <w:rsid w:val="002F02F1"/>
    <w:rsid w:val="002F1E54"/>
    <w:rsid w:val="002F23C5"/>
    <w:rsid w:val="002F30D0"/>
    <w:rsid w:val="002F346E"/>
    <w:rsid w:val="002F4F27"/>
    <w:rsid w:val="002F6188"/>
    <w:rsid w:val="003018B3"/>
    <w:rsid w:val="003045C5"/>
    <w:rsid w:val="00304735"/>
    <w:rsid w:val="0030695A"/>
    <w:rsid w:val="00306FB8"/>
    <w:rsid w:val="00307FB8"/>
    <w:rsid w:val="003115C0"/>
    <w:rsid w:val="003141D9"/>
    <w:rsid w:val="00315339"/>
    <w:rsid w:val="00317573"/>
    <w:rsid w:val="003179D0"/>
    <w:rsid w:val="003202EF"/>
    <w:rsid w:val="003205D9"/>
    <w:rsid w:val="00320ED4"/>
    <w:rsid w:val="003216DE"/>
    <w:rsid w:val="00321C3A"/>
    <w:rsid w:val="00323288"/>
    <w:rsid w:val="0032374B"/>
    <w:rsid w:val="003251D8"/>
    <w:rsid w:val="003260C3"/>
    <w:rsid w:val="00326C9E"/>
    <w:rsid w:val="0032704E"/>
    <w:rsid w:val="0032737C"/>
    <w:rsid w:val="00327550"/>
    <w:rsid w:val="00327BCD"/>
    <w:rsid w:val="0034303A"/>
    <w:rsid w:val="00344F4D"/>
    <w:rsid w:val="00346BD6"/>
    <w:rsid w:val="00347084"/>
    <w:rsid w:val="003503B5"/>
    <w:rsid w:val="003504E8"/>
    <w:rsid w:val="00350FDF"/>
    <w:rsid w:val="0035180E"/>
    <w:rsid w:val="00352024"/>
    <w:rsid w:val="00352C3C"/>
    <w:rsid w:val="00353AB7"/>
    <w:rsid w:val="00353D2E"/>
    <w:rsid w:val="00354E3B"/>
    <w:rsid w:val="00355299"/>
    <w:rsid w:val="00357887"/>
    <w:rsid w:val="00357921"/>
    <w:rsid w:val="00361024"/>
    <w:rsid w:val="00362E14"/>
    <w:rsid w:val="00371461"/>
    <w:rsid w:val="00372511"/>
    <w:rsid w:val="003741F4"/>
    <w:rsid w:val="00375120"/>
    <w:rsid w:val="00375865"/>
    <w:rsid w:val="00376681"/>
    <w:rsid w:val="003772F6"/>
    <w:rsid w:val="00380621"/>
    <w:rsid w:val="00381486"/>
    <w:rsid w:val="003819C5"/>
    <w:rsid w:val="00381D6D"/>
    <w:rsid w:val="00385232"/>
    <w:rsid w:val="00385793"/>
    <w:rsid w:val="003857B0"/>
    <w:rsid w:val="0038703C"/>
    <w:rsid w:val="00387B4B"/>
    <w:rsid w:val="00387D60"/>
    <w:rsid w:val="0039019C"/>
    <w:rsid w:val="00391E83"/>
    <w:rsid w:val="00392FC0"/>
    <w:rsid w:val="00395782"/>
    <w:rsid w:val="00396781"/>
    <w:rsid w:val="003A1190"/>
    <w:rsid w:val="003A1598"/>
    <w:rsid w:val="003A3321"/>
    <w:rsid w:val="003A3B44"/>
    <w:rsid w:val="003A46C0"/>
    <w:rsid w:val="003B1CEE"/>
    <w:rsid w:val="003B2A06"/>
    <w:rsid w:val="003C3061"/>
    <w:rsid w:val="003C43A9"/>
    <w:rsid w:val="003C4F0C"/>
    <w:rsid w:val="003C6445"/>
    <w:rsid w:val="003C6FBB"/>
    <w:rsid w:val="003C76F1"/>
    <w:rsid w:val="003C77C2"/>
    <w:rsid w:val="003C7F34"/>
    <w:rsid w:val="003D2BDE"/>
    <w:rsid w:val="003D2E4C"/>
    <w:rsid w:val="003D3D95"/>
    <w:rsid w:val="003D489C"/>
    <w:rsid w:val="003E1DDB"/>
    <w:rsid w:val="003E2562"/>
    <w:rsid w:val="003E5BFC"/>
    <w:rsid w:val="003F033F"/>
    <w:rsid w:val="003F0613"/>
    <w:rsid w:val="003F0AC4"/>
    <w:rsid w:val="003F1746"/>
    <w:rsid w:val="003F30FD"/>
    <w:rsid w:val="003F5A3B"/>
    <w:rsid w:val="003F728F"/>
    <w:rsid w:val="0040161D"/>
    <w:rsid w:val="00402D4F"/>
    <w:rsid w:val="00403D35"/>
    <w:rsid w:val="0040499B"/>
    <w:rsid w:val="00404B53"/>
    <w:rsid w:val="00410F5E"/>
    <w:rsid w:val="004116CA"/>
    <w:rsid w:val="00414D69"/>
    <w:rsid w:val="004162CC"/>
    <w:rsid w:val="00421468"/>
    <w:rsid w:val="00424016"/>
    <w:rsid w:val="0042512B"/>
    <w:rsid w:val="0042624F"/>
    <w:rsid w:val="00427A27"/>
    <w:rsid w:val="00430780"/>
    <w:rsid w:val="004343C2"/>
    <w:rsid w:val="00435340"/>
    <w:rsid w:val="004363DD"/>
    <w:rsid w:val="004431A4"/>
    <w:rsid w:val="0044406E"/>
    <w:rsid w:val="00444E54"/>
    <w:rsid w:val="004458EE"/>
    <w:rsid w:val="00445D46"/>
    <w:rsid w:val="00452B81"/>
    <w:rsid w:val="004642B5"/>
    <w:rsid w:val="004647E5"/>
    <w:rsid w:val="0046727D"/>
    <w:rsid w:val="004719BE"/>
    <w:rsid w:val="00472EB1"/>
    <w:rsid w:val="00473199"/>
    <w:rsid w:val="00473E39"/>
    <w:rsid w:val="00475D5E"/>
    <w:rsid w:val="0047734E"/>
    <w:rsid w:val="0048108A"/>
    <w:rsid w:val="004825B1"/>
    <w:rsid w:val="0048400D"/>
    <w:rsid w:val="004869E8"/>
    <w:rsid w:val="00494391"/>
    <w:rsid w:val="004946DB"/>
    <w:rsid w:val="00495326"/>
    <w:rsid w:val="00495BCF"/>
    <w:rsid w:val="00496851"/>
    <w:rsid w:val="00496B0D"/>
    <w:rsid w:val="00497503"/>
    <w:rsid w:val="004A0369"/>
    <w:rsid w:val="004A14F0"/>
    <w:rsid w:val="004A21C8"/>
    <w:rsid w:val="004A6CAF"/>
    <w:rsid w:val="004A706B"/>
    <w:rsid w:val="004A7C43"/>
    <w:rsid w:val="004B1097"/>
    <w:rsid w:val="004B1099"/>
    <w:rsid w:val="004B14F5"/>
    <w:rsid w:val="004B27D0"/>
    <w:rsid w:val="004B3CB0"/>
    <w:rsid w:val="004B6211"/>
    <w:rsid w:val="004B69A4"/>
    <w:rsid w:val="004C0CC8"/>
    <w:rsid w:val="004C0DEF"/>
    <w:rsid w:val="004C1FA0"/>
    <w:rsid w:val="004C2D33"/>
    <w:rsid w:val="004C300E"/>
    <w:rsid w:val="004C3153"/>
    <w:rsid w:val="004C6903"/>
    <w:rsid w:val="004C7A27"/>
    <w:rsid w:val="004C7E89"/>
    <w:rsid w:val="004C7F6A"/>
    <w:rsid w:val="004D0606"/>
    <w:rsid w:val="004D1509"/>
    <w:rsid w:val="004D1689"/>
    <w:rsid w:val="004D6D7E"/>
    <w:rsid w:val="004D6E5D"/>
    <w:rsid w:val="004E052A"/>
    <w:rsid w:val="004E06B8"/>
    <w:rsid w:val="004E1C5C"/>
    <w:rsid w:val="004E2E7F"/>
    <w:rsid w:val="004E389B"/>
    <w:rsid w:val="004F07E6"/>
    <w:rsid w:val="004F20EE"/>
    <w:rsid w:val="004F3451"/>
    <w:rsid w:val="004F34EC"/>
    <w:rsid w:val="004F656E"/>
    <w:rsid w:val="004F6E8A"/>
    <w:rsid w:val="004F7F83"/>
    <w:rsid w:val="0050040A"/>
    <w:rsid w:val="00501E6B"/>
    <w:rsid w:val="005039C2"/>
    <w:rsid w:val="005056AD"/>
    <w:rsid w:val="005106A2"/>
    <w:rsid w:val="00510D71"/>
    <w:rsid w:val="00514578"/>
    <w:rsid w:val="00514C5D"/>
    <w:rsid w:val="00515D74"/>
    <w:rsid w:val="0051771B"/>
    <w:rsid w:val="0052016B"/>
    <w:rsid w:val="00520A39"/>
    <w:rsid w:val="00521CB1"/>
    <w:rsid w:val="00530312"/>
    <w:rsid w:val="00531BE8"/>
    <w:rsid w:val="00532353"/>
    <w:rsid w:val="005333E7"/>
    <w:rsid w:val="00535406"/>
    <w:rsid w:val="0053570A"/>
    <w:rsid w:val="00537062"/>
    <w:rsid w:val="00540250"/>
    <w:rsid w:val="005406C9"/>
    <w:rsid w:val="00540A59"/>
    <w:rsid w:val="00543EE5"/>
    <w:rsid w:val="00547137"/>
    <w:rsid w:val="00547D55"/>
    <w:rsid w:val="00550E2F"/>
    <w:rsid w:val="00552E9B"/>
    <w:rsid w:val="00556ABC"/>
    <w:rsid w:val="00560514"/>
    <w:rsid w:val="00562F02"/>
    <w:rsid w:val="00564DDF"/>
    <w:rsid w:val="00565CB1"/>
    <w:rsid w:val="005672A2"/>
    <w:rsid w:val="005701B2"/>
    <w:rsid w:val="005751F5"/>
    <w:rsid w:val="00577026"/>
    <w:rsid w:val="00580FFC"/>
    <w:rsid w:val="005819B9"/>
    <w:rsid w:val="005852D5"/>
    <w:rsid w:val="0058595F"/>
    <w:rsid w:val="00586CFF"/>
    <w:rsid w:val="00591BB9"/>
    <w:rsid w:val="005929F7"/>
    <w:rsid w:val="00592EAF"/>
    <w:rsid w:val="00594543"/>
    <w:rsid w:val="00595774"/>
    <w:rsid w:val="005A3EC0"/>
    <w:rsid w:val="005A48DE"/>
    <w:rsid w:val="005A51A8"/>
    <w:rsid w:val="005A7496"/>
    <w:rsid w:val="005B06B7"/>
    <w:rsid w:val="005B08C1"/>
    <w:rsid w:val="005B16B9"/>
    <w:rsid w:val="005B1753"/>
    <w:rsid w:val="005B54A1"/>
    <w:rsid w:val="005B5CD3"/>
    <w:rsid w:val="005B67BA"/>
    <w:rsid w:val="005B78EB"/>
    <w:rsid w:val="005B7CF9"/>
    <w:rsid w:val="005C29CC"/>
    <w:rsid w:val="005C2BAC"/>
    <w:rsid w:val="005C4E9B"/>
    <w:rsid w:val="005D0E9A"/>
    <w:rsid w:val="005D28D4"/>
    <w:rsid w:val="005D2BF4"/>
    <w:rsid w:val="005D4436"/>
    <w:rsid w:val="005D53F3"/>
    <w:rsid w:val="005D5817"/>
    <w:rsid w:val="005D629B"/>
    <w:rsid w:val="005D790B"/>
    <w:rsid w:val="005E035B"/>
    <w:rsid w:val="005E195B"/>
    <w:rsid w:val="005E1B4F"/>
    <w:rsid w:val="005E2206"/>
    <w:rsid w:val="005E306B"/>
    <w:rsid w:val="005E4271"/>
    <w:rsid w:val="005E5376"/>
    <w:rsid w:val="005F01EE"/>
    <w:rsid w:val="005F58CA"/>
    <w:rsid w:val="00601011"/>
    <w:rsid w:val="00601215"/>
    <w:rsid w:val="00602D47"/>
    <w:rsid w:val="00604C9E"/>
    <w:rsid w:val="00605AAC"/>
    <w:rsid w:val="00605DAB"/>
    <w:rsid w:val="00607DDD"/>
    <w:rsid w:val="00610D34"/>
    <w:rsid w:val="0061292A"/>
    <w:rsid w:val="00613169"/>
    <w:rsid w:val="00613FEB"/>
    <w:rsid w:val="00616B72"/>
    <w:rsid w:val="00621D39"/>
    <w:rsid w:val="006221EF"/>
    <w:rsid w:val="0062490A"/>
    <w:rsid w:val="006249B1"/>
    <w:rsid w:val="006252BE"/>
    <w:rsid w:val="006266B0"/>
    <w:rsid w:val="006277AC"/>
    <w:rsid w:val="00631013"/>
    <w:rsid w:val="00633331"/>
    <w:rsid w:val="00633ACA"/>
    <w:rsid w:val="00635AC4"/>
    <w:rsid w:val="00635EBD"/>
    <w:rsid w:val="00636785"/>
    <w:rsid w:val="00637B10"/>
    <w:rsid w:val="006410DC"/>
    <w:rsid w:val="00641622"/>
    <w:rsid w:val="006418CC"/>
    <w:rsid w:val="00642360"/>
    <w:rsid w:val="006434E7"/>
    <w:rsid w:val="006452D6"/>
    <w:rsid w:val="006479A3"/>
    <w:rsid w:val="006505DC"/>
    <w:rsid w:val="00651F3B"/>
    <w:rsid w:val="006521B7"/>
    <w:rsid w:val="00652832"/>
    <w:rsid w:val="006528A2"/>
    <w:rsid w:val="00655741"/>
    <w:rsid w:val="00657BCF"/>
    <w:rsid w:val="00660710"/>
    <w:rsid w:val="00661938"/>
    <w:rsid w:val="0066274A"/>
    <w:rsid w:val="0066566C"/>
    <w:rsid w:val="00670E08"/>
    <w:rsid w:val="00671D59"/>
    <w:rsid w:val="00672AC8"/>
    <w:rsid w:val="00674E60"/>
    <w:rsid w:val="00675418"/>
    <w:rsid w:val="0067630F"/>
    <w:rsid w:val="00677485"/>
    <w:rsid w:val="00680CDD"/>
    <w:rsid w:val="0068165D"/>
    <w:rsid w:val="006823C4"/>
    <w:rsid w:val="00682B8B"/>
    <w:rsid w:val="006830D4"/>
    <w:rsid w:val="00684CCF"/>
    <w:rsid w:val="00685957"/>
    <w:rsid w:val="0068671C"/>
    <w:rsid w:val="00687AEB"/>
    <w:rsid w:val="00687B89"/>
    <w:rsid w:val="00691558"/>
    <w:rsid w:val="006915B7"/>
    <w:rsid w:val="006948E1"/>
    <w:rsid w:val="00697326"/>
    <w:rsid w:val="00697C7E"/>
    <w:rsid w:val="006A355F"/>
    <w:rsid w:val="006A3BD0"/>
    <w:rsid w:val="006A4FB0"/>
    <w:rsid w:val="006A5B00"/>
    <w:rsid w:val="006A615B"/>
    <w:rsid w:val="006A7D3A"/>
    <w:rsid w:val="006B30C7"/>
    <w:rsid w:val="006B4880"/>
    <w:rsid w:val="006B51DE"/>
    <w:rsid w:val="006C19A3"/>
    <w:rsid w:val="006C1A94"/>
    <w:rsid w:val="006C35C4"/>
    <w:rsid w:val="006C72B8"/>
    <w:rsid w:val="006D0E7E"/>
    <w:rsid w:val="006D1533"/>
    <w:rsid w:val="006D25A0"/>
    <w:rsid w:val="006D2781"/>
    <w:rsid w:val="006D3F05"/>
    <w:rsid w:val="006D3F93"/>
    <w:rsid w:val="006D63E7"/>
    <w:rsid w:val="006D6A6E"/>
    <w:rsid w:val="006E0BDB"/>
    <w:rsid w:val="006E3B94"/>
    <w:rsid w:val="006E5B42"/>
    <w:rsid w:val="006E60BA"/>
    <w:rsid w:val="006E7104"/>
    <w:rsid w:val="006F1BE4"/>
    <w:rsid w:val="006F3063"/>
    <w:rsid w:val="006F3179"/>
    <w:rsid w:val="006F4553"/>
    <w:rsid w:val="006F4616"/>
    <w:rsid w:val="006F4CB1"/>
    <w:rsid w:val="006F5C71"/>
    <w:rsid w:val="006F6E92"/>
    <w:rsid w:val="006F745F"/>
    <w:rsid w:val="006F7803"/>
    <w:rsid w:val="006F7C69"/>
    <w:rsid w:val="007002BE"/>
    <w:rsid w:val="007035F7"/>
    <w:rsid w:val="00703F39"/>
    <w:rsid w:val="007041F0"/>
    <w:rsid w:val="0070523A"/>
    <w:rsid w:val="007058BD"/>
    <w:rsid w:val="00707587"/>
    <w:rsid w:val="00707B90"/>
    <w:rsid w:val="00710388"/>
    <w:rsid w:val="00711CE4"/>
    <w:rsid w:val="00714311"/>
    <w:rsid w:val="00715ACA"/>
    <w:rsid w:val="00715AF2"/>
    <w:rsid w:val="007216D6"/>
    <w:rsid w:val="007221C8"/>
    <w:rsid w:val="007226FD"/>
    <w:rsid w:val="007238D5"/>
    <w:rsid w:val="00723C3E"/>
    <w:rsid w:val="00723D1D"/>
    <w:rsid w:val="00724359"/>
    <w:rsid w:val="007257D0"/>
    <w:rsid w:val="0072586D"/>
    <w:rsid w:val="0072654E"/>
    <w:rsid w:val="00726AB1"/>
    <w:rsid w:val="007270A3"/>
    <w:rsid w:val="00731E9E"/>
    <w:rsid w:val="0073215C"/>
    <w:rsid w:val="00734715"/>
    <w:rsid w:val="0074038E"/>
    <w:rsid w:val="00740B01"/>
    <w:rsid w:val="00741B64"/>
    <w:rsid w:val="00742D8D"/>
    <w:rsid w:val="00743E42"/>
    <w:rsid w:val="007457A1"/>
    <w:rsid w:val="00751028"/>
    <w:rsid w:val="007516B1"/>
    <w:rsid w:val="007523F0"/>
    <w:rsid w:val="00753A0A"/>
    <w:rsid w:val="007548F2"/>
    <w:rsid w:val="00756785"/>
    <w:rsid w:val="007567A2"/>
    <w:rsid w:val="0075751F"/>
    <w:rsid w:val="0075767B"/>
    <w:rsid w:val="00757DE0"/>
    <w:rsid w:val="00762B52"/>
    <w:rsid w:val="0076318E"/>
    <w:rsid w:val="00763700"/>
    <w:rsid w:val="00763E74"/>
    <w:rsid w:val="00764CF4"/>
    <w:rsid w:val="0076505F"/>
    <w:rsid w:val="00765B35"/>
    <w:rsid w:val="00765E72"/>
    <w:rsid w:val="00766754"/>
    <w:rsid w:val="0076775D"/>
    <w:rsid w:val="00767A70"/>
    <w:rsid w:val="00770CBD"/>
    <w:rsid w:val="00772F28"/>
    <w:rsid w:val="00773D2B"/>
    <w:rsid w:val="0077524C"/>
    <w:rsid w:val="00776E83"/>
    <w:rsid w:val="00780163"/>
    <w:rsid w:val="007814FE"/>
    <w:rsid w:val="007825C5"/>
    <w:rsid w:val="007834DE"/>
    <w:rsid w:val="00783544"/>
    <w:rsid w:val="00786313"/>
    <w:rsid w:val="007878AB"/>
    <w:rsid w:val="00787DC6"/>
    <w:rsid w:val="00791413"/>
    <w:rsid w:val="007915A8"/>
    <w:rsid w:val="007953AE"/>
    <w:rsid w:val="0079616B"/>
    <w:rsid w:val="00797956"/>
    <w:rsid w:val="007A0734"/>
    <w:rsid w:val="007A21C1"/>
    <w:rsid w:val="007A305D"/>
    <w:rsid w:val="007A356E"/>
    <w:rsid w:val="007A4E35"/>
    <w:rsid w:val="007B10A4"/>
    <w:rsid w:val="007B193E"/>
    <w:rsid w:val="007B2B36"/>
    <w:rsid w:val="007B3127"/>
    <w:rsid w:val="007B346B"/>
    <w:rsid w:val="007C1228"/>
    <w:rsid w:val="007C2D8B"/>
    <w:rsid w:val="007C43C8"/>
    <w:rsid w:val="007C4C4C"/>
    <w:rsid w:val="007C7033"/>
    <w:rsid w:val="007C7663"/>
    <w:rsid w:val="007D00FF"/>
    <w:rsid w:val="007D3E89"/>
    <w:rsid w:val="007D4A7C"/>
    <w:rsid w:val="007D71FE"/>
    <w:rsid w:val="007E0311"/>
    <w:rsid w:val="007E160C"/>
    <w:rsid w:val="007E2668"/>
    <w:rsid w:val="007E2A09"/>
    <w:rsid w:val="007E3DFD"/>
    <w:rsid w:val="007E7691"/>
    <w:rsid w:val="007F0514"/>
    <w:rsid w:val="007F1D07"/>
    <w:rsid w:val="007F3AB8"/>
    <w:rsid w:val="007F417D"/>
    <w:rsid w:val="007F45DB"/>
    <w:rsid w:val="007F54C5"/>
    <w:rsid w:val="007F5B6E"/>
    <w:rsid w:val="007F6A00"/>
    <w:rsid w:val="007F6C30"/>
    <w:rsid w:val="00800A84"/>
    <w:rsid w:val="008024E2"/>
    <w:rsid w:val="008034EE"/>
    <w:rsid w:val="00806515"/>
    <w:rsid w:val="008073EB"/>
    <w:rsid w:val="008102C5"/>
    <w:rsid w:val="00814847"/>
    <w:rsid w:val="008159DB"/>
    <w:rsid w:val="0081624A"/>
    <w:rsid w:val="008172AD"/>
    <w:rsid w:val="00817E69"/>
    <w:rsid w:val="008205E5"/>
    <w:rsid w:val="008220D6"/>
    <w:rsid w:val="0082235F"/>
    <w:rsid w:val="00823F93"/>
    <w:rsid w:val="0082780D"/>
    <w:rsid w:val="00830100"/>
    <w:rsid w:val="00836A86"/>
    <w:rsid w:val="00837008"/>
    <w:rsid w:val="00837561"/>
    <w:rsid w:val="0084053C"/>
    <w:rsid w:val="00840C65"/>
    <w:rsid w:val="008422C4"/>
    <w:rsid w:val="00843738"/>
    <w:rsid w:val="00844A11"/>
    <w:rsid w:val="00845D59"/>
    <w:rsid w:val="0084672A"/>
    <w:rsid w:val="00846ADB"/>
    <w:rsid w:val="00847F7E"/>
    <w:rsid w:val="00852E4C"/>
    <w:rsid w:val="00854337"/>
    <w:rsid w:val="00854555"/>
    <w:rsid w:val="00861082"/>
    <w:rsid w:val="008617EC"/>
    <w:rsid w:val="00861DF9"/>
    <w:rsid w:val="00863C03"/>
    <w:rsid w:val="00863D8C"/>
    <w:rsid w:val="008667E2"/>
    <w:rsid w:val="00866B38"/>
    <w:rsid w:val="00866C46"/>
    <w:rsid w:val="0087003F"/>
    <w:rsid w:val="00871980"/>
    <w:rsid w:val="00872187"/>
    <w:rsid w:val="00875B40"/>
    <w:rsid w:val="00876898"/>
    <w:rsid w:val="00882A4E"/>
    <w:rsid w:val="008834A9"/>
    <w:rsid w:val="00883E58"/>
    <w:rsid w:val="0088435D"/>
    <w:rsid w:val="00884DAF"/>
    <w:rsid w:val="00886676"/>
    <w:rsid w:val="008871EE"/>
    <w:rsid w:val="00887A2B"/>
    <w:rsid w:val="00887CCC"/>
    <w:rsid w:val="00891C38"/>
    <w:rsid w:val="00891F27"/>
    <w:rsid w:val="00892D6B"/>
    <w:rsid w:val="0089420D"/>
    <w:rsid w:val="00897776"/>
    <w:rsid w:val="008A0AAD"/>
    <w:rsid w:val="008A0E3C"/>
    <w:rsid w:val="008A7378"/>
    <w:rsid w:val="008B06CA"/>
    <w:rsid w:val="008B1ED0"/>
    <w:rsid w:val="008C42DE"/>
    <w:rsid w:val="008C6EB4"/>
    <w:rsid w:val="008D1A9D"/>
    <w:rsid w:val="008D4AE7"/>
    <w:rsid w:val="008D4CB5"/>
    <w:rsid w:val="008D6336"/>
    <w:rsid w:val="008E08A2"/>
    <w:rsid w:val="008E0F6D"/>
    <w:rsid w:val="008E441C"/>
    <w:rsid w:val="008E56EF"/>
    <w:rsid w:val="008E5A69"/>
    <w:rsid w:val="008F060D"/>
    <w:rsid w:val="008F24D1"/>
    <w:rsid w:val="008F3BBC"/>
    <w:rsid w:val="008F4224"/>
    <w:rsid w:val="008F57C9"/>
    <w:rsid w:val="008F655B"/>
    <w:rsid w:val="008F69B4"/>
    <w:rsid w:val="008F6C1B"/>
    <w:rsid w:val="008F70EB"/>
    <w:rsid w:val="00901DC5"/>
    <w:rsid w:val="0090345E"/>
    <w:rsid w:val="009051B8"/>
    <w:rsid w:val="009110F3"/>
    <w:rsid w:val="00911172"/>
    <w:rsid w:val="00911475"/>
    <w:rsid w:val="0091748B"/>
    <w:rsid w:val="0092066C"/>
    <w:rsid w:val="00923C1E"/>
    <w:rsid w:val="009252D1"/>
    <w:rsid w:val="00925402"/>
    <w:rsid w:val="009254B6"/>
    <w:rsid w:val="0092606E"/>
    <w:rsid w:val="00926906"/>
    <w:rsid w:val="00927B15"/>
    <w:rsid w:val="0093085C"/>
    <w:rsid w:val="0093097C"/>
    <w:rsid w:val="00930DA5"/>
    <w:rsid w:val="00931515"/>
    <w:rsid w:val="00931F92"/>
    <w:rsid w:val="00932AE3"/>
    <w:rsid w:val="00933421"/>
    <w:rsid w:val="00934736"/>
    <w:rsid w:val="00935195"/>
    <w:rsid w:val="00937426"/>
    <w:rsid w:val="00937EEC"/>
    <w:rsid w:val="00940AEB"/>
    <w:rsid w:val="00940B7B"/>
    <w:rsid w:val="009410D9"/>
    <w:rsid w:val="009416E8"/>
    <w:rsid w:val="0094217B"/>
    <w:rsid w:val="009427D7"/>
    <w:rsid w:val="00942838"/>
    <w:rsid w:val="00952BB1"/>
    <w:rsid w:val="00953D05"/>
    <w:rsid w:val="009543DB"/>
    <w:rsid w:val="00954B99"/>
    <w:rsid w:val="00955AB0"/>
    <w:rsid w:val="0095610F"/>
    <w:rsid w:val="0095779A"/>
    <w:rsid w:val="00960824"/>
    <w:rsid w:val="00961E6C"/>
    <w:rsid w:val="00962840"/>
    <w:rsid w:val="00963B3E"/>
    <w:rsid w:val="009658C2"/>
    <w:rsid w:val="00965D78"/>
    <w:rsid w:val="00967546"/>
    <w:rsid w:val="0097348C"/>
    <w:rsid w:val="009745AA"/>
    <w:rsid w:val="00980B3C"/>
    <w:rsid w:val="00980F32"/>
    <w:rsid w:val="00981F3B"/>
    <w:rsid w:val="00982080"/>
    <w:rsid w:val="00983FED"/>
    <w:rsid w:val="0098588D"/>
    <w:rsid w:val="00985F47"/>
    <w:rsid w:val="00987032"/>
    <w:rsid w:val="009877D0"/>
    <w:rsid w:val="00987F7B"/>
    <w:rsid w:val="00990172"/>
    <w:rsid w:val="009934FE"/>
    <w:rsid w:val="009936DF"/>
    <w:rsid w:val="009938DD"/>
    <w:rsid w:val="009A1972"/>
    <w:rsid w:val="009A3010"/>
    <w:rsid w:val="009A3E0C"/>
    <w:rsid w:val="009A4FF5"/>
    <w:rsid w:val="009A552A"/>
    <w:rsid w:val="009B0492"/>
    <w:rsid w:val="009B0867"/>
    <w:rsid w:val="009B402E"/>
    <w:rsid w:val="009B7D6E"/>
    <w:rsid w:val="009C1013"/>
    <w:rsid w:val="009C1503"/>
    <w:rsid w:val="009C2A87"/>
    <w:rsid w:val="009C5AFD"/>
    <w:rsid w:val="009C7149"/>
    <w:rsid w:val="009C7F2A"/>
    <w:rsid w:val="009D07A6"/>
    <w:rsid w:val="009D2BF6"/>
    <w:rsid w:val="009D2E65"/>
    <w:rsid w:val="009D495F"/>
    <w:rsid w:val="009D4994"/>
    <w:rsid w:val="009D7A8B"/>
    <w:rsid w:val="009E00A7"/>
    <w:rsid w:val="009E08BB"/>
    <w:rsid w:val="009E3DA7"/>
    <w:rsid w:val="009E41BB"/>
    <w:rsid w:val="009E4BE3"/>
    <w:rsid w:val="009E524C"/>
    <w:rsid w:val="009E5BC1"/>
    <w:rsid w:val="009E61B2"/>
    <w:rsid w:val="009E6FF7"/>
    <w:rsid w:val="009F2878"/>
    <w:rsid w:val="009F68ED"/>
    <w:rsid w:val="00A00BF7"/>
    <w:rsid w:val="00A0192B"/>
    <w:rsid w:val="00A01E1F"/>
    <w:rsid w:val="00A04875"/>
    <w:rsid w:val="00A10CDF"/>
    <w:rsid w:val="00A1256C"/>
    <w:rsid w:val="00A14CED"/>
    <w:rsid w:val="00A15790"/>
    <w:rsid w:val="00A15E76"/>
    <w:rsid w:val="00A16051"/>
    <w:rsid w:val="00A227E8"/>
    <w:rsid w:val="00A24717"/>
    <w:rsid w:val="00A251C6"/>
    <w:rsid w:val="00A25AA4"/>
    <w:rsid w:val="00A26B0F"/>
    <w:rsid w:val="00A30511"/>
    <w:rsid w:val="00A31378"/>
    <w:rsid w:val="00A31A75"/>
    <w:rsid w:val="00A344D3"/>
    <w:rsid w:val="00A353C1"/>
    <w:rsid w:val="00A3799E"/>
    <w:rsid w:val="00A40DFC"/>
    <w:rsid w:val="00A4165A"/>
    <w:rsid w:val="00A42F43"/>
    <w:rsid w:val="00A43238"/>
    <w:rsid w:val="00A4548D"/>
    <w:rsid w:val="00A465B0"/>
    <w:rsid w:val="00A46E6E"/>
    <w:rsid w:val="00A47835"/>
    <w:rsid w:val="00A5222D"/>
    <w:rsid w:val="00A53203"/>
    <w:rsid w:val="00A55339"/>
    <w:rsid w:val="00A55EED"/>
    <w:rsid w:val="00A60A41"/>
    <w:rsid w:val="00A62BC1"/>
    <w:rsid w:val="00A62CC4"/>
    <w:rsid w:val="00A6425A"/>
    <w:rsid w:val="00A67761"/>
    <w:rsid w:val="00A6789F"/>
    <w:rsid w:val="00A732C1"/>
    <w:rsid w:val="00A73B65"/>
    <w:rsid w:val="00A74BB3"/>
    <w:rsid w:val="00A764DB"/>
    <w:rsid w:val="00A800BA"/>
    <w:rsid w:val="00A805F0"/>
    <w:rsid w:val="00A83C60"/>
    <w:rsid w:val="00A84093"/>
    <w:rsid w:val="00A87CFB"/>
    <w:rsid w:val="00A87F2D"/>
    <w:rsid w:val="00A902F6"/>
    <w:rsid w:val="00A9224E"/>
    <w:rsid w:val="00A942B9"/>
    <w:rsid w:val="00A94B89"/>
    <w:rsid w:val="00A97486"/>
    <w:rsid w:val="00A97593"/>
    <w:rsid w:val="00A97A79"/>
    <w:rsid w:val="00A97EF2"/>
    <w:rsid w:val="00AA091D"/>
    <w:rsid w:val="00AA0ADC"/>
    <w:rsid w:val="00AA2CEB"/>
    <w:rsid w:val="00AA6795"/>
    <w:rsid w:val="00AB1108"/>
    <w:rsid w:val="00AB3E65"/>
    <w:rsid w:val="00AB4925"/>
    <w:rsid w:val="00AB5279"/>
    <w:rsid w:val="00AB65F9"/>
    <w:rsid w:val="00AB7171"/>
    <w:rsid w:val="00AB7358"/>
    <w:rsid w:val="00AB768A"/>
    <w:rsid w:val="00AC0EE1"/>
    <w:rsid w:val="00AC1C25"/>
    <w:rsid w:val="00AC2872"/>
    <w:rsid w:val="00AC5A21"/>
    <w:rsid w:val="00AD080D"/>
    <w:rsid w:val="00AD0FC7"/>
    <w:rsid w:val="00AD2952"/>
    <w:rsid w:val="00AD5399"/>
    <w:rsid w:val="00AD7FB1"/>
    <w:rsid w:val="00AE447C"/>
    <w:rsid w:val="00AE6A42"/>
    <w:rsid w:val="00AF13F5"/>
    <w:rsid w:val="00AF3783"/>
    <w:rsid w:val="00AF4078"/>
    <w:rsid w:val="00AF745C"/>
    <w:rsid w:val="00B02800"/>
    <w:rsid w:val="00B038FB"/>
    <w:rsid w:val="00B045B1"/>
    <w:rsid w:val="00B04990"/>
    <w:rsid w:val="00B0506C"/>
    <w:rsid w:val="00B0729E"/>
    <w:rsid w:val="00B11D13"/>
    <w:rsid w:val="00B12FB1"/>
    <w:rsid w:val="00B13445"/>
    <w:rsid w:val="00B13FDE"/>
    <w:rsid w:val="00B16DEC"/>
    <w:rsid w:val="00B17C15"/>
    <w:rsid w:val="00B215BD"/>
    <w:rsid w:val="00B24920"/>
    <w:rsid w:val="00B250AA"/>
    <w:rsid w:val="00B261B3"/>
    <w:rsid w:val="00B27A7E"/>
    <w:rsid w:val="00B302B6"/>
    <w:rsid w:val="00B32760"/>
    <w:rsid w:val="00B32D5C"/>
    <w:rsid w:val="00B33BBB"/>
    <w:rsid w:val="00B34433"/>
    <w:rsid w:val="00B34A8B"/>
    <w:rsid w:val="00B34BCC"/>
    <w:rsid w:val="00B36DBA"/>
    <w:rsid w:val="00B373F1"/>
    <w:rsid w:val="00B401FB"/>
    <w:rsid w:val="00B414A7"/>
    <w:rsid w:val="00B42877"/>
    <w:rsid w:val="00B441F3"/>
    <w:rsid w:val="00B46253"/>
    <w:rsid w:val="00B46D42"/>
    <w:rsid w:val="00B500F9"/>
    <w:rsid w:val="00B5148C"/>
    <w:rsid w:val="00B51AC9"/>
    <w:rsid w:val="00B52739"/>
    <w:rsid w:val="00B52E53"/>
    <w:rsid w:val="00B538DB"/>
    <w:rsid w:val="00B5471D"/>
    <w:rsid w:val="00B54A81"/>
    <w:rsid w:val="00B557DA"/>
    <w:rsid w:val="00B5610E"/>
    <w:rsid w:val="00B568A1"/>
    <w:rsid w:val="00B60AF0"/>
    <w:rsid w:val="00B61D80"/>
    <w:rsid w:val="00B62918"/>
    <w:rsid w:val="00B63356"/>
    <w:rsid w:val="00B644EB"/>
    <w:rsid w:val="00B64CB9"/>
    <w:rsid w:val="00B67192"/>
    <w:rsid w:val="00B7011C"/>
    <w:rsid w:val="00B72CC4"/>
    <w:rsid w:val="00B75F24"/>
    <w:rsid w:val="00B80466"/>
    <w:rsid w:val="00B84094"/>
    <w:rsid w:val="00B84BD8"/>
    <w:rsid w:val="00B8554E"/>
    <w:rsid w:val="00B857BD"/>
    <w:rsid w:val="00B86E4B"/>
    <w:rsid w:val="00B877D8"/>
    <w:rsid w:val="00B93B58"/>
    <w:rsid w:val="00B94E84"/>
    <w:rsid w:val="00B953CA"/>
    <w:rsid w:val="00B973E4"/>
    <w:rsid w:val="00BA0642"/>
    <w:rsid w:val="00BA0FFC"/>
    <w:rsid w:val="00BA2ADB"/>
    <w:rsid w:val="00BA30D8"/>
    <w:rsid w:val="00BA3360"/>
    <w:rsid w:val="00BA367C"/>
    <w:rsid w:val="00BA423E"/>
    <w:rsid w:val="00BA5268"/>
    <w:rsid w:val="00BA66E3"/>
    <w:rsid w:val="00BA776F"/>
    <w:rsid w:val="00BB0A37"/>
    <w:rsid w:val="00BB2D91"/>
    <w:rsid w:val="00BB2E4C"/>
    <w:rsid w:val="00BB3BDB"/>
    <w:rsid w:val="00BB589C"/>
    <w:rsid w:val="00BB5B01"/>
    <w:rsid w:val="00BB6079"/>
    <w:rsid w:val="00BC044C"/>
    <w:rsid w:val="00BC3D7B"/>
    <w:rsid w:val="00BC7411"/>
    <w:rsid w:val="00BD3B1D"/>
    <w:rsid w:val="00BD5213"/>
    <w:rsid w:val="00BD66B8"/>
    <w:rsid w:val="00BD78D0"/>
    <w:rsid w:val="00BE4255"/>
    <w:rsid w:val="00BE46A0"/>
    <w:rsid w:val="00BE4C2F"/>
    <w:rsid w:val="00BE6644"/>
    <w:rsid w:val="00BF0B8D"/>
    <w:rsid w:val="00BF15CE"/>
    <w:rsid w:val="00BF553E"/>
    <w:rsid w:val="00BF6CA6"/>
    <w:rsid w:val="00BF7F2C"/>
    <w:rsid w:val="00C00578"/>
    <w:rsid w:val="00C01FD3"/>
    <w:rsid w:val="00C076AD"/>
    <w:rsid w:val="00C1007D"/>
    <w:rsid w:val="00C13C34"/>
    <w:rsid w:val="00C15F08"/>
    <w:rsid w:val="00C17DE0"/>
    <w:rsid w:val="00C17FA3"/>
    <w:rsid w:val="00C20BAE"/>
    <w:rsid w:val="00C20D34"/>
    <w:rsid w:val="00C21C1F"/>
    <w:rsid w:val="00C232A0"/>
    <w:rsid w:val="00C25F9F"/>
    <w:rsid w:val="00C263AD"/>
    <w:rsid w:val="00C316E6"/>
    <w:rsid w:val="00C339B5"/>
    <w:rsid w:val="00C35D49"/>
    <w:rsid w:val="00C36FD5"/>
    <w:rsid w:val="00C3770C"/>
    <w:rsid w:val="00C41A92"/>
    <w:rsid w:val="00C437EA"/>
    <w:rsid w:val="00C44A62"/>
    <w:rsid w:val="00C44EAD"/>
    <w:rsid w:val="00C514E9"/>
    <w:rsid w:val="00C5235D"/>
    <w:rsid w:val="00C52583"/>
    <w:rsid w:val="00C55786"/>
    <w:rsid w:val="00C56C7D"/>
    <w:rsid w:val="00C57285"/>
    <w:rsid w:val="00C60D81"/>
    <w:rsid w:val="00C61063"/>
    <w:rsid w:val="00C61700"/>
    <w:rsid w:val="00C626BC"/>
    <w:rsid w:val="00C634B1"/>
    <w:rsid w:val="00C66127"/>
    <w:rsid w:val="00C677F9"/>
    <w:rsid w:val="00C70298"/>
    <w:rsid w:val="00C70F04"/>
    <w:rsid w:val="00C740F3"/>
    <w:rsid w:val="00C76FF0"/>
    <w:rsid w:val="00C80213"/>
    <w:rsid w:val="00C8315D"/>
    <w:rsid w:val="00C87A8E"/>
    <w:rsid w:val="00C87E20"/>
    <w:rsid w:val="00C9044A"/>
    <w:rsid w:val="00C90C2C"/>
    <w:rsid w:val="00C944C9"/>
    <w:rsid w:val="00C95D1A"/>
    <w:rsid w:val="00C96D19"/>
    <w:rsid w:val="00C96F86"/>
    <w:rsid w:val="00C9741F"/>
    <w:rsid w:val="00CA3F89"/>
    <w:rsid w:val="00CA48A0"/>
    <w:rsid w:val="00CA5C5C"/>
    <w:rsid w:val="00CB10FE"/>
    <w:rsid w:val="00CB15D5"/>
    <w:rsid w:val="00CB18ED"/>
    <w:rsid w:val="00CB378C"/>
    <w:rsid w:val="00CB3E47"/>
    <w:rsid w:val="00CB727E"/>
    <w:rsid w:val="00CC0221"/>
    <w:rsid w:val="00CC12FE"/>
    <w:rsid w:val="00CC239A"/>
    <w:rsid w:val="00CC34B2"/>
    <w:rsid w:val="00CC3AD9"/>
    <w:rsid w:val="00CC4492"/>
    <w:rsid w:val="00CC5F26"/>
    <w:rsid w:val="00CD1C18"/>
    <w:rsid w:val="00CD2045"/>
    <w:rsid w:val="00CD30AF"/>
    <w:rsid w:val="00CD3644"/>
    <w:rsid w:val="00CD3BD9"/>
    <w:rsid w:val="00CD4C6A"/>
    <w:rsid w:val="00CD4C80"/>
    <w:rsid w:val="00CD5106"/>
    <w:rsid w:val="00CD608D"/>
    <w:rsid w:val="00CD62CA"/>
    <w:rsid w:val="00CD69ED"/>
    <w:rsid w:val="00CD7834"/>
    <w:rsid w:val="00CE0C1C"/>
    <w:rsid w:val="00CE0F0A"/>
    <w:rsid w:val="00CE175E"/>
    <w:rsid w:val="00CE1AA1"/>
    <w:rsid w:val="00CE3531"/>
    <w:rsid w:val="00CE4935"/>
    <w:rsid w:val="00CE581B"/>
    <w:rsid w:val="00CE5A34"/>
    <w:rsid w:val="00CE605A"/>
    <w:rsid w:val="00CE73A2"/>
    <w:rsid w:val="00CE79D2"/>
    <w:rsid w:val="00CE7A5E"/>
    <w:rsid w:val="00CF4BEC"/>
    <w:rsid w:val="00CF4D54"/>
    <w:rsid w:val="00CF60CE"/>
    <w:rsid w:val="00D000D9"/>
    <w:rsid w:val="00D01773"/>
    <w:rsid w:val="00D03E8B"/>
    <w:rsid w:val="00D057C5"/>
    <w:rsid w:val="00D07643"/>
    <w:rsid w:val="00D108BA"/>
    <w:rsid w:val="00D138A9"/>
    <w:rsid w:val="00D1394C"/>
    <w:rsid w:val="00D22684"/>
    <w:rsid w:val="00D24058"/>
    <w:rsid w:val="00D26BB0"/>
    <w:rsid w:val="00D3592A"/>
    <w:rsid w:val="00D35D60"/>
    <w:rsid w:val="00D43471"/>
    <w:rsid w:val="00D461ED"/>
    <w:rsid w:val="00D47C29"/>
    <w:rsid w:val="00D50145"/>
    <w:rsid w:val="00D55414"/>
    <w:rsid w:val="00D618B9"/>
    <w:rsid w:val="00D638B5"/>
    <w:rsid w:val="00D65FBD"/>
    <w:rsid w:val="00D715F6"/>
    <w:rsid w:val="00D7225C"/>
    <w:rsid w:val="00D72CE4"/>
    <w:rsid w:val="00D75FC0"/>
    <w:rsid w:val="00D81AE1"/>
    <w:rsid w:val="00D82E57"/>
    <w:rsid w:val="00D8393C"/>
    <w:rsid w:val="00D840E6"/>
    <w:rsid w:val="00D841BA"/>
    <w:rsid w:val="00D8638C"/>
    <w:rsid w:val="00D8740B"/>
    <w:rsid w:val="00D909F4"/>
    <w:rsid w:val="00D939DA"/>
    <w:rsid w:val="00D941BA"/>
    <w:rsid w:val="00D9461F"/>
    <w:rsid w:val="00D95D86"/>
    <w:rsid w:val="00D95E81"/>
    <w:rsid w:val="00D97341"/>
    <w:rsid w:val="00D97E52"/>
    <w:rsid w:val="00DA0F96"/>
    <w:rsid w:val="00DA0FDD"/>
    <w:rsid w:val="00DA1B1D"/>
    <w:rsid w:val="00DA2B01"/>
    <w:rsid w:val="00DA3404"/>
    <w:rsid w:val="00DA445C"/>
    <w:rsid w:val="00DA465B"/>
    <w:rsid w:val="00DA54CE"/>
    <w:rsid w:val="00DA5FC3"/>
    <w:rsid w:val="00DA648B"/>
    <w:rsid w:val="00DA661B"/>
    <w:rsid w:val="00DB3B4B"/>
    <w:rsid w:val="00DB3F6B"/>
    <w:rsid w:val="00DB41AE"/>
    <w:rsid w:val="00DB47FD"/>
    <w:rsid w:val="00DB6428"/>
    <w:rsid w:val="00DC0262"/>
    <w:rsid w:val="00DC13DA"/>
    <w:rsid w:val="00DC2C53"/>
    <w:rsid w:val="00DC5D2F"/>
    <w:rsid w:val="00DC5E24"/>
    <w:rsid w:val="00DD02FE"/>
    <w:rsid w:val="00DD1127"/>
    <w:rsid w:val="00DD1E81"/>
    <w:rsid w:val="00DD3D1E"/>
    <w:rsid w:val="00DD4722"/>
    <w:rsid w:val="00DD62F6"/>
    <w:rsid w:val="00DD739D"/>
    <w:rsid w:val="00DD7E65"/>
    <w:rsid w:val="00DE6188"/>
    <w:rsid w:val="00DE6669"/>
    <w:rsid w:val="00DE76D6"/>
    <w:rsid w:val="00DF0BBF"/>
    <w:rsid w:val="00DF39F0"/>
    <w:rsid w:val="00DF49AE"/>
    <w:rsid w:val="00DF4BF4"/>
    <w:rsid w:val="00DF54A1"/>
    <w:rsid w:val="00DF5B4B"/>
    <w:rsid w:val="00DF731C"/>
    <w:rsid w:val="00E012A1"/>
    <w:rsid w:val="00E0284F"/>
    <w:rsid w:val="00E0466B"/>
    <w:rsid w:val="00E07A3D"/>
    <w:rsid w:val="00E124B2"/>
    <w:rsid w:val="00E125E1"/>
    <w:rsid w:val="00E13589"/>
    <w:rsid w:val="00E15F25"/>
    <w:rsid w:val="00E20AE2"/>
    <w:rsid w:val="00E20F91"/>
    <w:rsid w:val="00E21576"/>
    <w:rsid w:val="00E220BD"/>
    <w:rsid w:val="00E22645"/>
    <w:rsid w:val="00E22ABC"/>
    <w:rsid w:val="00E25FFC"/>
    <w:rsid w:val="00E260CF"/>
    <w:rsid w:val="00E2787E"/>
    <w:rsid w:val="00E331A8"/>
    <w:rsid w:val="00E349DF"/>
    <w:rsid w:val="00E34CD2"/>
    <w:rsid w:val="00E34D9A"/>
    <w:rsid w:val="00E35F7E"/>
    <w:rsid w:val="00E402BA"/>
    <w:rsid w:val="00E44421"/>
    <w:rsid w:val="00E526C7"/>
    <w:rsid w:val="00E5297C"/>
    <w:rsid w:val="00E531C0"/>
    <w:rsid w:val="00E53801"/>
    <w:rsid w:val="00E55F81"/>
    <w:rsid w:val="00E57D06"/>
    <w:rsid w:val="00E604E3"/>
    <w:rsid w:val="00E607A3"/>
    <w:rsid w:val="00E611E7"/>
    <w:rsid w:val="00E6184D"/>
    <w:rsid w:val="00E6216C"/>
    <w:rsid w:val="00E64866"/>
    <w:rsid w:val="00E71FA8"/>
    <w:rsid w:val="00E753CB"/>
    <w:rsid w:val="00E77716"/>
    <w:rsid w:val="00E808F8"/>
    <w:rsid w:val="00E835A9"/>
    <w:rsid w:val="00E86CF9"/>
    <w:rsid w:val="00E86FF8"/>
    <w:rsid w:val="00E878A4"/>
    <w:rsid w:val="00E91490"/>
    <w:rsid w:val="00E915C7"/>
    <w:rsid w:val="00E944C9"/>
    <w:rsid w:val="00E94D34"/>
    <w:rsid w:val="00EA092F"/>
    <w:rsid w:val="00EA2E63"/>
    <w:rsid w:val="00EA301D"/>
    <w:rsid w:val="00EA4A2C"/>
    <w:rsid w:val="00EA5366"/>
    <w:rsid w:val="00EA7DAB"/>
    <w:rsid w:val="00EB07EA"/>
    <w:rsid w:val="00EB164F"/>
    <w:rsid w:val="00EB1E27"/>
    <w:rsid w:val="00EB2C5E"/>
    <w:rsid w:val="00EB42D1"/>
    <w:rsid w:val="00EB6273"/>
    <w:rsid w:val="00EB6AD6"/>
    <w:rsid w:val="00EC1C47"/>
    <w:rsid w:val="00EC2880"/>
    <w:rsid w:val="00EC2A3F"/>
    <w:rsid w:val="00EC3E3B"/>
    <w:rsid w:val="00EC559A"/>
    <w:rsid w:val="00EC687B"/>
    <w:rsid w:val="00EC776C"/>
    <w:rsid w:val="00ED08CD"/>
    <w:rsid w:val="00ED104C"/>
    <w:rsid w:val="00ED19FA"/>
    <w:rsid w:val="00ED1AF7"/>
    <w:rsid w:val="00ED1E17"/>
    <w:rsid w:val="00ED3C44"/>
    <w:rsid w:val="00ED526E"/>
    <w:rsid w:val="00EE02C7"/>
    <w:rsid w:val="00EE0D26"/>
    <w:rsid w:val="00EE45E0"/>
    <w:rsid w:val="00EE54D2"/>
    <w:rsid w:val="00EF190E"/>
    <w:rsid w:val="00EF1A8B"/>
    <w:rsid w:val="00EF24F4"/>
    <w:rsid w:val="00EF5C8B"/>
    <w:rsid w:val="00EF636F"/>
    <w:rsid w:val="00EF6BEF"/>
    <w:rsid w:val="00EF797B"/>
    <w:rsid w:val="00EF7C74"/>
    <w:rsid w:val="00EF7DE2"/>
    <w:rsid w:val="00F04657"/>
    <w:rsid w:val="00F068B4"/>
    <w:rsid w:val="00F06B33"/>
    <w:rsid w:val="00F074B6"/>
    <w:rsid w:val="00F07D65"/>
    <w:rsid w:val="00F12950"/>
    <w:rsid w:val="00F13D45"/>
    <w:rsid w:val="00F13EF9"/>
    <w:rsid w:val="00F15157"/>
    <w:rsid w:val="00F15B06"/>
    <w:rsid w:val="00F20236"/>
    <w:rsid w:val="00F21917"/>
    <w:rsid w:val="00F263FA"/>
    <w:rsid w:val="00F30C88"/>
    <w:rsid w:val="00F311F1"/>
    <w:rsid w:val="00F31FEF"/>
    <w:rsid w:val="00F32298"/>
    <w:rsid w:val="00F32E83"/>
    <w:rsid w:val="00F339D7"/>
    <w:rsid w:val="00F3635D"/>
    <w:rsid w:val="00F36A2C"/>
    <w:rsid w:val="00F3702E"/>
    <w:rsid w:val="00F41ACC"/>
    <w:rsid w:val="00F4223F"/>
    <w:rsid w:val="00F44DF6"/>
    <w:rsid w:val="00F45249"/>
    <w:rsid w:val="00F45D76"/>
    <w:rsid w:val="00F528D2"/>
    <w:rsid w:val="00F57206"/>
    <w:rsid w:val="00F577CA"/>
    <w:rsid w:val="00F62C8B"/>
    <w:rsid w:val="00F656B3"/>
    <w:rsid w:val="00F6606D"/>
    <w:rsid w:val="00F73427"/>
    <w:rsid w:val="00F734A4"/>
    <w:rsid w:val="00F75BE6"/>
    <w:rsid w:val="00F76214"/>
    <w:rsid w:val="00F76412"/>
    <w:rsid w:val="00F77D21"/>
    <w:rsid w:val="00F80B5D"/>
    <w:rsid w:val="00F83532"/>
    <w:rsid w:val="00F84CA0"/>
    <w:rsid w:val="00F851FA"/>
    <w:rsid w:val="00F86326"/>
    <w:rsid w:val="00F869B6"/>
    <w:rsid w:val="00F87639"/>
    <w:rsid w:val="00F87F45"/>
    <w:rsid w:val="00F9000D"/>
    <w:rsid w:val="00F900BB"/>
    <w:rsid w:val="00F90BFF"/>
    <w:rsid w:val="00F91E71"/>
    <w:rsid w:val="00F936A3"/>
    <w:rsid w:val="00F9510A"/>
    <w:rsid w:val="00F95D2D"/>
    <w:rsid w:val="00FA106A"/>
    <w:rsid w:val="00FA2781"/>
    <w:rsid w:val="00FA60C8"/>
    <w:rsid w:val="00FA7266"/>
    <w:rsid w:val="00FB39DE"/>
    <w:rsid w:val="00FB49AB"/>
    <w:rsid w:val="00FB4BC3"/>
    <w:rsid w:val="00FB533B"/>
    <w:rsid w:val="00FB7BE0"/>
    <w:rsid w:val="00FC127A"/>
    <w:rsid w:val="00FC26AF"/>
    <w:rsid w:val="00FC3C6A"/>
    <w:rsid w:val="00FC5294"/>
    <w:rsid w:val="00FC778B"/>
    <w:rsid w:val="00FD0409"/>
    <w:rsid w:val="00FD27A2"/>
    <w:rsid w:val="00FD2CDB"/>
    <w:rsid w:val="00FD2CE5"/>
    <w:rsid w:val="00FD2EED"/>
    <w:rsid w:val="00FD33F2"/>
    <w:rsid w:val="00FD6818"/>
    <w:rsid w:val="00FD6944"/>
    <w:rsid w:val="00FD6AE6"/>
    <w:rsid w:val="00FE1646"/>
    <w:rsid w:val="00FE2187"/>
    <w:rsid w:val="00FE41B0"/>
    <w:rsid w:val="00FE4B5E"/>
    <w:rsid w:val="00FE4CD5"/>
    <w:rsid w:val="00FE67D6"/>
    <w:rsid w:val="00FF031F"/>
    <w:rsid w:val="00FF06B7"/>
    <w:rsid w:val="00FF4185"/>
    <w:rsid w:val="00FF7D6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734A4"/>
    <w:pPr>
      <w:spacing w:after="120" w:line="276" w:lineRule="auto"/>
      <w:jc w:val="both"/>
    </w:pPr>
  </w:style>
  <w:style w:type="paragraph" w:styleId="Heading1">
    <w:name w:val="heading 1"/>
    <w:aliases w:val="Címsor 1 Char Char Char"/>
    <w:basedOn w:val="Normal"/>
    <w:next w:val="Normal"/>
    <w:link w:val="Heading1Char"/>
    <w:uiPriority w:val="99"/>
    <w:qFormat/>
    <w:rsid w:val="00195F34"/>
    <w:pPr>
      <w:keepNext/>
      <w:keepLines/>
      <w:numPr>
        <w:numId w:val="5"/>
      </w:numPr>
      <w:spacing w:before="120"/>
      <w:ind w:left="714" w:hanging="357"/>
      <w:jc w:val="center"/>
      <w:outlineLvl w:val="0"/>
    </w:pPr>
    <w:rPr>
      <w:rFonts w:ascii="Cambria" w:eastAsia="Times New Roman" w:hAnsi="Cambria"/>
      <w:b/>
      <w:bCs/>
      <w:color w:val="037AA8"/>
      <w:sz w:val="28"/>
      <w:szCs w:val="26"/>
    </w:rPr>
  </w:style>
  <w:style w:type="paragraph" w:styleId="Heading2">
    <w:name w:val="heading 2"/>
    <w:basedOn w:val="Normal"/>
    <w:next w:val="Normal"/>
    <w:link w:val="Heading2Char"/>
    <w:uiPriority w:val="99"/>
    <w:qFormat/>
    <w:rsid w:val="00887CCC"/>
    <w:pPr>
      <w:keepNext/>
      <w:spacing w:before="360" w:after="240"/>
      <w:jc w:val="center"/>
      <w:outlineLvl w:val="1"/>
    </w:pPr>
    <w:rPr>
      <w:rFonts w:ascii="Cambria" w:eastAsia="Times New Roman" w:hAnsi="Cambria"/>
      <w:b/>
      <w:caps/>
      <w:color w:val="037AA8"/>
      <w:sz w:val="24"/>
    </w:rPr>
  </w:style>
  <w:style w:type="paragraph" w:styleId="Heading3">
    <w:name w:val="heading 3"/>
    <w:basedOn w:val="Normal"/>
    <w:next w:val="Normal"/>
    <w:link w:val="Heading3Char"/>
    <w:uiPriority w:val="99"/>
    <w:qFormat/>
    <w:rsid w:val="00724359"/>
    <w:pPr>
      <w:keepNext/>
      <w:keepLines/>
      <w:spacing w:before="200"/>
      <w:jc w:val="center"/>
      <w:outlineLvl w:val="2"/>
    </w:pPr>
    <w:rPr>
      <w:rFonts w:ascii="Cambria" w:eastAsia="Times New Roman" w:hAnsi="Cambria"/>
      <w:b/>
      <w:bCs/>
      <w:color w:val="037AA8"/>
    </w:rPr>
  </w:style>
  <w:style w:type="paragraph" w:styleId="Heading4">
    <w:name w:val="heading 4"/>
    <w:basedOn w:val="Normal"/>
    <w:next w:val="Normal"/>
    <w:link w:val="Heading4Char"/>
    <w:uiPriority w:val="99"/>
    <w:qFormat/>
    <w:rsid w:val="002D1586"/>
    <w:pPr>
      <w:keepNext/>
      <w:keepLines/>
      <w:spacing w:before="200"/>
      <w:ind w:left="284"/>
      <w:outlineLvl w:val="3"/>
    </w:pPr>
    <w:rPr>
      <w:rFonts w:ascii="Cambria" w:eastAsia="Times New Roman" w:hAnsi="Cambria"/>
      <w:b/>
      <w:bCs/>
      <w:i/>
      <w:iCs/>
      <w:color w:val="037AA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w:basedOn w:val="DefaultParagraphFont"/>
    <w:link w:val="Heading1"/>
    <w:uiPriority w:val="99"/>
    <w:locked/>
    <w:rsid w:val="00195F34"/>
    <w:rPr>
      <w:rFonts w:ascii="Cambria" w:hAnsi="Cambria"/>
      <w:b/>
      <w:color w:val="037AA8"/>
      <w:sz w:val="26"/>
      <w:lang w:eastAsia="hu-HU"/>
    </w:rPr>
  </w:style>
  <w:style w:type="character" w:customStyle="1" w:styleId="Heading2Char">
    <w:name w:val="Heading 2 Char"/>
    <w:basedOn w:val="DefaultParagraphFont"/>
    <w:link w:val="Heading2"/>
    <w:uiPriority w:val="99"/>
    <w:locked/>
    <w:rsid w:val="00887CCC"/>
    <w:rPr>
      <w:rFonts w:ascii="Cambria" w:hAnsi="Cambria"/>
      <w:b/>
      <w:caps/>
      <w:color w:val="037AA8"/>
      <w:sz w:val="22"/>
      <w:lang w:eastAsia="hu-HU"/>
    </w:rPr>
  </w:style>
  <w:style w:type="character" w:customStyle="1" w:styleId="Heading3Char">
    <w:name w:val="Heading 3 Char"/>
    <w:basedOn w:val="DefaultParagraphFont"/>
    <w:link w:val="Heading3"/>
    <w:uiPriority w:val="99"/>
    <w:locked/>
    <w:rsid w:val="00724359"/>
    <w:rPr>
      <w:rFonts w:ascii="Cambria" w:hAnsi="Cambria"/>
      <w:b/>
      <w:color w:val="037AA8"/>
      <w:sz w:val="22"/>
      <w:lang w:eastAsia="hu-HU"/>
    </w:rPr>
  </w:style>
  <w:style w:type="character" w:customStyle="1" w:styleId="Heading4Char">
    <w:name w:val="Heading 4 Char"/>
    <w:basedOn w:val="DefaultParagraphFont"/>
    <w:link w:val="Heading4"/>
    <w:uiPriority w:val="99"/>
    <w:locked/>
    <w:rsid w:val="002D1586"/>
    <w:rPr>
      <w:rFonts w:ascii="Cambria" w:hAnsi="Cambria" w:cs="Times New Roman"/>
      <w:b/>
      <w:bCs/>
      <w:i/>
      <w:iCs/>
      <w:color w:val="037AA8"/>
      <w:sz w:val="22"/>
      <w:szCs w:val="22"/>
      <w:u w:val="single"/>
      <w:lang w:eastAsia="hu-HU"/>
    </w:rPr>
  </w:style>
  <w:style w:type="paragraph" w:styleId="Caption">
    <w:name w:val="caption"/>
    <w:basedOn w:val="Normal"/>
    <w:next w:val="Normal"/>
    <w:uiPriority w:val="99"/>
    <w:qFormat/>
    <w:rsid w:val="00F32E83"/>
    <w:rPr>
      <w:rFonts w:eastAsia="Times New Roman"/>
      <w:b/>
      <w:bCs/>
    </w:rPr>
  </w:style>
  <w:style w:type="character" w:styleId="Strong">
    <w:name w:val="Strong"/>
    <w:basedOn w:val="DefaultParagraphFont"/>
    <w:uiPriority w:val="99"/>
    <w:qFormat/>
    <w:rsid w:val="00F32E83"/>
    <w:rPr>
      <w:rFonts w:cs="Times New Roman"/>
      <w:b/>
    </w:rPr>
  </w:style>
  <w:style w:type="paragraph" w:styleId="NoSpacing">
    <w:name w:val="No Spacing"/>
    <w:uiPriority w:val="99"/>
    <w:qFormat/>
    <w:rsid w:val="00F32E83"/>
    <w:rPr>
      <w:lang w:eastAsia="en-US"/>
    </w:rPr>
  </w:style>
  <w:style w:type="paragraph" w:styleId="ListParagraph">
    <w:name w:val="List Paragraph"/>
    <w:basedOn w:val="Normal"/>
    <w:uiPriority w:val="99"/>
    <w:qFormat/>
    <w:rsid w:val="00F32E83"/>
    <w:pPr>
      <w:ind w:left="708"/>
    </w:pPr>
    <w:rPr>
      <w:rFonts w:eastAsia="Times New Roman"/>
    </w:rPr>
  </w:style>
  <w:style w:type="paragraph" w:styleId="TOCHeading">
    <w:name w:val="TOC Heading"/>
    <w:basedOn w:val="Heading1"/>
    <w:next w:val="Normal"/>
    <w:uiPriority w:val="99"/>
    <w:qFormat/>
    <w:rsid w:val="00F32E83"/>
    <w:pPr>
      <w:outlineLvl w:val="9"/>
    </w:pPr>
    <w:rPr>
      <w:lang w:eastAsia="en-US"/>
    </w:rPr>
  </w:style>
  <w:style w:type="paragraph" w:styleId="BalloonText">
    <w:name w:val="Balloon Text"/>
    <w:basedOn w:val="Normal"/>
    <w:link w:val="BalloonTextChar"/>
    <w:uiPriority w:val="99"/>
    <w:semiHidden/>
    <w:rsid w:val="00C2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C1F"/>
    <w:rPr>
      <w:rFonts w:ascii="Tahoma" w:hAnsi="Tahoma" w:cs="Tahoma"/>
      <w:sz w:val="16"/>
      <w:szCs w:val="16"/>
      <w:lang w:eastAsia="hu-HU"/>
    </w:rPr>
  </w:style>
  <w:style w:type="table" w:styleId="TableGrid">
    <w:name w:val="Table Grid"/>
    <w:basedOn w:val="TableNormal"/>
    <w:uiPriority w:val="99"/>
    <w:rsid w:val="00C35D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3D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C3D4C"/>
    <w:rPr>
      <w:rFonts w:ascii="Calibri" w:hAnsi="Calibri" w:cs="Times New Roman"/>
      <w:sz w:val="22"/>
      <w:szCs w:val="22"/>
      <w:lang w:eastAsia="hu-HU"/>
    </w:rPr>
  </w:style>
  <w:style w:type="paragraph" w:styleId="Footer">
    <w:name w:val="footer"/>
    <w:basedOn w:val="Normal"/>
    <w:link w:val="FooterChar"/>
    <w:uiPriority w:val="99"/>
    <w:rsid w:val="000C3D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C3D4C"/>
    <w:rPr>
      <w:rFonts w:ascii="Calibri" w:hAnsi="Calibri" w:cs="Times New Roman"/>
      <w:sz w:val="22"/>
      <w:szCs w:val="22"/>
      <w:lang w:eastAsia="hu-HU"/>
    </w:rPr>
  </w:style>
  <w:style w:type="paragraph" w:styleId="TOC1">
    <w:name w:val="toc 1"/>
    <w:basedOn w:val="Normal"/>
    <w:next w:val="Normal"/>
    <w:autoRedefine/>
    <w:uiPriority w:val="99"/>
    <w:rsid w:val="006E5B42"/>
    <w:pPr>
      <w:spacing w:before="120"/>
      <w:jc w:val="left"/>
    </w:pPr>
    <w:rPr>
      <w:b/>
      <w:bCs/>
      <w:caps/>
      <w:sz w:val="20"/>
      <w:szCs w:val="20"/>
    </w:rPr>
  </w:style>
  <w:style w:type="paragraph" w:styleId="TOC2">
    <w:name w:val="toc 2"/>
    <w:basedOn w:val="Normal"/>
    <w:next w:val="Normal"/>
    <w:autoRedefine/>
    <w:uiPriority w:val="99"/>
    <w:rsid w:val="00CC0221"/>
    <w:pPr>
      <w:spacing w:after="0"/>
      <w:ind w:left="220"/>
      <w:jc w:val="left"/>
    </w:pPr>
    <w:rPr>
      <w:smallCaps/>
      <w:sz w:val="20"/>
      <w:szCs w:val="20"/>
    </w:rPr>
  </w:style>
  <w:style w:type="character" w:styleId="Hyperlink">
    <w:name w:val="Hyperlink"/>
    <w:basedOn w:val="DefaultParagraphFont"/>
    <w:uiPriority w:val="99"/>
    <w:rsid w:val="00CC0221"/>
    <w:rPr>
      <w:rFonts w:cs="Times New Roman"/>
      <w:color w:val="0000FF"/>
      <w:u w:val="single"/>
    </w:rPr>
  </w:style>
  <w:style w:type="paragraph" w:styleId="TOC3">
    <w:name w:val="toc 3"/>
    <w:basedOn w:val="Normal"/>
    <w:next w:val="Normal"/>
    <w:autoRedefine/>
    <w:uiPriority w:val="99"/>
    <w:rsid w:val="00CC0221"/>
    <w:pPr>
      <w:spacing w:after="0"/>
      <w:ind w:left="440"/>
      <w:jc w:val="left"/>
    </w:pPr>
    <w:rPr>
      <w:i/>
      <w:iCs/>
      <w:sz w:val="20"/>
      <w:szCs w:val="20"/>
    </w:rPr>
  </w:style>
  <w:style w:type="paragraph" w:customStyle="1" w:styleId="XI-alaptrzs">
    <w:name w:val="XI-alaptörzs"/>
    <w:basedOn w:val="Normal"/>
    <w:link w:val="XI-alaptrzsChar"/>
    <w:uiPriority w:val="99"/>
    <w:rsid w:val="007516B1"/>
    <w:pPr>
      <w:spacing w:before="120"/>
    </w:pPr>
  </w:style>
  <w:style w:type="character" w:customStyle="1" w:styleId="XI-alaptrzsChar">
    <w:name w:val="XI-alaptörzs Char"/>
    <w:basedOn w:val="DefaultParagraphFont"/>
    <w:link w:val="XI-alaptrzs"/>
    <w:uiPriority w:val="99"/>
    <w:locked/>
    <w:rsid w:val="007516B1"/>
    <w:rPr>
      <w:rFonts w:ascii="Calibri" w:hAnsi="Calibri" w:cs="Times New Roman"/>
      <w:sz w:val="22"/>
      <w:szCs w:val="22"/>
      <w:lang w:eastAsia="hu-HU"/>
    </w:rPr>
  </w:style>
  <w:style w:type="paragraph" w:customStyle="1" w:styleId="XI-felsorols">
    <w:name w:val="XI-felsorolás"/>
    <w:basedOn w:val="Normal"/>
    <w:link w:val="XI-felsorolsChar"/>
    <w:uiPriority w:val="99"/>
    <w:rsid w:val="007516B1"/>
    <w:pPr>
      <w:numPr>
        <w:numId w:val="1"/>
      </w:numPr>
    </w:pPr>
    <w:rPr>
      <w:lang w:eastAsia="en-US"/>
    </w:rPr>
  </w:style>
  <w:style w:type="character" w:customStyle="1" w:styleId="XI-felsorolsChar">
    <w:name w:val="XI-felsorolás Char"/>
    <w:basedOn w:val="DefaultParagraphFont"/>
    <w:link w:val="XI-felsorols"/>
    <w:uiPriority w:val="99"/>
    <w:locked/>
    <w:rsid w:val="007516B1"/>
    <w:rPr>
      <w:rFonts w:ascii="Calibri" w:hAnsi="Calibri" w:cs="Times New Roman"/>
      <w:sz w:val="22"/>
      <w:szCs w:val="22"/>
    </w:rPr>
  </w:style>
  <w:style w:type="paragraph" w:styleId="Quote">
    <w:name w:val="Quote"/>
    <w:basedOn w:val="Normal"/>
    <w:next w:val="Normal"/>
    <w:link w:val="QuoteChar"/>
    <w:uiPriority w:val="99"/>
    <w:qFormat/>
    <w:rsid w:val="006C19A3"/>
    <w:pPr>
      <w:ind w:left="284" w:right="284"/>
    </w:pPr>
    <w:rPr>
      <w:i/>
      <w:iCs/>
      <w:color w:val="000000"/>
    </w:rPr>
  </w:style>
  <w:style w:type="character" w:customStyle="1" w:styleId="QuoteChar">
    <w:name w:val="Quote Char"/>
    <w:basedOn w:val="DefaultParagraphFont"/>
    <w:link w:val="Quote"/>
    <w:uiPriority w:val="99"/>
    <w:locked/>
    <w:rsid w:val="006C19A3"/>
    <w:rPr>
      <w:rFonts w:ascii="Calibri" w:hAnsi="Calibri" w:cs="Times New Roman"/>
      <w:i/>
      <w:iCs/>
      <w:color w:val="000000"/>
      <w:sz w:val="22"/>
      <w:szCs w:val="22"/>
      <w:lang w:eastAsia="hu-HU"/>
    </w:rPr>
  </w:style>
  <w:style w:type="paragraph" w:styleId="NormalWeb">
    <w:name w:val="Normal (Web)"/>
    <w:basedOn w:val="Normal"/>
    <w:uiPriority w:val="99"/>
    <w:rsid w:val="00CF4D54"/>
    <w:pPr>
      <w:spacing w:before="100" w:beforeAutospacing="1" w:after="100" w:afterAutospacing="1" w:line="240" w:lineRule="auto"/>
      <w:jc w:val="left"/>
    </w:pPr>
    <w:rPr>
      <w:rFonts w:ascii="Times New Roman" w:eastAsia="Times New Roman" w:hAnsi="Times New Roman"/>
      <w:sz w:val="24"/>
      <w:szCs w:val="24"/>
    </w:rPr>
  </w:style>
  <w:style w:type="character" w:styleId="FollowedHyperlink">
    <w:name w:val="FollowedHyperlink"/>
    <w:basedOn w:val="DefaultParagraphFont"/>
    <w:uiPriority w:val="99"/>
    <w:semiHidden/>
    <w:rsid w:val="00935195"/>
    <w:rPr>
      <w:rFonts w:cs="Times New Roman"/>
      <w:color w:val="800080"/>
      <w:u w:val="single"/>
    </w:rPr>
  </w:style>
  <w:style w:type="paragraph" w:styleId="FootnoteText">
    <w:name w:val="footnote text"/>
    <w:basedOn w:val="Normal"/>
    <w:link w:val="FootnoteTextChar"/>
    <w:uiPriority w:val="99"/>
    <w:semiHidden/>
    <w:rsid w:val="002E6D8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E6D80"/>
    <w:rPr>
      <w:rFonts w:ascii="Calibri" w:hAnsi="Calibri" w:cs="Times New Roman"/>
      <w:lang w:eastAsia="hu-HU"/>
    </w:rPr>
  </w:style>
  <w:style w:type="character" w:styleId="FootnoteReference">
    <w:name w:val="footnote reference"/>
    <w:basedOn w:val="DefaultParagraphFont"/>
    <w:uiPriority w:val="99"/>
    <w:semiHidden/>
    <w:rsid w:val="002E6D80"/>
    <w:rPr>
      <w:rFonts w:cs="Times New Roman"/>
      <w:vertAlign w:val="superscript"/>
    </w:rPr>
  </w:style>
  <w:style w:type="paragraph" w:customStyle="1" w:styleId="ITSSzovegtest">
    <w:name w:val="ITS_Szovegtest"/>
    <w:basedOn w:val="Normal"/>
    <w:autoRedefine/>
    <w:uiPriority w:val="99"/>
    <w:rsid w:val="00884DAF"/>
    <w:pPr>
      <w:numPr>
        <w:numId w:val="3"/>
      </w:numPr>
      <w:spacing w:line="288" w:lineRule="auto"/>
    </w:pPr>
    <w:rPr>
      <w:rFonts w:cs="Calibri"/>
    </w:rPr>
  </w:style>
  <w:style w:type="paragraph" w:customStyle="1" w:styleId="ITSFelsorolas1">
    <w:name w:val="ITS_Felsorolas_1"/>
    <w:basedOn w:val="ITSSzovegtest"/>
    <w:uiPriority w:val="99"/>
    <w:rsid w:val="006B51DE"/>
    <w:pPr>
      <w:numPr>
        <w:numId w:val="2"/>
      </w:numPr>
      <w:tabs>
        <w:tab w:val="left" w:pos="567"/>
        <w:tab w:val="left" w:pos="1134"/>
        <w:tab w:val="left" w:pos="1701"/>
      </w:tabs>
      <w:spacing w:before="60" w:after="60"/>
    </w:pPr>
  </w:style>
  <w:style w:type="paragraph" w:styleId="BodyTextIndent">
    <w:name w:val="Body Text Indent"/>
    <w:basedOn w:val="Normal"/>
    <w:link w:val="BodyTextIndentChar"/>
    <w:uiPriority w:val="99"/>
    <w:rsid w:val="00E57D06"/>
    <w:pPr>
      <w:spacing w:after="0" w:line="240" w:lineRule="auto"/>
      <w:ind w:left="1418" w:hanging="1418"/>
    </w:pPr>
    <w:rPr>
      <w:rFonts w:ascii="Times New Roman" w:eastAsia="Batang" w:hAnsi="Times New Roman"/>
      <w:sz w:val="28"/>
      <w:szCs w:val="20"/>
    </w:rPr>
  </w:style>
  <w:style w:type="character" w:customStyle="1" w:styleId="BodyTextIndentChar">
    <w:name w:val="Body Text Indent Char"/>
    <w:basedOn w:val="DefaultParagraphFont"/>
    <w:link w:val="BodyTextIndent"/>
    <w:uiPriority w:val="99"/>
    <w:locked/>
    <w:rsid w:val="00E57D06"/>
    <w:rPr>
      <w:rFonts w:ascii="Times New Roman" w:eastAsia="Batang" w:hAnsi="Times New Roman" w:cs="Times New Roman"/>
      <w:sz w:val="28"/>
      <w:lang w:eastAsia="hu-HU"/>
    </w:rPr>
  </w:style>
  <w:style w:type="paragraph" w:customStyle="1" w:styleId="ITSTablazatSzoveg">
    <w:name w:val="ITS_Tablazat_Szoveg"/>
    <w:basedOn w:val="Normal"/>
    <w:uiPriority w:val="99"/>
    <w:rsid w:val="00E57D06"/>
    <w:pPr>
      <w:spacing w:before="60" w:after="60" w:line="240" w:lineRule="auto"/>
    </w:pPr>
    <w:rPr>
      <w:rFonts w:eastAsia="Times New Roman" w:cs="Calibri"/>
      <w:sz w:val="20"/>
      <w:szCs w:val="20"/>
    </w:rPr>
  </w:style>
  <w:style w:type="paragraph" w:customStyle="1" w:styleId="ITSKep">
    <w:name w:val="ITS_Kep"/>
    <w:basedOn w:val="ITSSzovegtest"/>
    <w:next w:val="Normal"/>
    <w:uiPriority w:val="99"/>
    <w:rsid w:val="00CD608D"/>
    <w:pPr>
      <w:keepNext/>
      <w:numPr>
        <w:numId w:val="0"/>
      </w:numPr>
      <w:spacing w:after="0" w:line="240" w:lineRule="auto"/>
      <w:contextualSpacing/>
      <w:jc w:val="center"/>
    </w:pPr>
    <w:rPr>
      <w:sz w:val="20"/>
    </w:rPr>
  </w:style>
  <w:style w:type="paragraph" w:styleId="BodyText">
    <w:name w:val="Body Text"/>
    <w:basedOn w:val="Normal"/>
    <w:link w:val="BodyTextChar"/>
    <w:uiPriority w:val="99"/>
    <w:rsid w:val="006F4CB1"/>
  </w:style>
  <w:style w:type="character" w:customStyle="1" w:styleId="BodyTextChar">
    <w:name w:val="Body Text Char"/>
    <w:basedOn w:val="DefaultParagraphFont"/>
    <w:link w:val="BodyText"/>
    <w:uiPriority w:val="99"/>
    <w:locked/>
    <w:rsid w:val="006F4CB1"/>
    <w:rPr>
      <w:rFonts w:ascii="Calibri" w:hAnsi="Calibri" w:cs="Times New Roman"/>
      <w:sz w:val="22"/>
      <w:szCs w:val="22"/>
      <w:lang w:eastAsia="hu-HU"/>
    </w:rPr>
  </w:style>
  <w:style w:type="paragraph" w:customStyle="1" w:styleId="StlusKpalrsArial12ptNemFlkvrBalrazrt">
    <w:name w:val="Stílus Képaláírás + Arial 12 pt Nem Félkövér Balra zárt"/>
    <w:basedOn w:val="Caption"/>
    <w:uiPriority w:val="99"/>
    <w:rsid w:val="006F4CB1"/>
    <w:pPr>
      <w:spacing w:after="0" w:line="240" w:lineRule="auto"/>
      <w:jc w:val="left"/>
    </w:pPr>
    <w:rPr>
      <w:rFonts w:ascii="Arial" w:hAnsi="Arial"/>
      <w:b w:val="0"/>
      <w:bCs w:val="0"/>
      <w:i/>
      <w:sz w:val="20"/>
      <w:szCs w:val="20"/>
    </w:rPr>
  </w:style>
  <w:style w:type="paragraph" w:customStyle="1" w:styleId="StlusStluskepalairasSorkizrtArial8pt">
    <w:name w:val="Stílus Stílus kepalairas + Sorkizárt + Arial 8 pt"/>
    <w:basedOn w:val="Normal"/>
    <w:uiPriority w:val="99"/>
    <w:rsid w:val="00806515"/>
    <w:pPr>
      <w:widowControl w:val="0"/>
      <w:spacing w:after="0" w:line="240" w:lineRule="auto"/>
      <w:jc w:val="center"/>
    </w:pPr>
    <w:rPr>
      <w:rFonts w:ascii="Arial" w:eastAsia="Times New Roman" w:hAnsi="Arial"/>
      <w:i/>
      <w:sz w:val="20"/>
      <w:szCs w:val="20"/>
    </w:rPr>
  </w:style>
  <w:style w:type="paragraph" w:styleId="BodyText3">
    <w:name w:val="Body Text 3"/>
    <w:basedOn w:val="Normal"/>
    <w:link w:val="BodyText3Char"/>
    <w:uiPriority w:val="99"/>
    <w:semiHidden/>
    <w:rsid w:val="00510D71"/>
    <w:rPr>
      <w:sz w:val="16"/>
      <w:szCs w:val="16"/>
    </w:rPr>
  </w:style>
  <w:style w:type="character" w:customStyle="1" w:styleId="BodyText3Char">
    <w:name w:val="Body Text 3 Char"/>
    <w:basedOn w:val="DefaultParagraphFont"/>
    <w:link w:val="BodyText3"/>
    <w:uiPriority w:val="99"/>
    <w:semiHidden/>
    <w:locked/>
    <w:rsid w:val="00510D71"/>
    <w:rPr>
      <w:rFonts w:ascii="Calibri" w:hAnsi="Calibri" w:cs="Times New Roman"/>
      <w:sz w:val="16"/>
      <w:szCs w:val="16"/>
      <w:lang w:eastAsia="hu-HU"/>
    </w:rPr>
  </w:style>
  <w:style w:type="paragraph" w:styleId="TOC4">
    <w:name w:val="toc 4"/>
    <w:basedOn w:val="Normal"/>
    <w:next w:val="Normal"/>
    <w:autoRedefine/>
    <w:uiPriority w:val="99"/>
    <w:rsid w:val="007825C5"/>
    <w:pPr>
      <w:spacing w:after="0"/>
      <w:ind w:left="660"/>
      <w:jc w:val="left"/>
    </w:pPr>
    <w:rPr>
      <w:sz w:val="18"/>
      <w:szCs w:val="18"/>
    </w:rPr>
  </w:style>
  <w:style w:type="paragraph" w:styleId="TOC5">
    <w:name w:val="toc 5"/>
    <w:basedOn w:val="Normal"/>
    <w:next w:val="Normal"/>
    <w:autoRedefine/>
    <w:uiPriority w:val="99"/>
    <w:rsid w:val="007825C5"/>
    <w:pPr>
      <w:spacing w:after="0"/>
      <w:ind w:left="880"/>
      <w:jc w:val="left"/>
    </w:pPr>
    <w:rPr>
      <w:sz w:val="18"/>
      <w:szCs w:val="18"/>
    </w:rPr>
  </w:style>
  <w:style w:type="paragraph" w:styleId="TOC6">
    <w:name w:val="toc 6"/>
    <w:basedOn w:val="Normal"/>
    <w:next w:val="Normal"/>
    <w:autoRedefine/>
    <w:uiPriority w:val="99"/>
    <w:rsid w:val="007825C5"/>
    <w:pPr>
      <w:spacing w:after="0"/>
      <w:ind w:left="1100"/>
      <w:jc w:val="left"/>
    </w:pPr>
    <w:rPr>
      <w:sz w:val="18"/>
      <w:szCs w:val="18"/>
    </w:rPr>
  </w:style>
  <w:style w:type="paragraph" w:styleId="TOC7">
    <w:name w:val="toc 7"/>
    <w:basedOn w:val="Normal"/>
    <w:next w:val="Normal"/>
    <w:autoRedefine/>
    <w:uiPriority w:val="99"/>
    <w:rsid w:val="007825C5"/>
    <w:pPr>
      <w:spacing w:after="0"/>
      <w:ind w:left="1320"/>
      <w:jc w:val="left"/>
    </w:pPr>
    <w:rPr>
      <w:sz w:val="18"/>
      <w:szCs w:val="18"/>
    </w:rPr>
  </w:style>
  <w:style w:type="paragraph" w:styleId="TOC8">
    <w:name w:val="toc 8"/>
    <w:basedOn w:val="Normal"/>
    <w:next w:val="Normal"/>
    <w:autoRedefine/>
    <w:uiPriority w:val="99"/>
    <w:rsid w:val="007825C5"/>
    <w:pPr>
      <w:spacing w:after="0"/>
      <w:ind w:left="1540"/>
      <w:jc w:val="left"/>
    </w:pPr>
    <w:rPr>
      <w:sz w:val="18"/>
      <w:szCs w:val="18"/>
    </w:rPr>
  </w:style>
  <w:style w:type="paragraph" w:styleId="TOC9">
    <w:name w:val="toc 9"/>
    <w:basedOn w:val="Normal"/>
    <w:next w:val="Normal"/>
    <w:autoRedefine/>
    <w:uiPriority w:val="99"/>
    <w:rsid w:val="007825C5"/>
    <w:pPr>
      <w:spacing w:after="0"/>
      <w:ind w:left="1760"/>
      <w:jc w:val="left"/>
    </w:pPr>
    <w:rPr>
      <w:sz w:val="18"/>
      <w:szCs w:val="18"/>
    </w:rPr>
  </w:style>
  <w:style w:type="character" w:styleId="Emphasis">
    <w:name w:val="Emphasis"/>
    <w:basedOn w:val="DefaultParagraphFont"/>
    <w:uiPriority w:val="99"/>
    <w:qFormat/>
    <w:rsid w:val="00F41ACC"/>
    <w:rPr>
      <w:rFonts w:cs="Times New Roman"/>
      <w:i/>
      <w:iCs/>
    </w:rPr>
  </w:style>
  <w:style w:type="paragraph" w:customStyle="1" w:styleId="XI-forrsok">
    <w:name w:val="XI-források"/>
    <w:basedOn w:val="Normal"/>
    <w:link w:val="XI-forrsokChar"/>
    <w:uiPriority w:val="99"/>
    <w:rsid w:val="009D7A8B"/>
    <w:rPr>
      <w:i/>
      <w:color w:val="808080"/>
    </w:rPr>
  </w:style>
  <w:style w:type="character" w:customStyle="1" w:styleId="XI-forrsokChar">
    <w:name w:val="XI-források Char"/>
    <w:basedOn w:val="DefaultParagraphFont"/>
    <w:link w:val="XI-forrsok"/>
    <w:uiPriority w:val="99"/>
    <w:locked/>
    <w:rsid w:val="009D7A8B"/>
    <w:rPr>
      <w:rFonts w:ascii="Calibri" w:hAnsi="Calibri" w:cs="Times New Roman"/>
      <w:i/>
      <w:color w:val="808080"/>
      <w:sz w:val="22"/>
      <w:szCs w:val="22"/>
      <w:lang w:eastAsia="hu-HU"/>
    </w:rPr>
  </w:style>
  <w:style w:type="table" w:styleId="LightList-Accent5">
    <w:name w:val="Light List Accent 5"/>
    <w:basedOn w:val="TableNormal"/>
    <w:uiPriority w:val="99"/>
    <w:rsid w:val="0048400D"/>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99"/>
    <w:rsid w:val="0048400D"/>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Default">
    <w:name w:val="Default"/>
    <w:uiPriority w:val="99"/>
    <w:rsid w:val="00633331"/>
    <w:pPr>
      <w:autoSpaceDE w:val="0"/>
      <w:autoSpaceDN w:val="0"/>
      <w:adjustRightInd w:val="0"/>
    </w:pPr>
    <w:rPr>
      <w:rFonts w:ascii="Garamond" w:hAnsi="Garamond" w:cs="Garamond"/>
      <w:color w:val="000000"/>
      <w:sz w:val="24"/>
      <w:szCs w:val="24"/>
      <w:lang w:eastAsia="en-US"/>
    </w:rPr>
  </w:style>
  <w:style w:type="paragraph" w:customStyle="1" w:styleId="Paragrafus">
    <w:name w:val="Paragrafus"/>
    <w:basedOn w:val="Normal"/>
    <w:link w:val="ParagrafusChar"/>
    <w:uiPriority w:val="99"/>
    <w:rsid w:val="00CD4C6A"/>
    <w:pPr>
      <w:numPr>
        <w:numId w:val="6"/>
      </w:numPr>
      <w:jc w:val="center"/>
    </w:pPr>
    <w:rPr>
      <w:b/>
    </w:rPr>
  </w:style>
  <w:style w:type="paragraph" w:customStyle="1" w:styleId="CharChar1Char">
    <w:name w:val="Char Char1 Char"/>
    <w:basedOn w:val="Normal"/>
    <w:uiPriority w:val="99"/>
    <w:rsid w:val="005D28D4"/>
    <w:pPr>
      <w:spacing w:after="160" w:line="240" w:lineRule="exact"/>
      <w:jc w:val="left"/>
    </w:pPr>
    <w:rPr>
      <w:rFonts w:ascii="Verdana" w:eastAsia="Times New Roman" w:hAnsi="Verdana"/>
      <w:sz w:val="20"/>
      <w:szCs w:val="20"/>
      <w:lang w:val="en-US" w:eastAsia="en-US"/>
    </w:rPr>
  </w:style>
  <w:style w:type="character" w:customStyle="1" w:styleId="ParagrafusChar">
    <w:name w:val="Paragrafus Char"/>
    <w:basedOn w:val="DefaultParagraphFont"/>
    <w:link w:val="Paragrafus"/>
    <w:uiPriority w:val="99"/>
    <w:locked/>
    <w:rsid w:val="00CD4C6A"/>
    <w:rPr>
      <w:rFonts w:ascii="Calibri" w:hAnsi="Calibri" w:cs="Times New Roman"/>
      <w:b/>
      <w:sz w:val="22"/>
      <w:szCs w:val="22"/>
      <w:lang w:eastAsia="hu-HU"/>
    </w:rPr>
  </w:style>
  <w:style w:type="character" w:customStyle="1" w:styleId="apple-converted-space">
    <w:name w:val="apple-converted-space"/>
    <w:basedOn w:val="DefaultParagraphFont"/>
    <w:uiPriority w:val="99"/>
    <w:rsid w:val="00687B89"/>
    <w:rPr>
      <w:rFonts w:cs="Times New Roman"/>
    </w:rPr>
  </w:style>
  <w:style w:type="paragraph" w:customStyle="1" w:styleId="Char1">
    <w:name w:val="Char1"/>
    <w:basedOn w:val="Normal"/>
    <w:next w:val="Normal"/>
    <w:uiPriority w:val="99"/>
    <w:rsid w:val="00EC3E3B"/>
    <w:pPr>
      <w:spacing w:after="160" w:line="240" w:lineRule="exact"/>
      <w:jc w:val="left"/>
    </w:pPr>
    <w:rPr>
      <w:rFonts w:ascii="Tahoma" w:eastAsia="Times New Roman" w:hAnsi="Tahoma"/>
      <w:sz w:val="20"/>
      <w:szCs w:val="20"/>
      <w:lang w:val="en-US" w:eastAsia="en-US"/>
    </w:rPr>
  </w:style>
  <w:style w:type="paragraph" w:customStyle="1" w:styleId="Char12">
    <w:name w:val="Char12"/>
    <w:basedOn w:val="Normal"/>
    <w:next w:val="Normal"/>
    <w:uiPriority w:val="99"/>
    <w:rsid w:val="00791413"/>
    <w:pPr>
      <w:spacing w:after="160" w:line="240" w:lineRule="exact"/>
      <w:jc w:val="left"/>
    </w:pPr>
    <w:rPr>
      <w:rFonts w:ascii="Tahoma" w:eastAsia="Times New Roman" w:hAnsi="Tahoma"/>
      <w:sz w:val="20"/>
      <w:szCs w:val="20"/>
      <w:lang w:val="en-US" w:eastAsia="en-US"/>
    </w:rPr>
  </w:style>
  <w:style w:type="character" w:customStyle="1" w:styleId="WW8Num6z1">
    <w:name w:val="WW8Num6z1"/>
    <w:uiPriority w:val="99"/>
    <w:rsid w:val="00AB768A"/>
    <w:rPr>
      <w:rFonts w:ascii="Courier New" w:hAnsi="Courier New"/>
    </w:rPr>
  </w:style>
  <w:style w:type="paragraph" w:customStyle="1" w:styleId="Norml1">
    <w:name w:val="Normál1"/>
    <w:uiPriority w:val="99"/>
    <w:rsid w:val="00A9224E"/>
    <w:pPr>
      <w:spacing w:line="276" w:lineRule="auto"/>
    </w:pPr>
    <w:rPr>
      <w:rFonts w:ascii="Arial" w:eastAsia="Times New Roman" w:hAnsi="Arial" w:cs="Arial"/>
      <w:color w:val="000000"/>
    </w:rPr>
  </w:style>
  <w:style w:type="paragraph" w:customStyle="1" w:styleId="JP-trzs">
    <w:name w:val="ÚJP-törzs"/>
    <w:basedOn w:val="Normal"/>
    <w:link w:val="JP-trzsChar"/>
    <w:uiPriority w:val="99"/>
    <w:rsid w:val="008B1ED0"/>
    <w:pPr>
      <w:spacing w:before="120"/>
    </w:pPr>
  </w:style>
  <w:style w:type="character" w:customStyle="1" w:styleId="JP-trzsChar">
    <w:name w:val="ÚJP-törzs Char"/>
    <w:basedOn w:val="DefaultParagraphFont"/>
    <w:link w:val="JP-trzs"/>
    <w:uiPriority w:val="99"/>
    <w:locked/>
    <w:rsid w:val="008B1ED0"/>
    <w:rPr>
      <w:rFonts w:ascii="Calibri" w:hAnsi="Calibri" w:cs="Times New Roman"/>
      <w:sz w:val="22"/>
      <w:szCs w:val="22"/>
      <w:lang w:eastAsia="hu-HU"/>
    </w:rPr>
  </w:style>
  <w:style w:type="paragraph" w:customStyle="1" w:styleId="BEKEZDS">
    <w:name w:val="BEKEZDÉS"/>
    <w:basedOn w:val="ListParagraph"/>
    <w:uiPriority w:val="99"/>
    <w:rsid w:val="0012719D"/>
    <w:pPr>
      <w:numPr>
        <w:numId w:val="70"/>
      </w:numPr>
      <w:spacing w:before="120"/>
    </w:pPr>
    <w:rPr>
      <w:rFonts w:eastAsia="Calibri"/>
      <w:sz w:val="20"/>
      <w:szCs w:val="20"/>
    </w:rPr>
  </w:style>
  <w:style w:type="paragraph" w:customStyle="1" w:styleId="ALPONT">
    <w:name w:val="ALPONT"/>
    <w:basedOn w:val="ListParagraph"/>
    <w:uiPriority w:val="99"/>
    <w:rsid w:val="00220528"/>
    <w:pPr>
      <w:numPr>
        <w:numId w:val="71"/>
      </w:numPr>
      <w:spacing w:after="60"/>
    </w:pPr>
    <w:rPr>
      <w:sz w:val="20"/>
      <w:szCs w:val="20"/>
    </w:rPr>
  </w:style>
  <w:style w:type="paragraph" w:customStyle="1" w:styleId="Char11">
    <w:name w:val="Char11"/>
    <w:basedOn w:val="Normal"/>
    <w:next w:val="Normal"/>
    <w:uiPriority w:val="99"/>
    <w:rsid w:val="00147143"/>
    <w:pPr>
      <w:spacing w:after="160" w:line="240" w:lineRule="exact"/>
      <w:jc w:val="left"/>
    </w:pPr>
    <w:rPr>
      <w:rFonts w:ascii="Tahoma" w:eastAsia="Times New Roman"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22121602">
      <w:marLeft w:val="0"/>
      <w:marRight w:val="0"/>
      <w:marTop w:val="0"/>
      <w:marBottom w:val="0"/>
      <w:divBdr>
        <w:top w:val="none" w:sz="0" w:space="0" w:color="auto"/>
        <w:left w:val="none" w:sz="0" w:space="0" w:color="auto"/>
        <w:bottom w:val="none" w:sz="0" w:space="0" w:color="auto"/>
        <w:right w:val="none" w:sz="0" w:space="0" w:color="auto"/>
      </w:divBdr>
    </w:div>
    <w:div w:id="2022121603">
      <w:marLeft w:val="0"/>
      <w:marRight w:val="0"/>
      <w:marTop w:val="0"/>
      <w:marBottom w:val="0"/>
      <w:divBdr>
        <w:top w:val="none" w:sz="0" w:space="0" w:color="auto"/>
        <w:left w:val="none" w:sz="0" w:space="0" w:color="auto"/>
        <w:bottom w:val="none" w:sz="0" w:space="0" w:color="auto"/>
        <w:right w:val="none" w:sz="0" w:space="0" w:color="auto"/>
      </w:divBdr>
    </w:div>
    <w:div w:id="2022121604">
      <w:marLeft w:val="0"/>
      <w:marRight w:val="0"/>
      <w:marTop w:val="0"/>
      <w:marBottom w:val="0"/>
      <w:divBdr>
        <w:top w:val="none" w:sz="0" w:space="0" w:color="auto"/>
        <w:left w:val="none" w:sz="0" w:space="0" w:color="auto"/>
        <w:bottom w:val="none" w:sz="0" w:space="0" w:color="auto"/>
        <w:right w:val="none" w:sz="0" w:space="0" w:color="auto"/>
      </w:divBdr>
    </w:div>
    <w:div w:id="2022121605">
      <w:marLeft w:val="0"/>
      <w:marRight w:val="0"/>
      <w:marTop w:val="0"/>
      <w:marBottom w:val="0"/>
      <w:divBdr>
        <w:top w:val="none" w:sz="0" w:space="0" w:color="auto"/>
        <w:left w:val="none" w:sz="0" w:space="0" w:color="auto"/>
        <w:bottom w:val="none" w:sz="0" w:space="0" w:color="auto"/>
        <w:right w:val="none" w:sz="0" w:space="0" w:color="auto"/>
      </w:divBdr>
    </w:div>
    <w:div w:id="2022121606">
      <w:marLeft w:val="0"/>
      <w:marRight w:val="0"/>
      <w:marTop w:val="0"/>
      <w:marBottom w:val="0"/>
      <w:divBdr>
        <w:top w:val="none" w:sz="0" w:space="0" w:color="auto"/>
        <w:left w:val="none" w:sz="0" w:space="0" w:color="auto"/>
        <w:bottom w:val="none" w:sz="0" w:space="0" w:color="auto"/>
        <w:right w:val="none" w:sz="0" w:space="0" w:color="auto"/>
      </w:divBdr>
    </w:div>
    <w:div w:id="2022121607">
      <w:marLeft w:val="0"/>
      <w:marRight w:val="0"/>
      <w:marTop w:val="0"/>
      <w:marBottom w:val="0"/>
      <w:divBdr>
        <w:top w:val="none" w:sz="0" w:space="0" w:color="auto"/>
        <w:left w:val="none" w:sz="0" w:space="0" w:color="auto"/>
        <w:bottom w:val="none" w:sz="0" w:space="0" w:color="auto"/>
        <w:right w:val="none" w:sz="0" w:space="0" w:color="auto"/>
      </w:divBdr>
    </w:div>
    <w:div w:id="2022121608">
      <w:marLeft w:val="0"/>
      <w:marRight w:val="0"/>
      <w:marTop w:val="0"/>
      <w:marBottom w:val="0"/>
      <w:divBdr>
        <w:top w:val="none" w:sz="0" w:space="0" w:color="auto"/>
        <w:left w:val="none" w:sz="0" w:space="0" w:color="auto"/>
        <w:bottom w:val="none" w:sz="0" w:space="0" w:color="auto"/>
        <w:right w:val="none" w:sz="0" w:space="0" w:color="auto"/>
      </w:divBdr>
    </w:div>
    <w:div w:id="2022121609">
      <w:marLeft w:val="0"/>
      <w:marRight w:val="0"/>
      <w:marTop w:val="0"/>
      <w:marBottom w:val="0"/>
      <w:divBdr>
        <w:top w:val="none" w:sz="0" w:space="0" w:color="auto"/>
        <w:left w:val="none" w:sz="0" w:space="0" w:color="auto"/>
        <w:bottom w:val="none" w:sz="0" w:space="0" w:color="auto"/>
        <w:right w:val="none" w:sz="0" w:space="0" w:color="auto"/>
      </w:divBdr>
    </w:div>
    <w:div w:id="2022121610">
      <w:marLeft w:val="0"/>
      <w:marRight w:val="0"/>
      <w:marTop w:val="0"/>
      <w:marBottom w:val="0"/>
      <w:divBdr>
        <w:top w:val="none" w:sz="0" w:space="0" w:color="auto"/>
        <w:left w:val="none" w:sz="0" w:space="0" w:color="auto"/>
        <w:bottom w:val="none" w:sz="0" w:space="0" w:color="auto"/>
        <w:right w:val="none" w:sz="0" w:space="0" w:color="auto"/>
      </w:divBdr>
    </w:div>
    <w:div w:id="2022121611">
      <w:marLeft w:val="0"/>
      <w:marRight w:val="0"/>
      <w:marTop w:val="0"/>
      <w:marBottom w:val="0"/>
      <w:divBdr>
        <w:top w:val="none" w:sz="0" w:space="0" w:color="auto"/>
        <w:left w:val="none" w:sz="0" w:space="0" w:color="auto"/>
        <w:bottom w:val="none" w:sz="0" w:space="0" w:color="auto"/>
        <w:right w:val="none" w:sz="0" w:space="0" w:color="auto"/>
      </w:divBdr>
    </w:div>
    <w:div w:id="2022121612">
      <w:marLeft w:val="0"/>
      <w:marRight w:val="0"/>
      <w:marTop w:val="0"/>
      <w:marBottom w:val="0"/>
      <w:divBdr>
        <w:top w:val="none" w:sz="0" w:space="0" w:color="auto"/>
        <w:left w:val="none" w:sz="0" w:space="0" w:color="auto"/>
        <w:bottom w:val="none" w:sz="0" w:space="0" w:color="auto"/>
        <w:right w:val="none" w:sz="0" w:space="0" w:color="auto"/>
      </w:divBdr>
    </w:div>
    <w:div w:id="2022121613">
      <w:marLeft w:val="0"/>
      <w:marRight w:val="0"/>
      <w:marTop w:val="0"/>
      <w:marBottom w:val="0"/>
      <w:divBdr>
        <w:top w:val="none" w:sz="0" w:space="0" w:color="auto"/>
        <w:left w:val="none" w:sz="0" w:space="0" w:color="auto"/>
        <w:bottom w:val="none" w:sz="0" w:space="0" w:color="auto"/>
        <w:right w:val="none" w:sz="0" w:space="0" w:color="auto"/>
      </w:divBdr>
    </w:div>
    <w:div w:id="2022121614">
      <w:marLeft w:val="0"/>
      <w:marRight w:val="0"/>
      <w:marTop w:val="0"/>
      <w:marBottom w:val="0"/>
      <w:divBdr>
        <w:top w:val="none" w:sz="0" w:space="0" w:color="auto"/>
        <w:left w:val="none" w:sz="0" w:space="0" w:color="auto"/>
        <w:bottom w:val="none" w:sz="0" w:space="0" w:color="auto"/>
        <w:right w:val="none" w:sz="0" w:space="0" w:color="auto"/>
      </w:divBdr>
    </w:div>
    <w:div w:id="2022121615">
      <w:marLeft w:val="0"/>
      <w:marRight w:val="0"/>
      <w:marTop w:val="0"/>
      <w:marBottom w:val="0"/>
      <w:divBdr>
        <w:top w:val="none" w:sz="0" w:space="0" w:color="auto"/>
        <w:left w:val="none" w:sz="0" w:space="0" w:color="auto"/>
        <w:bottom w:val="none" w:sz="0" w:space="0" w:color="auto"/>
        <w:right w:val="none" w:sz="0" w:space="0" w:color="auto"/>
      </w:divBdr>
    </w:div>
    <w:div w:id="2022121616">
      <w:marLeft w:val="0"/>
      <w:marRight w:val="0"/>
      <w:marTop w:val="0"/>
      <w:marBottom w:val="0"/>
      <w:divBdr>
        <w:top w:val="none" w:sz="0" w:space="0" w:color="auto"/>
        <w:left w:val="none" w:sz="0" w:space="0" w:color="auto"/>
        <w:bottom w:val="none" w:sz="0" w:space="0" w:color="auto"/>
        <w:right w:val="none" w:sz="0" w:space="0" w:color="auto"/>
      </w:divBdr>
    </w:div>
    <w:div w:id="2022121617">
      <w:marLeft w:val="0"/>
      <w:marRight w:val="0"/>
      <w:marTop w:val="0"/>
      <w:marBottom w:val="0"/>
      <w:divBdr>
        <w:top w:val="none" w:sz="0" w:space="0" w:color="auto"/>
        <w:left w:val="none" w:sz="0" w:space="0" w:color="auto"/>
        <w:bottom w:val="none" w:sz="0" w:space="0" w:color="auto"/>
        <w:right w:val="none" w:sz="0" w:space="0" w:color="auto"/>
      </w:divBdr>
    </w:div>
    <w:div w:id="2022121618">
      <w:marLeft w:val="0"/>
      <w:marRight w:val="0"/>
      <w:marTop w:val="0"/>
      <w:marBottom w:val="0"/>
      <w:divBdr>
        <w:top w:val="none" w:sz="0" w:space="0" w:color="auto"/>
        <w:left w:val="none" w:sz="0" w:space="0" w:color="auto"/>
        <w:bottom w:val="none" w:sz="0" w:space="0" w:color="auto"/>
        <w:right w:val="none" w:sz="0" w:space="0" w:color="auto"/>
      </w:divBdr>
    </w:div>
    <w:div w:id="2022121619">
      <w:marLeft w:val="0"/>
      <w:marRight w:val="0"/>
      <w:marTop w:val="0"/>
      <w:marBottom w:val="0"/>
      <w:divBdr>
        <w:top w:val="none" w:sz="0" w:space="0" w:color="auto"/>
        <w:left w:val="none" w:sz="0" w:space="0" w:color="auto"/>
        <w:bottom w:val="none" w:sz="0" w:space="0" w:color="auto"/>
        <w:right w:val="none" w:sz="0" w:space="0" w:color="auto"/>
      </w:divBdr>
    </w:div>
    <w:div w:id="2022121620">
      <w:marLeft w:val="0"/>
      <w:marRight w:val="0"/>
      <w:marTop w:val="0"/>
      <w:marBottom w:val="0"/>
      <w:divBdr>
        <w:top w:val="none" w:sz="0" w:space="0" w:color="auto"/>
        <w:left w:val="none" w:sz="0" w:space="0" w:color="auto"/>
        <w:bottom w:val="none" w:sz="0" w:space="0" w:color="auto"/>
        <w:right w:val="none" w:sz="0" w:space="0" w:color="auto"/>
      </w:divBdr>
    </w:div>
    <w:div w:id="2022121621">
      <w:marLeft w:val="0"/>
      <w:marRight w:val="0"/>
      <w:marTop w:val="0"/>
      <w:marBottom w:val="0"/>
      <w:divBdr>
        <w:top w:val="none" w:sz="0" w:space="0" w:color="auto"/>
        <w:left w:val="none" w:sz="0" w:space="0" w:color="auto"/>
        <w:bottom w:val="none" w:sz="0" w:space="0" w:color="auto"/>
        <w:right w:val="none" w:sz="0" w:space="0" w:color="auto"/>
      </w:divBdr>
    </w:div>
    <w:div w:id="2022121622">
      <w:marLeft w:val="0"/>
      <w:marRight w:val="0"/>
      <w:marTop w:val="0"/>
      <w:marBottom w:val="0"/>
      <w:divBdr>
        <w:top w:val="none" w:sz="0" w:space="0" w:color="auto"/>
        <w:left w:val="none" w:sz="0" w:space="0" w:color="auto"/>
        <w:bottom w:val="none" w:sz="0" w:space="0" w:color="auto"/>
        <w:right w:val="none" w:sz="0" w:space="0" w:color="auto"/>
      </w:divBdr>
    </w:div>
    <w:div w:id="2022121623">
      <w:marLeft w:val="0"/>
      <w:marRight w:val="0"/>
      <w:marTop w:val="0"/>
      <w:marBottom w:val="0"/>
      <w:divBdr>
        <w:top w:val="none" w:sz="0" w:space="0" w:color="auto"/>
        <w:left w:val="none" w:sz="0" w:space="0" w:color="auto"/>
        <w:bottom w:val="none" w:sz="0" w:space="0" w:color="auto"/>
        <w:right w:val="none" w:sz="0" w:space="0" w:color="auto"/>
      </w:divBdr>
    </w:div>
    <w:div w:id="2022121624">
      <w:marLeft w:val="0"/>
      <w:marRight w:val="0"/>
      <w:marTop w:val="0"/>
      <w:marBottom w:val="0"/>
      <w:divBdr>
        <w:top w:val="none" w:sz="0" w:space="0" w:color="auto"/>
        <w:left w:val="none" w:sz="0" w:space="0" w:color="auto"/>
        <w:bottom w:val="none" w:sz="0" w:space="0" w:color="auto"/>
        <w:right w:val="none" w:sz="0" w:space="0" w:color="auto"/>
      </w:divBdr>
    </w:div>
    <w:div w:id="2022121625">
      <w:marLeft w:val="0"/>
      <w:marRight w:val="0"/>
      <w:marTop w:val="0"/>
      <w:marBottom w:val="0"/>
      <w:divBdr>
        <w:top w:val="none" w:sz="0" w:space="0" w:color="auto"/>
        <w:left w:val="none" w:sz="0" w:space="0" w:color="auto"/>
        <w:bottom w:val="none" w:sz="0" w:space="0" w:color="auto"/>
        <w:right w:val="none" w:sz="0" w:space="0" w:color="auto"/>
      </w:divBdr>
    </w:div>
    <w:div w:id="2022121626">
      <w:marLeft w:val="0"/>
      <w:marRight w:val="0"/>
      <w:marTop w:val="0"/>
      <w:marBottom w:val="0"/>
      <w:divBdr>
        <w:top w:val="none" w:sz="0" w:space="0" w:color="auto"/>
        <w:left w:val="none" w:sz="0" w:space="0" w:color="auto"/>
        <w:bottom w:val="none" w:sz="0" w:space="0" w:color="auto"/>
        <w:right w:val="none" w:sz="0" w:space="0" w:color="auto"/>
      </w:divBdr>
    </w:div>
    <w:div w:id="2022121627">
      <w:marLeft w:val="0"/>
      <w:marRight w:val="0"/>
      <w:marTop w:val="0"/>
      <w:marBottom w:val="0"/>
      <w:divBdr>
        <w:top w:val="none" w:sz="0" w:space="0" w:color="auto"/>
        <w:left w:val="none" w:sz="0" w:space="0" w:color="auto"/>
        <w:bottom w:val="none" w:sz="0" w:space="0" w:color="auto"/>
        <w:right w:val="none" w:sz="0" w:space="0" w:color="auto"/>
      </w:divBdr>
    </w:div>
    <w:div w:id="2022121628">
      <w:marLeft w:val="0"/>
      <w:marRight w:val="0"/>
      <w:marTop w:val="0"/>
      <w:marBottom w:val="0"/>
      <w:divBdr>
        <w:top w:val="none" w:sz="0" w:space="0" w:color="auto"/>
        <w:left w:val="none" w:sz="0" w:space="0" w:color="auto"/>
        <w:bottom w:val="none" w:sz="0" w:space="0" w:color="auto"/>
        <w:right w:val="none" w:sz="0" w:space="0" w:color="auto"/>
      </w:divBdr>
    </w:div>
    <w:div w:id="2022121629">
      <w:marLeft w:val="0"/>
      <w:marRight w:val="0"/>
      <w:marTop w:val="0"/>
      <w:marBottom w:val="0"/>
      <w:divBdr>
        <w:top w:val="none" w:sz="0" w:space="0" w:color="auto"/>
        <w:left w:val="none" w:sz="0" w:space="0" w:color="auto"/>
        <w:bottom w:val="none" w:sz="0" w:space="0" w:color="auto"/>
        <w:right w:val="none" w:sz="0" w:space="0" w:color="auto"/>
      </w:divBdr>
    </w:div>
    <w:div w:id="2022121630">
      <w:marLeft w:val="0"/>
      <w:marRight w:val="0"/>
      <w:marTop w:val="0"/>
      <w:marBottom w:val="0"/>
      <w:divBdr>
        <w:top w:val="none" w:sz="0" w:space="0" w:color="auto"/>
        <w:left w:val="none" w:sz="0" w:space="0" w:color="auto"/>
        <w:bottom w:val="none" w:sz="0" w:space="0" w:color="auto"/>
        <w:right w:val="none" w:sz="0" w:space="0" w:color="auto"/>
      </w:divBdr>
    </w:div>
    <w:div w:id="2022121631">
      <w:marLeft w:val="0"/>
      <w:marRight w:val="0"/>
      <w:marTop w:val="0"/>
      <w:marBottom w:val="0"/>
      <w:divBdr>
        <w:top w:val="none" w:sz="0" w:space="0" w:color="auto"/>
        <w:left w:val="none" w:sz="0" w:space="0" w:color="auto"/>
        <w:bottom w:val="none" w:sz="0" w:space="0" w:color="auto"/>
        <w:right w:val="none" w:sz="0" w:space="0" w:color="auto"/>
      </w:divBdr>
    </w:div>
    <w:div w:id="2022121632">
      <w:marLeft w:val="0"/>
      <w:marRight w:val="0"/>
      <w:marTop w:val="0"/>
      <w:marBottom w:val="0"/>
      <w:divBdr>
        <w:top w:val="none" w:sz="0" w:space="0" w:color="auto"/>
        <w:left w:val="none" w:sz="0" w:space="0" w:color="auto"/>
        <w:bottom w:val="none" w:sz="0" w:space="0" w:color="auto"/>
        <w:right w:val="none" w:sz="0" w:space="0" w:color="auto"/>
      </w:divBdr>
    </w:div>
    <w:div w:id="2022121633">
      <w:marLeft w:val="0"/>
      <w:marRight w:val="0"/>
      <w:marTop w:val="0"/>
      <w:marBottom w:val="0"/>
      <w:divBdr>
        <w:top w:val="none" w:sz="0" w:space="0" w:color="auto"/>
        <w:left w:val="none" w:sz="0" w:space="0" w:color="auto"/>
        <w:bottom w:val="none" w:sz="0" w:space="0" w:color="auto"/>
        <w:right w:val="none" w:sz="0" w:space="0" w:color="auto"/>
      </w:divBdr>
    </w:div>
    <w:div w:id="2022121634">
      <w:marLeft w:val="0"/>
      <w:marRight w:val="0"/>
      <w:marTop w:val="0"/>
      <w:marBottom w:val="0"/>
      <w:divBdr>
        <w:top w:val="none" w:sz="0" w:space="0" w:color="auto"/>
        <w:left w:val="none" w:sz="0" w:space="0" w:color="auto"/>
        <w:bottom w:val="none" w:sz="0" w:space="0" w:color="auto"/>
        <w:right w:val="none" w:sz="0" w:space="0" w:color="auto"/>
      </w:divBdr>
    </w:div>
    <w:div w:id="2022121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72</Pages>
  <Words>13500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XI</dc:title>
  <dc:subject/>
  <dc:creator>Tibi</dc:creator>
  <cp:keywords/>
  <dc:description/>
  <cp:lastModifiedBy>BodisCs</cp:lastModifiedBy>
  <cp:revision>3</cp:revision>
  <cp:lastPrinted>2017-04-11T14:41:00Z</cp:lastPrinted>
  <dcterms:created xsi:type="dcterms:W3CDTF">2017-04-12T09:01:00Z</dcterms:created>
  <dcterms:modified xsi:type="dcterms:W3CDTF">2017-04-12T10:15:00Z</dcterms:modified>
</cp:coreProperties>
</file>